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CHAM_CHAM</w:t>
      </w:r>
    </w:p>
    <w:p>
      <w:pPr>
        <w:jc w:val="center"/>
      </w:pPr>
      <w:r>
        <w:rPr>
          <w:i/>
          <w:sz w:val="22"/>
        </w:rPr>
        <w:t>SIH Problem Statement 26001 Alignment &amp; Enhancement Plan</w:t>
        <w:br/>
        <w:t>Preserving the Original Idea and Core Logic</w:t>
      </w:r>
    </w:p>
    <w:p>
      <w:pPr>
        <w:jc w:val="center"/>
      </w:pPr>
      <w:r>
        <w:rPr>
          <w:b/>
          <w:sz w:val="26"/>
        </w:rPr>
        <w:t>Selected SIH Problem Statement: SIH26001</w:t>
      </w:r>
    </w:p>
    <w:p>
      <w:pPr>
        <w:jc w:val="center"/>
      </w:pPr>
      <w:r>
        <w:rPr>
          <w:b/>
        </w:rPr>
        <w:t>AI-Based early warning and landslide Risk Monitoring System in NER</w:t>
      </w:r>
    </w:p>
    <w:p>
      <w:pPr>
        <w:jc w:val="center"/>
      </w:pPr>
      <w:r>
        <w:t>Organization: Ministry of Development of North Eastern Region (MDoNER) | Category: Software | Theme: Disaster Management</w:t>
      </w:r>
    </w:p>
    <w:p>
      <w:pPr>
        <w:pStyle w:val="Heading1"/>
      </w:pPr>
      <w:r>
        <w:t>1. Executive Summary</w:t>
      </w:r>
    </w:p>
    <w:p>
      <w:r>
        <w:t>CHAM_CHAM should be aligned to SIH26001 by specializing its existing disaster-intelligence and response architecture around landslide early warning and risk monitoring in the North Eastern Region (NER). The project should not be redesigned into a narrow landslide classifier or a passive GIS dashboard.</w:t>
      </w:r>
    </w:p>
    <w:p>
      <w:r>
        <w:t>The core CHAM_CHAM philosophy remains unchanged: prediction should lead to an actionable response. The SIH-aligned pipeline therefore becomes: environmental data → landslide-risk prediction → spatial impact assessment → road/connectivity analysis → emergency prioritisation → dynamic evacuation/response.</w:t>
      </w:r>
    </w:p>
    <w:p>
      <w:r>
        <w:t>SIH26001 is the stronger target for CHAM_CHAM because the problem statement directly asks for the combination of AI/ML prediction, GIS risk mapping, vulnerable-road and village visibility, real-time alerts, field reporting, emergency-response prioritisation, multilingual/low-network operation, and integration with weather, satellite and sensor data. These requirements map naturally onto CHAM_CHAM's existing prediction, GIS, routing, backend, mobile and authority-response architecture. The official SIH 2026 listing identifies SIH26001 as a Software / Disaster Management problem from MDoNER and describes these requirements explicitly. citeturn0search0</w:t>
      </w:r>
    </w:p>
    <w:p>
      <w:pPr>
        <w:pStyle w:val="Heading1"/>
      </w:pPr>
      <w:r>
        <w:t>2. Why SIH26001 Is the Right Target for CHAM_CHAM</w:t>
      </w:r>
    </w:p>
    <w:p>
      <w:pPr>
        <w:pStyle w:val="Heading2"/>
      </w:pPr>
      <w:r>
        <w:t>2.1 Fundamental problem fit</w:t>
      </w:r>
    </w:p>
    <w:p>
      <w:r>
        <w:t>CHAM_CHAM is fundamentally an end-to-end disaster decision-support system rather than a single-hazard prediction model. Its strongest value is the transition from predicted risk to operational action. SIH26001 is unusually compatible with that philosophy because its expected solution extends beyond prediction into GIS visualisation, road connectivity, emergency-response prioritisation, citizen/field reporting, alerts and offline support. citeturn0search0</w:t>
      </w:r>
    </w:p>
    <w:p>
      <w:r>
        <w:t>The NER context in SIH26001 is also a strong conceptual fit: landslides, flash floods, road blockages and slope failures can disrupt connectivity and isolate remote communities. CHAM_CHAM's spatial hazard and route-optimisation layers allow the project to address not only where a landslide is likely, but also what infrastructure and communities are likely to be affected and how responders can act. citeturn0search0</w:t>
      </w:r>
    </w:p>
    <w:p>
      <w:pPr>
        <w:pStyle w:val="Heading2"/>
      </w:pPr>
      <w:r>
        <w:t>2.2 Requirement-to-capability mapping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SIH26001 requirement</w:t>
            </w:r>
          </w:p>
        </w:tc>
        <w:tc>
          <w:tcPr>
            <w:tcW w:type="dxa" w:w="2556"/>
            <w:vAlign w:val="center"/>
            <w:shd w:fill="D9EAF7"/>
          </w:tcPr>
          <w:p>
            <w:r/>
            <w:r>
              <w:rPr>
                <w:b/>
                <w:sz w:val="17"/>
              </w:rPr>
              <w:t>CHAM_CHAM capability</w:t>
            </w:r>
          </w:p>
        </w:tc>
        <w:tc>
          <w:tcPr>
            <w:tcW w:type="dxa" w:w="2556"/>
            <w:vAlign w:val="center"/>
            <w:shd w:fill="D9EAF7"/>
          </w:tcPr>
          <w:p>
            <w:r/>
            <w:r>
              <w:rPr>
                <w:b/>
                <w:sz w:val="17"/>
              </w:rPr>
              <w:t>Alignment</w:t>
            </w:r>
          </w:p>
        </w:tc>
        <w:tc>
          <w:tcPr>
            <w:tcW w:type="dxa" w:w="2556"/>
            <w:vAlign w:val="center"/>
            <w:shd w:fill="D9EAF7"/>
          </w:tcPr>
          <w:p>
            <w:r/>
            <w:r>
              <w:rPr>
                <w:b/>
                <w:sz w:val="17"/>
              </w:rPr>
              <w:t>Required enhancement</w:t>
            </w:r>
          </w:p>
        </w:tc>
      </w:tr>
      <w:tr>
        <w:tc>
          <w:tcPr>
            <w:tcW w:type="dxa" w:w="2556"/>
            <w:vAlign w:val="center"/>
          </w:tcPr>
          <w:p>
            <w:r/>
            <w:r>
              <w:rPr>
                <w:b w:val="0"/>
                <w:sz w:val="17"/>
              </w:rPr>
              <w:t>Rainfall patterns</w:t>
            </w:r>
          </w:p>
        </w:tc>
        <w:tc>
          <w:tcPr>
            <w:tcW w:type="dxa" w:w="2556"/>
            <w:vAlign w:val="center"/>
          </w:tcPr>
          <w:p>
            <w:r/>
            <w:r>
              <w:rPr>
                <w:b w:val="0"/>
                <w:sz w:val="17"/>
              </w:rPr>
              <w:t>Environmental-data ingestion / feature pipeline</w:t>
            </w:r>
          </w:p>
        </w:tc>
        <w:tc>
          <w:tcPr>
            <w:tcW w:type="dxa" w:w="2556"/>
            <w:vAlign w:val="center"/>
          </w:tcPr>
          <w:p>
            <w:r/>
            <w:r>
              <w:rPr>
                <w:b w:val="0"/>
                <w:sz w:val="17"/>
              </w:rPr>
              <w:t>Strong</w:t>
            </w:r>
          </w:p>
        </w:tc>
        <w:tc>
          <w:tcPr>
            <w:tcW w:type="dxa" w:w="2556"/>
            <w:vAlign w:val="center"/>
          </w:tcPr>
          <w:p>
            <w:r/>
            <w:r>
              <w:rPr>
                <w:b w:val="0"/>
                <w:sz w:val="17"/>
              </w:rPr>
              <w:t>Formalise rainfall features and provenance</w:t>
            </w:r>
          </w:p>
        </w:tc>
      </w:tr>
      <w:tr>
        <w:tc>
          <w:tcPr>
            <w:tcW w:type="dxa" w:w="2556"/>
            <w:vAlign w:val="center"/>
          </w:tcPr>
          <w:p>
            <w:r/>
            <w:r>
              <w:rPr>
                <w:b w:val="0"/>
                <w:sz w:val="17"/>
              </w:rPr>
              <w:t>Soil-moisture sensors</w:t>
            </w:r>
          </w:p>
        </w:tc>
        <w:tc>
          <w:tcPr>
            <w:tcW w:type="dxa" w:w="2556"/>
            <w:vAlign w:val="center"/>
          </w:tcPr>
          <w:p>
            <w:r/>
            <w:r>
              <w:rPr>
                <w:b w:val="0"/>
                <w:sz w:val="17"/>
              </w:rPr>
              <w:t>Sensor-oriented data architecture</w:t>
            </w:r>
          </w:p>
        </w:tc>
        <w:tc>
          <w:tcPr>
            <w:tcW w:type="dxa" w:w="2556"/>
            <w:vAlign w:val="center"/>
          </w:tcPr>
          <w:p>
            <w:r/>
            <w:r>
              <w:rPr>
                <w:b w:val="0"/>
                <w:sz w:val="17"/>
              </w:rPr>
              <w:t>Partial</w:t>
            </w:r>
          </w:p>
        </w:tc>
        <w:tc>
          <w:tcPr>
            <w:tcW w:type="dxa" w:w="2556"/>
            <w:vAlign w:val="center"/>
          </w:tcPr>
          <w:p>
            <w:r/>
            <w:r>
              <w:rPr>
                <w:b w:val="0"/>
                <w:sz w:val="17"/>
              </w:rPr>
              <w:t>Add sensor adapter or realistic integration layer</w:t>
            </w:r>
          </w:p>
        </w:tc>
      </w:tr>
      <w:tr>
        <w:tc>
          <w:tcPr>
            <w:tcW w:type="dxa" w:w="2556"/>
            <w:vAlign w:val="center"/>
          </w:tcPr>
          <w:p>
            <w:r/>
            <w:r>
              <w:rPr>
                <w:b w:val="0"/>
                <w:sz w:val="17"/>
              </w:rPr>
              <w:t>Satellite imagery</w:t>
            </w:r>
          </w:p>
        </w:tc>
        <w:tc>
          <w:tcPr>
            <w:tcW w:type="dxa" w:w="2556"/>
            <w:vAlign w:val="center"/>
          </w:tcPr>
          <w:p>
            <w:r/>
            <w:r>
              <w:rPr>
                <w:b w:val="0"/>
                <w:sz w:val="17"/>
              </w:rPr>
              <w:t>GIS / spatial data layer</w:t>
            </w:r>
          </w:p>
        </w:tc>
        <w:tc>
          <w:tcPr>
            <w:tcW w:type="dxa" w:w="2556"/>
            <w:vAlign w:val="center"/>
          </w:tcPr>
          <w:p>
            <w:r/>
            <w:r>
              <w:rPr>
                <w:b w:val="0"/>
                <w:sz w:val="17"/>
              </w:rPr>
              <w:t>Partial</w:t>
            </w:r>
          </w:p>
        </w:tc>
        <w:tc>
          <w:tcPr>
            <w:tcW w:type="dxa" w:w="2556"/>
            <w:vAlign w:val="center"/>
          </w:tcPr>
          <w:p>
            <w:r/>
            <w:r>
              <w:rPr>
                <w:b w:val="0"/>
                <w:sz w:val="17"/>
              </w:rPr>
              <w:t>Add satellite-derived terrain/land-surface features</w:t>
            </w:r>
          </w:p>
        </w:tc>
      </w:tr>
      <w:tr>
        <w:tc>
          <w:tcPr>
            <w:tcW w:type="dxa" w:w="2556"/>
            <w:vAlign w:val="center"/>
          </w:tcPr>
          <w:p>
            <w:r/>
            <w:r>
              <w:rPr>
                <w:b w:val="0"/>
                <w:sz w:val="17"/>
              </w:rPr>
              <w:t>Terrain / slope</w:t>
            </w:r>
          </w:p>
        </w:tc>
        <w:tc>
          <w:tcPr>
            <w:tcW w:type="dxa" w:w="2556"/>
            <w:vAlign w:val="center"/>
          </w:tcPr>
          <w:p>
            <w:r/>
            <w:r>
              <w:rPr>
                <w:b w:val="0"/>
                <w:sz w:val="17"/>
              </w:rPr>
              <w:t>PostGIS spatial reasoning</w:t>
            </w:r>
          </w:p>
        </w:tc>
        <w:tc>
          <w:tcPr>
            <w:tcW w:type="dxa" w:w="2556"/>
            <w:vAlign w:val="center"/>
          </w:tcPr>
          <w:p>
            <w:r/>
            <w:r>
              <w:rPr>
                <w:b w:val="0"/>
                <w:sz w:val="17"/>
              </w:rPr>
              <w:t>Strong</w:t>
            </w:r>
          </w:p>
        </w:tc>
        <w:tc>
          <w:tcPr>
            <w:tcW w:type="dxa" w:w="2556"/>
            <w:vAlign w:val="center"/>
          </w:tcPr>
          <w:p>
            <w:r/>
            <w:r>
              <w:rPr>
                <w:b w:val="0"/>
                <w:sz w:val="17"/>
              </w:rPr>
              <w:t>Derive slope/elevation features where not already available</w:t>
            </w:r>
          </w:p>
        </w:tc>
      </w:tr>
      <w:tr>
        <w:tc>
          <w:tcPr>
            <w:tcW w:type="dxa" w:w="2556"/>
            <w:vAlign w:val="center"/>
          </w:tcPr>
          <w:p>
            <w:r/>
            <w:r>
              <w:rPr>
                <w:b w:val="0"/>
                <w:sz w:val="17"/>
              </w:rPr>
              <w:t>Historical landslide records</w:t>
            </w:r>
          </w:p>
        </w:tc>
        <w:tc>
          <w:tcPr>
            <w:tcW w:type="dxa" w:w="2556"/>
            <w:vAlign w:val="center"/>
          </w:tcPr>
          <w:p>
            <w:r/>
            <w:r>
              <w:rPr>
                <w:b w:val="0"/>
                <w:sz w:val="17"/>
              </w:rPr>
              <w:t>Historical + live data orientation</w:t>
            </w:r>
          </w:p>
        </w:tc>
        <w:tc>
          <w:tcPr>
            <w:tcW w:type="dxa" w:w="2556"/>
            <w:vAlign w:val="center"/>
          </w:tcPr>
          <w:p>
            <w:r/>
            <w:r>
              <w:rPr>
                <w:b w:val="0"/>
                <w:sz w:val="17"/>
              </w:rPr>
              <w:t>Strong</w:t>
            </w:r>
          </w:p>
        </w:tc>
        <w:tc>
          <w:tcPr>
            <w:tcW w:type="dxa" w:w="2556"/>
            <w:vAlign w:val="center"/>
          </w:tcPr>
          <w:p>
            <w:r/>
            <w:r>
              <w:rPr>
                <w:b w:val="0"/>
                <w:sz w:val="17"/>
              </w:rPr>
              <w:t>Create labelled event dataset and validation splits</w:t>
            </w:r>
          </w:p>
        </w:tc>
      </w:tr>
      <w:tr>
        <w:tc>
          <w:tcPr>
            <w:tcW w:type="dxa" w:w="2556"/>
            <w:vAlign w:val="center"/>
          </w:tcPr>
          <w:p>
            <w:r/>
            <w:r>
              <w:rPr>
                <w:b w:val="0"/>
                <w:sz w:val="17"/>
              </w:rPr>
              <w:t>AI/ML risk prediction</w:t>
            </w:r>
          </w:p>
        </w:tc>
        <w:tc>
          <w:tcPr>
            <w:tcW w:type="dxa" w:w="2556"/>
            <w:vAlign w:val="center"/>
          </w:tcPr>
          <w:p>
            <w:r/>
            <w:r>
              <w:rPr>
                <w:b w:val="0"/>
                <w:sz w:val="17"/>
              </w:rPr>
              <w:t>PyTorch Geometric / GAT-style graph intelligence</w:t>
            </w:r>
          </w:p>
        </w:tc>
        <w:tc>
          <w:tcPr>
            <w:tcW w:type="dxa" w:w="2556"/>
            <w:vAlign w:val="center"/>
          </w:tcPr>
          <w:p>
            <w:r/>
            <w:r>
              <w:rPr>
                <w:b w:val="0"/>
                <w:sz w:val="17"/>
              </w:rPr>
              <w:t>Strong</w:t>
            </w:r>
          </w:p>
        </w:tc>
        <w:tc>
          <w:tcPr>
            <w:tcW w:type="dxa" w:w="2556"/>
            <w:vAlign w:val="center"/>
          </w:tcPr>
          <w:p>
            <w:r/>
            <w:r>
              <w:rPr>
                <w:b w:val="0"/>
                <w:sz w:val="17"/>
              </w:rPr>
              <w:t>Specialise node features/model outputs for landslide risk</w:t>
            </w:r>
          </w:p>
        </w:tc>
      </w:tr>
      <w:tr>
        <w:tc>
          <w:tcPr>
            <w:tcW w:type="dxa" w:w="2556"/>
            <w:vAlign w:val="center"/>
          </w:tcPr>
          <w:p>
            <w:r/>
            <w:r>
              <w:rPr>
                <w:b w:val="0"/>
                <w:sz w:val="17"/>
              </w:rPr>
              <w:t>Real-time alerts</w:t>
            </w:r>
          </w:p>
        </w:tc>
        <w:tc>
          <w:tcPr>
            <w:tcW w:type="dxa" w:w="2556"/>
            <w:vAlign w:val="center"/>
          </w:tcPr>
          <w:p>
            <w:r/>
            <w:r>
              <w:rPr>
                <w:b w:val="0"/>
                <w:sz w:val="17"/>
              </w:rPr>
              <w:t>FastAPI + mobile/authority delivery</w:t>
            </w:r>
          </w:p>
        </w:tc>
        <w:tc>
          <w:tcPr>
            <w:tcW w:type="dxa" w:w="2556"/>
            <w:vAlign w:val="center"/>
          </w:tcPr>
          <w:p>
            <w:r/>
            <w:r>
              <w:rPr>
                <w:b w:val="0"/>
                <w:sz w:val="17"/>
              </w:rPr>
              <w:t>Strong</w:t>
            </w:r>
          </w:p>
        </w:tc>
        <w:tc>
          <w:tcPr>
            <w:tcW w:type="dxa" w:w="2556"/>
            <w:vAlign w:val="center"/>
          </w:tcPr>
          <w:p>
            <w:r/>
            <w:r>
              <w:rPr>
                <w:b w:val="0"/>
                <w:sz w:val="17"/>
              </w:rPr>
              <w:t>Implement threshold/confidence-aware warning engine</w:t>
            </w:r>
          </w:p>
        </w:tc>
      </w:tr>
      <w:tr>
        <w:tc>
          <w:tcPr>
            <w:tcW w:type="dxa" w:w="2556"/>
            <w:vAlign w:val="center"/>
          </w:tcPr>
          <w:p>
            <w:r/>
            <w:r>
              <w:rPr>
                <w:b w:val="0"/>
                <w:sz w:val="17"/>
              </w:rPr>
              <w:t>GIS risk heatmaps</w:t>
            </w:r>
          </w:p>
        </w:tc>
        <w:tc>
          <w:tcPr>
            <w:tcW w:type="dxa" w:w="2556"/>
            <w:vAlign w:val="center"/>
          </w:tcPr>
          <w:p>
            <w:r/>
            <w:r>
              <w:rPr>
                <w:b w:val="0"/>
                <w:sz w:val="17"/>
              </w:rPr>
              <w:t>PostGIS + GIS visualisation</w:t>
            </w:r>
          </w:p>
        </w:tc>
        <w:tc>
          <w:tcPr>
            <w:tcW w:type="dxa" w:w="2556"/>
            <w:vAlign w:val="center"/>
          </w:tcPr>
          <w:p>
            <w:r/>
            <w:r>
              <w:rPr>
                <w:b w:val="0"/>
                <w:sz w:val="17"/>
              </w:rPr>
              <w:t>Strong</w:t>
            </w:r>
          </w:p>
        </w:tc>
        <w:tc>
          <w:tcPr>
            <w:tcW w:type="dxa" w:w="2556"/>
            <w:vAlign w:val="center"/>
          </w:tcPr>
          <w:p>
            <w:r/>
            <w:r>
              <w:rPr>
                <w:b w:val="0"/>
                <w:sz w:val="17"/>
              </w:rPr>
              <w:t>Add NER landslide risk layers</w:t>
            </w:r>
          </w:p>
        </w:tc>
      </w:tr>
      <w:tr>
        <w:tc>
          <w:tcPr>
            <w:tcW w:type="dxa" w:w="2556"/>
            <w:vAlign w:val="center"/>
          </w:tcPr>
          <w:p>
            <w:r/>
            <w:r>
              <w:rPr>
                <w:b w:val="0"/>
                <w:sz w:val="17"/>
              </w:rPr>
              <w:t>Road/village/infrastructure risk</w:t>
            </w:r>
          </w:p>
        </w:tc>
        <w:tc>
          <w:tcPr>
            <w:tcW w:type="dxa" w:w="2556"/>
            <w:vAlign w:val="center"/>
          </w:tcPr>
          <w:p>
            <w:r/>
            <w:r>
              <w:rPr>
                <w:b w:val="0"/>
                <w:sz w:val="17"/>
              </w:rPr>
              <w:t>Spatial impact + road graph</w:t>
            </w:r>
          </w:p>
        </w:tc>
        <w:tc>
          <w:tcPr>
            <w:tcW w:type="dxa" w:w="2556"/>
            <w:vAlign w:val="center"/>
          </w:tcPr>
          <w:p>
            <w:r/>
            <w:r>
              <w:rPr>
                <w:b w:val="0"/>
                <w:sz w:val="17"/>
              </w:rPr>
              <w:t>Strong</w:t>
            </w:r>
          </w:p>
        </w:tc>
        <w:tc>
          <w:tcPr>
            <w:tcW w:type="dxa" w:w="2556"/>
            <w:vAlign w:val="center"/>
          </w:tcPr>
          <w:p>
            <w:r/>
            <w:r>
              <w:rPr>
                <w:b w:val="0"/>
                <w:sz w:val="17"/>
              </w:rPr>
              <w:t>Add explicit exposure and connectivity views</w:t>
            </w:r>
          </w:p>
        </w:tc>
      </w:tr>
      <w:tr>
        <w:tc>
          <w:tcPr>
            <w:tcW w:type="dxa" w:w="2556"/>
            <w:vAlign w:val="center"/>
          </w:tcPr>
          <w:p>
            <w:r/>
            <w:r>
              <w:rPr>
                <w:b w:val="0"/>
                <w:sz w:val="17"/>
              </w:rPr>
              <w:t>Geo-tagged field photos/videos</w:t>
            </w:r>
          </w:p>
        </w:tc>
        <w:tc>
          <w:tcPr>
            <w:tcW w:type="dxa" w:w="2556"/>
            <w:vAlign w:val="center"/>
          </w:tcPr>
          <w:p>
            <w:r/>
            <w:r>
              <w:rPr>
                <w:b w:val="0"/>
                <w:sz w:val="17"/>
              </w:rPr>
              <w:t>Mobile app</w:t>
            </w:r>
          </w:p>
        </w:tc>
        <w:tc>
          <w:tcPr>
            <w:tcW w:type="dxa" w:w="2556"/>
            <w:vAlign w:val="center"/>
          </w:tcPr>
          <w:p>
            <w:r/>
            <w:r>
              <w:rPr>
                <w:b w:val="0"/>
                <w:sz w:val="17"/>
              </w:rPr>
              <w:t>Partial</w:t>
            </w:r>
          </w:p>
        </w:tc>
        <w:tc>
          <w:tcPr>
            <w:tcW w:type="dxa" w:w="2556"/>
            <w:vAlign w:val="center"/>
          </w:tcPr>
          <w:p>
            <w:r/>
            <w:r>
              <w:rPr>
                <w:b w:val="0"/>
                <w:sz w:val="17"/>
              </w:rPr>
              <w:t>Add field-report capture and geotagging workflow</w:t>
            </w:r>
          </w:p>
        </w:tc>
      </w:tr>
      <w:tr>
        <w:tc>
          <w:tcPr>
            <w:tcW w:type="dxa" w:w="2556"/>
            <w:vAlign w:val="center"/>
          </w:tcPr>
          <w:p>
            <w:r/>
            <w:r>
              <w:rPr>
                <w:b w:val="0"/>
                <w:sz w:val="17"/>
              </w:rPr>
              <w:t>Emergency prioritisation</w:t>
            </w:r>
          </w:p>
        </w:tc>
        <w:tc>
          <w:tcPr>
            <w:tcW w:type="dxa" w:w="2556"/>
            <w:vAlign w:val="center"/>
          </w:tcPr>
          <w:p>
            <w:r/>
            <w:r>
              <w:rPr>
                <w:b w:val="0"/>
                <w:sz w:val="17"/>
              </w:rPr>
              <w:t>Routing/decision support</w:t>
            </w:r>
          </w:p>
        </w:tc>
        <w:tc>
          <w:tcPr>
            <w:tcW w:type="dxa" w:w="2556"/>
            <w:vAlign w:val="center"/>
          </w:tcPr>
          <w:p>
            <w:r/>
            <w:r>
              <w:rPr>
                <w:b w:val="0"/>
                <w:sz w:val="17"/>
              </w:rPr>
              <w:t>Strong</w:t>
            </w:r>
          </w:p>
        </w:tc>
        <w:tc>
          <w:tcPr>
            <w:tcW w:type="dxa" w:w="2556"/>
            <w:vAlign w:val="center"/>
          </w:tcPr>
          <w:p>
            <w:r/>
            <w:r>
              <w:rPr>
                <w:b w:val="0"/>
                <w:sz w:val="17"/>
              </w:rPr>
              <w:t>Formalise priority score and response queue</w:t>
            </w:r>
          </w:p>
        </w:tc>
      </w:tr>
      <w:tr>
        <w:tc>
          <w:tcPr>
            <w:tcW w:type="dxa" w:w="2556"/>
            <w:vAlign w:val="center"/>
          </w:tcPr>
          <w:p>
            <w:r/>
            <w:r>
              <w:rPr>
                <w:b w:val="0"/>
                <w:sz w:val="17"/>
              </w:rPr>
              <w:t>Multilingual / low-network / offline</w:t>
            </w:r>
          </w:p>
        </w:tc>
        <w:tc>
          <w:tcPr>
            <w:tcW w:type="dxa" w:w="2556"/>
            <w:vAlign w:val="center"/>
          </w:tcPr>
          <w:p>
            <w:r/>
            <w:r>
              <w:rPr>
                <w:b w:val="0"/>
                <w:sz w:val="17"/>
              </w:rPr>
              <w:t>React Native / offline-capable workflow</w:t>
            </w:r>
          </w:p>
        </w:tc>
        <w:tc>
          <w:tcPr>
            <w:tcW w:type="dxa" w:w="2556"/>
            <w:vAlign w:val="center"/>
          </w:tcPr>
          <w:p>
            <w:r/>
            <w:r>
              <w:rPr>
                <w:b w:val="0"/>
                <w:sz w:val="17"/>
              </w:rPr>
              <w:t>Strong</w:t>
            </w:r>
          </w:p>
        </w:tc>
        <w:tc>
          <w:tcPr>
            <w:tcW w:type="dxa" w:w="2556"/>
            <w:vAlign w:val="center"/>
          </w:tcPr>
          <w:p>
            <w:r/>
            <w:r>
              <w:rPr>
                <w:b w:val="0"/>
                <w:sz w:val="17"/>
              </w:rPr>
              <w:t>Add language and sync hardening</w:t>
            </w:r>
          </w:p>
        </w:tc>
      </w:tr>
    </w:tbl>
    <w:p>
      <w:pPr>
        <w:pStyle w:val="Heading1"/>
      </w:pPr>
      <w:r>
        <w:t>3. Original CHAM_CHAM Core That Must Be Preserved</w:t>
      </w:r>
    </w:p>
    <w:p>
      <w:pPr>
        <w:pStyle w:val="ListBullet"/>
      </w:pPr>
      <w:r>
        <w:t>Graph-based disaster/cascade prediction using PyTorch Geometric and the existing GAT-style architecture.</w:t>
      </w:r>
    </w:p>
    <w:p>
      <w:pPr>
        <w:pStyle w:val="ListBullet"/>
      </w:pPr>
      <w:r>
        <w:t>The concept of modelling geographic regions and relationships between hazards rather than treating every hazard as an isolated classification problem.</w:t>
      </w:r>
    </w:p>
    <w:p>
      <w:pPr>
        <w:pStyle w:val="ListBullet"/>
      </w:pPr>
      <w:r>
        <w:t>PostgreSQL + PostGIS for spatial hazard, road, shelter and geographic operations.</w:t>
      </w:r>
    </w:p>
    <w:p>
      <w:pPr>
        <w:pStyle w:val="ListBullet"/>
      </w:pPr>
      <w:r>
        <w:t>NetworkX / OR-Tools-based route optimisation using hazard-aware road costs.</w:t>
      </w:r>
    </w:p>
    <w:p>
      <w:pPr>
        <w:pStyle w:val="ListBullet"/>
      </w:pPr>
      <w:r>
        <w:t>FastAPI backend and APIs connecting prediction, GIS, routing and client applications.</w:t>
      </w:r>
    </w:p>
    <w:p>
      <w:pPr>
        <w:pStyle w:val="ListBullet"/>
      </w:pPr>
      <w:r>
        <w:t>React Native / Expo mobile experience for warnings, navigation, SOS and field/civilian interaction.</w:t>
      </w:r>
    </w:p>
    <w:p>
      <w:pPr>
        <w:pStyle w:val="ListBullet"/>
      </w:pPr>
      <w:r>
        <w:t>Historical + live data orientation and integration with operational sources such as IMD/CWC where available.</w:t>
      </w:r>
    </w:p>
    <w:p>
      <w:pPr>
        <w:pStyle w:val="ListBullet"/>
      </w:pPr>
      <w:r>
        <w:t>The central philosophy: prediction should lead to an actionable response, not merely display a risk score.</w:t>
      </w:r>
    </w:p>
    <w:p>
      <w:pPr>
        <w:pStyle w:val="Heading1"/>
      </w:pPr>
      <w:r>
        <w:t>4. What SIH26001 Specifically Requires</w:t>
      </w:r>
    </w:p>
    <w:p>
      <w:r>
        <w:t>The official problem statement calls for an AI-powered real-time early-warning and monitoring platform for landslide-prone areas across the NER. It specifies rainfall patterns, soil-moisture sensors, satellite imagery, terrain/slope data and historical landslide records as inputs; AI/ML-based high-risk-zone and event prediction; real-time alerts; GIS visualisation of vulnerable roads, villages and infrastructure; geo-tagged field reporting; risk severity, road-connectivity and emergency-prioritisation dashboards; multilingual notifications; and low-network/offline functionality. The expected solution also mentions IMD weather APIs, satellite feeds, sensor data, automated warnings and offline synchronisation. citeturn0search0</w:t>
      </w:r>
    </w:p>
    <w:p>
      <w:pPr>
        <w:pStyle w:val="Heading1"/>
      </w:pPr>
      <w:r>
        <w:t>5. Major Gaps and the Solution for Each</w:t>
      </w:r>
    </w:p>
    <w:p>
      <w:pPr>
        <w:pStyle w:val="Heading2"/>
      </w:pPr>
      <w:r>
        <w:t>Gap 1 — Landslide risk is not yet the explicit primary prediction output</w:t>
      </w:r>
    </w:p>
    <w:p>
      <w:r>
        <w:t>Reframe the primary SIH-facing model output as landslide susceptibility/event risk for NER. Keep the broader cascade engine downstream rather than replacing it.</w:t>
      </w:r>
    </w:p>
    <w:p>
      <w:pPr>
        <w:pStyle w:val="Heading2"/>
      </w:pPr>
      <w:r>
        <w:t>Gap 2 — Landslide-specific features need to be formalised</w:t>
      </w:r>
    </w:p>
    <w:p>
      <w:r>
        <w:t>Create a feature pipeline combining rainfall intensity/cumulative rainfall, soil moisture, slope/elevation, terrain/land-cover information, historical landslide occurrence and other justified environmental variables.</w:t>
      </w:r>
    </w:p>
    <w:p>
      <w:pPr>
        <w:pStyle w:val="Heading2"/>
      </w:pPr>
      <w:r>
        <w:t>Gap 3 — Satellite data is not clearly implemented as a model input</w:t>
      </w:r>
    </w:p>
    <w:p>
      <w:r>
        <w:t>Add a modular Satellite Data Adapter that converts relevant imagery/derived products into spatial-temporal features. Do not claim integration as complete until the pipeline actually consumes the data.</w:t>
      </w:r>
    </w:p>
    <w:p>
      <w:pPr>
        <w:pStyle w:val="Heading2"/>
      </w:pPr>
      <w:r>
        <w:t>Gap 4 — Soil-moisture sensor data is not clearly implemented</w:t>
      </w:r>
    </w:p>
    <w:p>
      <w:r>
        <w:t>Add a Sensor Data Adapter with timestamp, location, unit, quality flag and freshness metadata. For the prototype, clearly distinguish real sensor data from simulated/replayed data.</w:t>
      </w:r>
    </w:p>
    <w:p>
      <w:pPr>
        <w:pStyle w:val="Heading2"/>
      </w:pPr>
      <w:r>
        <w:t>Gap 5 — Weather integration must become operationally explicit</w:t>
      </w:r>
    </w:p>
    <w:p>
      <w:r>
        <w:t>Formalise IMD/weather ingestion and derive features such as recent rainfall, cumulative rainfall, intensity trends and antecedent rainfall. The SIH statement explicitly expects weather integration. citeturn0search0</w:t>
      </w:r>
    </w:p>
    <w:p>
      <w:pPr>
        <w:pStyle w:val="Heading2"/>
      </w:pPr>
      <w:r>
        <w:t>Gap 6 — Field reporting needs to be an explicit workflow</w:t>
      </w:r>
    </w:p>
    <w:p>
      <w:r>
        <w:t>Extend the mobile app so citizens/officials can upload geo-tagged photos/videos of cracks, slope movement and blocked roads, with incident status and verification.</w:t>
      </w:r>
    </w:p>
    <w:p>
      <w:pPr>
        <w:pStyle w:val="Heading2"/>
      </w:pPr>
      <w:r>
        <w:t>Gap 7 — Road-connectivity and emergency prioritisation need SIH-facing outputs</w:t>
      </w:r>
    </w:p>
    <w:p>
      <w:r>
        <w:t>Convert predicted landslide zones into road-risk penalties/closures and produce an explicit emergency-priority queue for affected roads, villages and critical infrastructure.</w:t>
      </w:r>
    </w:p>
    <w:p>
      <w:pPr>
        <w:pStyle w:val="Heading2"/>
      </w:pPr>
      <w:r>
        <w:t>Gap 8 — Evidence of validation must be clearer</w:t>
      </w:r>
    </w:p>
    <w:p>
      <w:r>
        <w:t>Use historical-event replay and spatial/temporal holdouts. Report precision/recall/F1/AUC where appropriate, calibration/confidence, warning lead time, false-alarm rate, missed-event rate and route-safety metrics. Do not present targets as achieved results.</w:t>
      </w:r>
    </w:p>
    <w:p>
      <w:pPr>
        <w:pStyle w:val="Heading1"/>
      </w:pPr>
      <w:r>
        <w:t>6. Recommended Add-ons — Without Changing the Core Logic</w:t>
      </w:r>
    </w:p>
    <w:p>
      <w:pPr>
        <w:pStyle w:val="Heading2"/>
      </w:pPr>
      <w:r>
        <w:t>A. NER Landslide Data Ingestion Layer</w:t>
      </w:r>
    </w:p>
    <w:p>
      <w:r>
        <w:t>Modular connectors for rainfall/weather, soil-moisture sensors, satellite-derived features, terrain/slope data and historical landslide records.</w:t>
      </w:r>
    </w:p>
    <w:p>
      <w:pPr>
        <w:pStyle w:val="Heading2"/>
      </w:pPr>
      <w:r>
        <w:t>B. Common Spatio-Temporal Data Model</w:t>
      </w:r>
    </w:p>
    <w:p>
      <w:r>
        <w:t>Represent observations and derived features with timestamp, latitude/longitude or grid cell, variable, value, unit, source, quality flag and freshness.</w:t>
      </w:r>
    </w:p>
    <w:p>
      <w:pPr>
        <w:pStyle w:val="Heading2"/>
      </w:pPr>
      <w:r>
        <w:t>C. Landslide Risk Prediction Module</w:t>
      </w:r>
    </w:p>
    <w:p>
      <w:r>
        <w:t>Create an SIH-facing prediction stage that estimates landslide susceptibility/event risk from fused environmental inputs. This becomes the primary SIH output.</w:t>
      </w:r>
    </w:p>
    <w:p>
      <w:pPr>
        <w:pStyle w:val="Heading2"/>
      </w:pPr>
      <w:r>
        <w:t>D. GAT Integration Layer</w:t>
      </w:r>
    </w:p>
    <w:p>
      <w:r>
        <w:t>Feed landslide-risk and environmental features into graph nodes while retaining geographic/hydrological/road relationships and the existing cascade intelligence.</w:t>
      </w:r>
    </w:p>
    <w:p>
      <w:pPr>
        <w:pStyle w:val="Heading2"/>
      </w:pPr>
      <w:r>
        <w:t>E. Early-Warning Engine</w:t>
      </w:r>
    </w:p>
    <w:p>
      <w:r>
        <w:t>Generate configurable warning levels based on risk, confidence, lead time and data quality. Avoid alerting solely on raw model probability.</w:t>
      </w:r>
    </w:p>
    <w:p>
      <w:pPr>
        <w:pStyle w:val="Heading2"/>
      </w:pPr>
      <w:r>
        <w:t>F. Hazard-to-Road Bridge</w:t>
      </w:r>
    </w:p>
    <w:p>
      <w:r>
        <w:t>Intersect predicted landslide zones with the road network in PostGIS, increase edge costs or mark closures, and reuse NetworkX/OR-Tools for safer routes.</w:t>
      </w:r>
    </w:p>
    <w:p>
      <w:pPr>
        <w:pStyle w:val="Heading2"/>
      </w:pPr>
      <w:r>
        <w:t>G. Field Reporting</w:t>
      </w:r>
    </w:p>
    <w:p>
      <w:r>
        <w:t>Add geo-tagged photo/video upload, incident classification, verification status and authority acknowledgement.</w:t>
      </w:r>
    </w:p>
    <w:p>
      <w:pPr>
        <w:pStyle w:val="Heading2"/>
      </w:pPr>
      <w:r>
        <w:t>H. Emergency Prioritisation</w:t>
      </w:r>
    </w:p>
    <w:p>
      <w:r>
        <w:t>Rank villages, roads and critical infrastructure by risk, exposure, connectivity loss and urgency.</w:t>
      </w:r>
    </w:p>
    <w:p>
      <w:pPr>
        <w:pStyle w:val="Heading2"/>
      </w:pPr>
      <w:r>
        <w:t>I. Explainability &amp; Provenance</w:t>
      </w:r>
    </w:p>
    <w:p>
      <w:r>
        <w:t>For each warning, show contributing signals, model confidence, data freshness and model/data version.</w:t>
      </w:r>
    </w:p>
    <w:p>
      <w:pPr>
        <w:pStyle w:val="Heading2"/>
      </w:pPr>
      <w:r>
        <w:t>J. SIH Evaluation Dashboard</w:t>
      </w:r>
    </w:p>
    <w:p>
      <w:r>
        <w:t>Show event replay, prediction performance, lead time, false alarms, missed events, affected assets and route-risk reduction.</w:t>
      </w:r>
    </w:p>
    <w:p>
      <w:pPr>
        <w:pStyle w:val="Heading1"/>
      </w:pPr>
      <w:r>
        <w:t>7. Revised End-to-End Architecture</w:t>
      </w:r>
    </w:p>
    <w:p>
      <w:r>
        <w:t>The architecture should add the SIH26001-specific landslide intelligence layers while preserving CHAM_CHAM's existing downstream decision-support stack:</w:t>
      </w:r>
    </w:p>
    <w:p>
      <w:pPr>
        <w:jc w:val="center"/>
      </w:pPr>
      <w:r>
        <w:rPr>
          <w:rFonts w:ascii="Consolas" w:hAnsi="Consolas"/>
        </w:rPr>
        <w:t>Rainfall / Weather ─┐</w:t>
      </w:r>
    </w:p>
    <w:p>
      <w:pPr>
        <w:jc w:val="center"/>
      </w:pPr>
      <w:r>
        <w:rPr>
          <w:rFonts w:ascii="Consolas" w:hAnsi="Consolas"/>
        </w:rPr>
        <w:t>Soil Moisture ──────┤</w:t>
      </w:r>
    </w:p>
    <w:p>
      <w:pPr>
        <w:jc w:val="center"/>
      </w:pPr>
      <w:r>
        <w:rPr>
          <w:rFonts w:ascii="Consolas" w:hAnsi="Consolas"/>
        </w:rPr>
        <w:t>Satellite / Terrain ─┤ → Multi-Source Data Fusion → Feature Store / Spatial-Temporal Graph</w:t>
      </w:r>
    </w:p>
    <w:p>
      <w:pPr>
        <w:jc w:val="center"/>
      </w:pPr>
      <w:r>
        <w:rPr>
          <w:rFonts w:ascii="Consolas" w:hAnsi="Consolas"/>
        </w:rPr>
        <w:t>Historical Landslides ┘</w:t>
      </w:r>
    </w:p>
    <w:p>
      <w:pPr>
        <w:jc w:val="center"/>
      </w:pPr>
      <w:r>
        <w:rPr>
          <w:rFonts w:ascii="Consolas" w:hAnsi="Consolas"/>
        </w:rPr>
        <w:t xml:space="preserve">                                      ↓</w:t>
      </w:r>
    </w:p>
    <w:p>
      <w:pPr>
        <w:jc w:val="center"/>
      </w:pPr>
      <w:r>
        <w:rPr>
          <w:rFonts w:ascii="Consolas" w:hAnsi="Consolas"/>
        </w:rPr>
        <w:t xml:space="preserve">                         Landslide Risk Prediction</w:t>
      </w:r>
    </w:p>
    <w:p>
      <w:pPr>
        <w:jc w:val="center"/>
      </w:pPr>
      <w:r>
        <w:rPr>
          <w:rFonts w:ascii="Consolas" w:hAnsi="Consolas"/>
        </w:rPr>
        <w:t xml:space="preserve">                                      ↓</w:t>
      </w:r>
    </w:p>
    <w:p>
      <w:pPr>
        <w:jc w:val="center"/>
      </w:pPr>
      <w:r>
        <w:rPr>
          <w:rFonts w:ascii="Consolas" w:hAnsi="Consolas"/>
        </w:rPr>
        <w:t xml:space="preserve">                              PostGIS Risk Map</w:t>
      </w:r>
    </w:p>
    <w:p>
      <w:pPr>
        <w:jc w:val="center"/>
      </w:pPr>
      <w:r>
        <w:rPr>
          <w:rFonts w:ascii="Consolas" w:hAnsi="Consolas"/>
        </w:rPr>
        <w:t xml:space="preserve">                                      ↓</w:t>
      </w:r>
    </w:p>
    <w:p>
      <w:pPr>
        <w:jc w:val="center"/>
      </w:pPr>
      <w:r>
        <w:rPr>
          <w:rFonts w:ascii="Consolas" w:hAnsi="Consolas"/>
        </w:rPr>
        <w:t xml:space="preserve">                           Existing GAT Cascade Layer</w:t>
      </w:r>
    </w:p>
    <w:p>
      <w:pPr>
        <w:jc w:val="center"/>
      </w:pPr>
      <w:r>
        <w:rPr>
          <w:rFonts w:ascii="Consolas" w:hAnsi="Consolas"/>
        </w:rPr>
        <w:t xml:space="preserve">                                      ↓</w:t>
      </w:r>
    </w:p>
    <w:p>
      <w:pPr>
        <w:jc w:val="center"/>
      </w:pPr>
      <w:r>
        <w:rPr>
          <w:rFonts w:ascii="Consolas" w:hAnsi="Consolas"/>
        </w:rPr>
        <w:t xml:space="preserve">                     Road / Village / Infrastructure Impact</w:t>
      </w:r>
    </w:p>
    <w:p>
      <w:pPr>
        <w:jc w:val="center"/>
      </w:pPr>
      <w:r>
        <w:rPr>
          <w:rFonts w:ascii="Consolas" w:hAnsi="Consolas"/>
        </w:rPr>
        <w:t xml:space="preserve">                                      ↓</w:t>
      </w:r>
    </w:p>
    <w:p>
      <w:pPr>
        <w:jc w:val="center"/>
      </w:pPr>
      <w:r>
        <w:rPr>
          <w:rFonts w:ascii="Consolas" w:hAnsi="Consolas"/>
        </w:rPr>
        <w:t xml:space="preserve">                         Emergency Prioritisation</w:t>
      </w:r>
    </w:p>
    <w:p>
      <w:pPr>
        <w:jc w:val="center"/>
      </w:pPr>
      <w:r>
        <w:rPr>
          <w:rFonts w:ascii="Consolas" w:hAnsi="Consolas"/>
        </w:rPr>
        <w:t xml:space="preserve">                                      ↓</w:t>
      </w:r>
    </w:p>
    <w:p>
      <w:pPr>
        <w:jc w:val="center"/>
      </w:pPr>
      <w:r>
        <w:rPr>
          <w:rFonts w:ascii="Consolas" w:hAnsi="Consolas"/>
        </w:rPr>
        <w:t xml:space="preserve">                          Hazard-to-Road Mapping</w:t>
      </w:r>
    </w:p>
    <w:p>
      <w:pPr>
        <w:jc w:val="center"/>
      </w:pPr>
      <w:r>
        <w:rPr>
          <w:rFonts w:ascii="Consolas" w:hAnsi="Consolas"/>
        </w:rPr>
        <w:t xml:space="preserve">                                      ↓</w:t>
      </w:r>
    </w:p>
    <w:p>
      <w:pPr>
        <w:jc w:val="center"/>
      </w:pPr>
      <w:r>
        <w:rPr>
          <w:rFonts w:ascii="Consolas" w:hAnsi="Consolas"/>
        </w:rPr>
        <w:t xml:space="preserve">                          NetworkX / OR-Tools</w:t>
      </w:r>
    </w:p>
    <w:p>
      <w:pPr>
        <w:jc w:val="center"/>
      </w:pPr>
      <w:r>
        <w:rPr>
          <w:rFonts w:ascii="Consolas" w:hAnsi="Consolas"/>
        </w:rPr>
        <w:t xml:space="preserve">                                      ↓</w:t>
      </w:r>
    </w:p>
    <w:p>
      <w:pPr>
        <w:jc w:val="center"/>
      </w:pPr>
      <w:r>
        <w:rPr>
          <w:rFonts w:ascii="Consolas" w:hAnsi="Consolas"/>
        </w:rPr>
        <w:t xml:space="preserve">                           Safest Response Route</w:t>
      </w:r>
    </w:p>
    <w:p>
      <w:pPr>
        <w:jc w:val="center"/>
      </w:pPr>
      <w:r>
        <w:rPr>
          <w:rFonts w:ascii="Consolas" w:hAnsi="Consolas"/>
        </w:rPr>
        <w:t xml:space="preserve">                                      ↓</w:t>
      </w:r>
    </w:p>
    <w:p>
      <w:pPr>
        <w:jc w:val="center"/>
      </w:pPr>
      <w:r>
        <w:rPr>
          <w:rFonts w:ascii="Consolas" w:hAnsi="Consolas"/>
        </w:rPr>
        <w:t xml:space="preserve">                         FastAPI / Mobile / Control Room</w:t>
      </w:r>
    </w:p>
    <w:p>
      <w:pPr>
        <w:jc w:val="center"/>
      </w:pPr>
      <w:r>
        <w:rPr>
          <w:rFonts w:ascii="Consolas" w:hAnsi="Consolas"/>
        </w:rPr>
        <w:t xml:space="preserve">                                      ↓</w:t>
      </w:r>
    </w:p>
    <w:p>
      <w:pPr>
        <w:jc w:val="center"/>
      </w:pPr>
      <w:r>
        <w:rPr>
          <w:rFonts w:ascii="Consolas" w:hAnsi="Consolas"/>
        </w:rPr>
        <w:t xml:space="preserve">                          Alerts + Field Reporting</w:t>
      </w:r>
    </w:p>
    <w:p>
      <w:pPr>
        <w:pStyle w:val="Heading1"/>
      </w:pPr>
      <w:r>
        <w:t>8. How the Existing GAT Should Be Positioned</w:t>
      </w:r>
    </w:p>
    <w:p>
      <w:r>
        <w:t>The GAT should remain a core differentiator. It should not be presented as the landslide classifier itself unless the implemented training objective supports that claim. Instead, it should be positioned as the spatial/cascade intelligence layer that reasons over connected geographic entities and propagates the implications of predicted landslide risk.</w:t>
      </w:r>
    </w:p>
    <w:p>
      <w:pPr>
        <w:pStyle w:val="ListBullet"/>
      </w:pPr>
      <w:r>
        <w:t>Node features: rainfall observations, cumulative rainfall, rainfall trend, soil moisture, satellite-derived features, terrain/elevation, land cover, historical landslide indicators, current landslide risk and relevant infrastructure exposure.</w:t>
      </w:r>
    </w:p>
    <w:p>
      <w:pPr>
        <w:pStyle w:val="ListBullet"/>
      </w:pPr>
      <w:r>
        <w:t>Edges: geographic adjacency, road connectivity, hydrological relationships, or other relationships actually implemented in the graph.</w:t>
      </w:r>
    </w:p>
    <w:p>
      <w:pPr>
        <w:pStyle w:val="ListBullet"/>
      </w:pPr>
      <w:r>
        <w:t>Primary SIH output: landslide risk / high-risk zones.</w:t>
      </w:r>
    </w:p>
    <w:p>
      <w:pPr>
        <w:pStyle w:val="ListBullet"/>
      </w:pPr>
      <w:r>
        <w:t>Extended CHAM_CHAM output: road disruption, village isolation, infrastructure exposure and downstream hazard/response relationships where supported by data.</w:t>
      </w:r>
    </w:p>
    <w:p>
      <w:pPr>
        <w:pStyle w:val="ListBullet"/>
      </w:pPr>
      <w:r>
        <w:t>The graph therefore bridges SIH26001's landslide prediction requirement with CHAM_CHAM's original multi-hazard response philosophy.</w:t>
      </w:r>
    </w:p>
    <w:p>
      <w:pPr>
        <w:pStyle w:val="Heading1"/>
      </w:pPr>
      <w:r>
        <w:t>9. Why Evacuation Routing Belongs in SIH26001</w:t>
      </w:r>
    </w:p>
    <w:p>
      <w:r>
        <w:t>Evacuation routing is not an unrelated feature. SIH26001 explicitly asks for road-connectivity status and emergency-response prioritisation, while the problem background highlights road blockages and isolation of remote villages. citeturn0search0</w:t>
      </w:r>
    </w:p>
    <w:p>
      <w:r>
        <w:t>Once a high-risk landslide zone is predicted, CHAM_CHAM can spatially intersect that risk with roads and settlements. Roads inside or downstream of the risk zone receive increased costs or closure status; NetworkX/OR-Tools then recomputes safer routes. The operational chain is therefore:</w:t>
      </w:r>
    </w:p>
    <w:p>
      <w:r>
        <w:t>Landslide Prediction → Risk Map → Road/Connectivity Impact → Emergency Priority → Safe Route → Alert / Response</w:t>
      </w:r>
    </w:p>
    <w:p>
      <w:pPr>
        <w:pStyle w:val="Heading1"/>
      </w:pPr>
      <w:r>
        <w:t>10. Recommended Data Pipeline</w:t>
      </w:r>
    </w:p>
    <w:p>
      <w:pPr>
        <w:pStyle w:val="ListNumber"/>
      </w:pPr>
      <w:r>
        <w:t>Ingest rainfall/weather, soil-moisture, satellite-derived, terrain/slope and historical landslide data.</w:t>
      </w:r>
    </w:p>
    <w:p>
      <w:pPr>
        <w:pStyle w:val="ListNumber"/>
      </w:pPr>
      <w:r>
        <w:t>Validate timestamps, units, coordinates, missing values and source freshness.</w:t>
      </w:r>
    </w:p>
    <w:p>
      <w:pPr>
        <w:pStyle w:val="ListNumber"/>
      </w:pPr>
      <w:r>
        <w:t>Resample/reproject data into a common spatial representation.</w:t>
      </w:r>
    </w:p>
    <w:p>
      <w:pPr>
        <w:pStyle w:val="ListNumber"/>
      </w:pPr>
      <w:r>
        <w:t>Create temporal and terrain features such as recent rainfall, cumulative rainfall, rainfall trend, antecedent rainfall, soil-moisture state and slope.</w:t>
      </w:r>
    </w:p>
    <w:p>
      <w:pPr>
        <w:pStyle w:val="ListNumber"/>
      </w:pPr>
      <w:r>
        <w:t>Store source data and derived features with provenance.</w:t>
      </w:r>
    </w:p>
    <w:p>
      <w:pPr>
        <w:pStyle w:val="ListNumber"/>
      </w:pPr>
      <w:r>
        <w:t>Run landslide-risk prediction.</w:t>
      </w:r>
    </w:p>
    <w:p>
      <w:pPr>
        <w:pStyle w:val="ListNumber"/>
      </w:pPr>
      <w:r>
        <w:t>Write risk outputs to PostGIS.</w:t>
      </w:r>
    </w:p>
    <w:p>
      <w:pPr>
        <w:pStyle w:val="ListNumber"/>
      </w:pPr>
      <w:r>
        <w:t>Pass risk and environmental features into the existing GAT/cascade engine.</w:t>
      </w:r>
    </w:p>
    <w:p>
      <w:pPr>
        <w:pStyle w:val="ListNumber"/>
      </w:pPr>
      <w:r>
        <w:t>Generate warnings using risk, confidence, data quality and configurable thresholds.</w:t>
      </w:r>
    </w:p>
    <w:p>
      <w:pPr>
        <w:pStyle w:val="ListNumber"/>
      </w:pPr>
      <w:r>
        <w:t>Intersect risk zones with roads, villages and critical infrastructure.</w:t>
      </w:r>
    </w:p>
    <w:p>
      <w:pPr>
        <w:pStyle w:val="ListNumber"/>
      </w:pPr>
      <w:r>
        <w:t>Prioritise emergency response.</w:t>
      </w:r>
    </w:p>
    <w:p>
      <w:pPr>
        <w:pStyle w:val="ListNumber"/>
      </w:pPr>
      <w:r>
        <w:t>Convert road impacts into penalties/closures and run existing evacuation optimisation.</w:t>
      </w:r>
    </w:p>
    <w:p>
      <w:pPr>
        <w:pStyle w:val="ListNumber"/>
      </w:pPr>
      <w:r>
        <w:t>Deliver alerts, routes and field-reporting workflows through FastAPI, the mobile app and authority dashboard.</w:t>
      </w:r>
    </w:p>
    <w:p>
      <w:pPr>
        <w:pStyle w:val="ListNumber"/>
      </w:pPr>
      <w:r>
        <w:t>Replay historical events to validate the complete chain.</w:t>
      </w:r>
    </w:p>
    <w:p>
      <w:pPr>
        <w:pStyle w:val="Heading1"/>
      </w:pPr>
      <w:r>
        <w:t>11. Why We Did NOT Choose SIH26071</w:t>
      </w:r>
    </w:p>
    <w:p>
      <w:r>
        <w:t>SIH26071 is a technically strong alternative, but it is not the best strategic target for the current CHAM_CHAM project. The decision is based on architectural fit and development risk, not on the quality of the problem statement.</w:t>
      </w:r>
    </w:p>
    <w:p>
      <w:pPr>
        <w:pStyle w:val="Heading2"/>
      </w:pPr>
      <w:r>
        <w:t>11.1 26071 makes meteorological/hydrological prediction the centre of gravity</w:t>
      </w:r>
    </w:p>
    <w:p>
      <w:r>
        <w:t>SIH26071 explicitly requires an AI/ML-based integrated heavy-rainfall early-warning and inundation prediction system using satellite, radar, observational weather and numerical weather prediction (NWP) model data. It therefore places substantial weight on building and validating a dedicated multi-source meteorological and inundation prediction pipeline. citeturn0search3turn0search13</w:t>
      </w:r>
    </w:p>
    <w:p>
      <w:pPr>
        <w:pStyle w:val="Heading2"/>
      </w:pPr>
      <w:r>
        <w:t>11.2 CHAM_CHAM would need a larger new prediction stack</w:t>
      </w:r>
    </w:p>
    <w:p>
      <w:r>
        <w:t>For 26071, CHAM_CHAM would need to make radar ingestion, satellite precipitation/land-surface features, observational weather ingestion, NWP forecast fields, heavy-rainfall prediction and inundation modelling first-class components. Those additions are feasible, but they would shift the project toward a meteorological/hydrological forecasting platform rather than specialising the existing disaster-response system.</w:t>
      </w:r>
    </w:p>
    <w:p>
      <w:pPr>
        <w:pStyle w:val="Heading2"/>
      </w:pPr>
      <w:r>
        <w:t>11.3 26001 requires a smaller and more natural specialization</w:t>
      </w:r>
    </w:p>
    <w:p>
      <w:r>
        <w:t>SIH26001 requires rainfall, soil moisture, satellite imagery, terrain/slope and historical landslide records, followed by AI/ML risk prediction, GIS, alerts, road connectivity, field reporting and emergency prioritisation. Those requirements align directly with CHAM_CHAM's existing environmental-data, graph intelligence, PostGIS, routing, mobile and authority-response layers. citeturn0search0</w:t>
      </w:r>
    </w:p>
    <w:p>
      <w:pPr>
        <w:pStyle w:val="Heading2"/>
      </w:pPr>
      <w:r>
        <w:t>11.4 26071 would risk weakening the original CHAM_CHAM identity</w:t>
      </w:r>
    </w:p>
    <w:p>
      <w:r>
        <w:t>The danger with 26071 is not technical incompatibility; it is project dilution. If too much effort is spent building the missing weather/radar/NWP/inundation stack, the existing GAT cascade reasoning, dynamic routing and response workflow can become secondary. For 26001, the new work primarily specialises the existing intelligence while preserving the system's strongest differentiator: turning risk into action.</w:t>
      </w:r>
    </w:p>
    <w:p>
      <w:pPr>
        <w:pStyle w:val="Heading2"/>
      </w:pPr>
      <w:r>
        <w:t>11.5 Decision summary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Criterion</w:t>
            </w:r>
          </w:p>
        </w:tc>
        <w:tc>
          <w:tcPr>
            <w:tcW w:type="dxa" w:w="2045"/>
            <w:vAlign w:val="center"/>
            <w:shd w:fill="D9EAF7"/>
          </w:tcPr>
          <w:p>
            <w:r/>
            <w:r>
              <w:rPr>
                <w:b/>
                <w:sz w:val="17"/>
              </w:rPr>
              <w:t>SIH26001</w:t>
            </w:r>
          </w:p>
        </w:tc>
        <w:tc>
          <w:tcPr>
            <w:tcW w:type="dxa" w:w="2045"/>
            <w:vAlign w:val="center"/>
            <w:shd w:fill="D9EAF7"/>
          </w:tcPr>
          <w:p>
            <w:r/>
            <w:r>
              <w:rPr>
                <w:b/>
                <w:sz w:val="17"/>
              </w:rPr>
              <w:t>SIH26071</w:t>
            </w:r>
          </w:p>
        </w:tc>
        <w:tc>
          <w:tcPr>
            <w:tcW w:type="dxa" w:w="2045"/>
            <w:vAlign w:val="center"/>
            <w:shd w:fill="D9EAF7"/>
          </w:tcPr>
          <w:p>
            <w:r/>
            <w:r>
              <w:rPr>
                <w:b/>
                <w:sz w:val="17"/>
              </w:rPr>
              <w:t>Why it matters</w:t>
            </w:r>
          </w:p>
        </w:tc>
        <w:tc>
          <w:tcPr>
            <w:tcW w:type="dxa" w:w="2045"/>
            <w:vAlign w:val="center"/>
            <w:shd w:fill="D9EAF7"/>
          </w:tcPr>
          <w:p>
            <w:r/>
            <w:r>
              <w:rPr>
                <w:b/>
                <w:sz w:val="17"/>
              </w:rPr>
              <w:t>Decision</w:t>
            </w:r>
          </w:p>
        </w:tc>
      </w:tr>
      <w:tr>
        <w:tc>
          <w:tcPr>
            <w:tcW w:type="dxa" w:w="2045"/>
            <w:vAlign w:val="center"/>
          </w:tcPr>
          <w:p>
            <w:r/>
            <w:r>
              <w:rPr>
                <w:b w:val="0"/>
                <w:sz w:val="17"/>
              </w:rPr>
              <w:t>Core fit</w:t>
            </w:r>
          </w:p>
        </w:tc>
        <w:tc>
          <w:tcPr>
            <w:tcW w:type="dxa" w:w="2045"/>
            <w:vAlign w:val="center"/>
          </w:tcPr>
          <w:p>
            <w:r/>
            <w:r>
              <w:rPr>
                <w:b w:val="0"/>
                <w:sz w:val="17"/>
              </w:rPr>
              <w:t>Very high</w:t>
            </w:r>
          </w:p>
        </w:tc>
        <w:tc>
          <w:tcPr>
            <w:tcW w:type="dxa" w:w="2045"/>
            <w:vAlign w:val="center"/>
          </w:tcPr>
          <w:p>
            <w:r/>
            <w:r>
              <w:rPr>
                <w:b w:val="0"/>
                <w:sz w:val="17"/>
              </w:rPr>
              <w:t>High</w:t>
            </w:r>
          </w:p>
        </w:tc>
        <w:tc>
          <w:tcPr>
            <w:tcW w:type="dxa" w:w="2045"/>
            <w:vAlign w:val="center"/>
          </w:tcPr>
          <w:p>
            <w:r/>
            <w:r>
              <w:rPr>
                <w:b w:val="0"/>
                <w:sz w:val="17"/>
              </w:rPr>
              <w:t>26001 matches disaster-response architecture directly</w:t>
            </w:r>
          </w:p>
        </w:tc>
        <w:tc>
          <w:tcPr>
            <w:tcW w:type="dxa" w:w="2045"/>
            <w:vAlign w:val="center"/>
          </w:tcPr>
          <w:p>
            <w:r/>
            <w:r>
              <w:rPr>
                <w:b w:val="0"/>
                <w:sz w:val="17"/>
              </w:rPr>
              <w:t>26001</w:t>
            </w:r>
          </w:p>
        </w:tc>
      </w:tr>
      <w:tr>
        <w:tc>
          <w:tcPr>
            <w:tcW w:type="dxa" w:w="2045"/>
            <w:vAlign w:val="center"/>
          </w:tcPr>
          <w:p>
            <w:r/>
            <w:r>
              <w:rPr>
                <w:b w:val="0"/>
                <w:sz w:val="17"/>
              </w:rPr>
              <w:t>New ML burden</w:t>
            </w:r>
          </w:p>
        </w:tc>
        <w:tc>
          <w:tcPr>
            <w:tcW w:type="dxa" w:w="2045"/>
            <w:vAlign w:val="center"/>
          </w:tcPr>
          <w:p>
            <w:r/>
            <w:r>
              <w:rPr>
                <w:b w:val="0"/>
                <w:sz w:val="17"/>
              </w:rPr>
              <w:t>Low–medium</w:t>
            </w:r>
          </w:p>
        </w:tc>
        <w:tc>
          <w:tcPr>
            <w:tcW w:type="dxa" w:w="2045"/>
            <w:vAlign w:val="center"/>
          </w:tcPr>
          <w:p>
            <w:r/>
            <w:r>
              <w:rPr>
                <w:b w:val="0"/>
                <w:sz w:val="17"/>
              </w:rPr>
              <w:t>High</w:t>
            </w:r>
          </w:p>
        </w:tc>
        <w:tc>
          <w:tcPr>
            <w:tcW w:type="dxa" w:w="2045"/>
            <w:vAlign w:val="center"/>
          </w:tcPr>
          <w:p>
            <w:r/>
            <w:r>
              <w:rPr>
                <w:b w:val="0"/>
                <w:sz w:val="17"/>
              </w:rPr>
              <w:t>26071 needs dedicated rainfall + inundation modelling</w:t>
            </w:r>
          </w:p>
        </w:tc>
        <w:tc>
          <w:tcPr>
            <w:tcW w:type="dxa" w:w="2045"/>
            <w:vAlign w:val="center"/>
          </w:tcPr>
          <w:p>
            <w:r/>
            <w:r>
              <w:rPr>
                <w:b w:val="0"/>
                <w:sz w:val="17"/>
              </w:rPr>
              <w:t>26001</w:t>
            </w:r>
          </w:p>
        </w:tc>
      </w:tr>
      <w:tr>
        <w:tc>
          <w:tcPr>
            <w:tcW w:type="dxa" w:w="2045"/>
            <w:vAlign w:val="center"/>
          </w:tcPr>
          <w:p>
            <w:r/>
            <w:r>
              <w:rPr>
                <w:b w:val="0"/>
                <w:sz w:val="17"/>
              </w:rPr>
              <w:t>New data burden</w:t>
            </w:r>
          </w:p>
        </w:tc>
        <w:tc>
          <w:tcPr>
            <w:tcW w:type="dxa" w:w="2045"/>
            <w:vAlign w:val="center"/>
          </w:tcPr>
          <w:p>
            <w:r/>
            <w:r>
              <w:rPr>
                <w:b w:val="0"/>
                <w:sz w:val="17"/>
              </w:rPr>
              <w:t>Medium</w:t>
            </w:r>
          </w:p>
        </w:tc>
        <w:tc>
          <w:tcPr>
            <w:tcW w:type="dxa" w:w="2045"/>
            <w:vAlign w:val="center"/>
          </w:tcPr>
          <w:p>
            <w:r/>
            <w:r>
              <w:rPr>
                <w:b w:val="0"/>
                <w:sz w:val="17"/>
              </w:rPr>
              <w:t>High</w:t>
            </w:r>
          </w:p>
        </w:tc>
        <w:tc>
          <w:tcPr>
            <w:tcW w:type="dxa" w:w="2045"/>
            <w:vAlign w:val="center"/>
          </w:tcPr>
          <w:p>
            <w:r/>
            <w:r>
              <w:rPr>
                <w:b w:val="0"/>
                <w:sz w:val="17"/>
              </w:rPr>
              <w:t>26071 explicitly names four meteorological data classes</w:t>
            </w:r>
          </w:p>
        </w:tc>
        <w:tc>
          <w:tcPr>
            <w:tcW w:type="dxa" w:w="2045"/>
            <w:vAlign w:val="center"/>
          </w:tcPr>
          <w:p>
            <w:r/>
            <w:r>
              <w:rPr>
                <w:b w:val="0"/>
                <w:sz w:val="17"/>
              </w:rPr>
              <w:t>26001</w:t>
            </w:r>
          </w:p>
        </w:tc>
      </w:tr>
      <w:tr>
        <w:tc>
          <w:tcPr>
            <w:tcW w:type="dxa" w:w="2045"/>
            <w:vAlign w:val="center"/>
          </w:tcPr>
          <w:p>
            <w:r/>
            <w:r>
              <w:rPr>
                <w:b w:val="0"/>
                <w:sz w:val="17"/>
              </w:rPr>
              <w:t>Routing relevance</w:t>
            </w:r>
          </w:p>
        </w:tc>
        <w:tc>
          <w:tcPr>
            <w:tcW w:type="dxa" w:w="2045"/>
            <w:vAlign w:val="center"/>
          </w:tcPr>
          <w:p>
            <w:r/>
            <w:r>
              <w:rPr>
                <w:b w:val="0"/>
                <w:sz w:val="17"/>
              </w:rPr>
              <w:t>Direct</w:t>
            </w:r>
          </w:p>
        </w:tc>
        <w:tc>
          <w:tcPr>
            <w:tcW w:type="dxa" w:w="2045"/>
            <w:vAlign w:val="center"/>
          </w:tcPr>
          <w:p>
            <w:r/>
            <w:r>
              <w:rPr>
                <w:b w:val="0"/>
                <w:sz w:val="17"/>
              </w:rPr>
              <w:t>Downstream</w:t>
            </w:r>
          </w:p>
        </w:tc>
        <w:tc>
          <w:tcPr>
            <w:tcW w:type="dxa" w:w="2045"/>
            <w:vAlign w:val="center"/>
          </w:tcPr>
          <w:p>
            <w:r/>
            <w:r>
              <w:rPr>
                <w:b w:val="0"/>
                <w:sz w:val="17"/>
              </w:rPr>
              <w:t>26001 explicitly includes road connectivity / response priority</w:t>
            </w:r>
          </w:p>
        </w:tc>
        <w:tc>
          <w:tcPr>
            <w:tcW w:type="dxa" w:w="2045"/>
            <w:vAlign w:val="center"/>
          </w:tcPr>
          <w:p>
            <w:r/>
            <w:r>
              <w:rPr>
                <w:b w:val="0"/>
                <w:sz w:val="17"/>
              </w:rPr>
              <w:t>26001</w:t>
            </w:r>
          </w:p>
        </w:tc>
      </w:tr>
      <w:tr>
        <w:tc>
          <w:tcPr>
            <w:tcW w:type="dxa" w:w="2045"/>
            <w:vAlign w:val="center"/>
          </w:tcPr>
          <w:p>
            <w:r/>
            <w:r>
              <w:rPr>
                <w:b w:val="0"/>
                <w:sz w:val="17"/>
              </w:rPr>
              <w:t>Preserves CHAM_CHAM</w:t>
            </w:r>
          </w:p>
        </w:tc>
        <w:tc>
          <w:tcPr>
            <w:tcW w:type="dxa" w:w="2045"/>
            <w:vAlign w:val="center"/>
          </w:tcPr>
          <w:p>
            <w:r/>
            <w:r>
              <w:rPr>
                <w:b w:val="0"/>
                <w:sz w:val="17"/>
              </w:rPr>
              <w:t>Excellent</w:t>
            </w:r>
          </w:p>
        </w:tc>
        <w:tc>
          <w:tcPr>
            <w:tcW w:type="dxa" w:w="2045"/>
            <w:vAlign w:val="center"/>
          </w:tcPr>
          <w:p>
            <w:r/>
            <w:r>
              <w:rPr>
                <w:b w:val="0"/>
                <w:sz w:val="17"/>
              </w:rPr>
              <w:t>Good</w:t>
            </w:r>
          </w:p>
        </w:tc>
        <w:tc>
          <w:tcPr>
            <w:tcW w:type="dxa" w:w="2045"/>
            <w:vAlign w:val="center"/>
          </w:tcPr>
          <w:p>
            <w:r/>
            <w:r>
              <w:rPr>
                <w:b w:val="0"/>
                <w:sz w:val="17"/>
              </w:rPr>
              <w:t>26001 needs specialization, not reorientation</w:t>
            </w:r>
          </w:p>
        </w:tc>
        <w:tc>
          <w:tcPr>
            <w:tcW w:type="dxa" w:w="2045"/>
            <w:vAlign w:val="center"/>
          </w:tcPr>
          <w:p>
            <w:r/>
            <w:r>
              <w:rPr>
                <w:b w:val="0"/>
                <w:sz w:val="17"/>
              </w:rPr>
              <w:t>26001</w:t>
            </w:r>
          </w:p>
        </w:tc>
      </w:tr>
      <w:tr>
        <w:tc>
          <w:tcPr>
            <w:tcW w:type="dxa" w:w="2045"/>
            <w:vAlign w:val="center"/>
          </w:tcPr>
          <w:p>
            <w:r/>
            <w:r>
              <w:rPr>
                <w:b w:val="0"/>
                <w:sz w:val="17"/>
              </w:rPr>
              <w:t>Technical ceiling</w:t>
            </w:r>
          </w:p>
        </w:tc>
        <w:tc>
          <w:tcPr>
            <w:tcW w:type="dxa" w:w="2045"/>
            <w:vAlign w:val="center"/>
          </w:tcPr>
          <w:p>
            <w:r/>
            <w:r>
              <w:rPr>
                <w:b w:val="0"/>
                <w:sz w:val="17"/>
              </w:rPr>
              <w:t>Very high</w:t>
            </w:r>
          </w:p>
        </w:tc>
        <w:tc>
          <w:tcPr>
            <w:tcW w:type="dxa" w:w="2045"/>
            <w:vAlign w:val="center"/>
          </w:tcPr>
          <w:p>
            <w:r/>
            <w:r>
              <w:rPr>
                <w:b w:val="0"/>
                <w:sz w:val="17"/>
              </w:rPr>
              <w:t>Extremely high</w:t>
            </w:r>
          </w:p>
        </w:tc>
        <w:tc>
          <w:tcPr>
            <w:tcW w:type="dxa" w:w="2045"/>
            <w:vAlign w:val="center"/>
          </w:tcPr>
          <w:p>
            <w:r/>
            <w:r>
              <w:rPr>
                <w:b w:val="0"/>
                <w:sz w:val="17"/>
              </w:rPr>
              <w:t>26071 is attractive but riskier</w:t>
            </w:r>
          </w:p>
        </w:tc>
        <w:tc>
          <w:tcPr>
            <w:tcW w:type="dxa" w:w="2045"/>
            <w:vAlign w:val="center"/>
          </w:tcPr>
          <w:p>
            <w:r/>
            <w:r>
              <w:rPr>
                <w:b w:val="0"/>
                <w:sz w:val="17"/>
              </w:rPr>
              <w:t>26001</w:t>
            </w:r>
          </w:p>
        </w:tc>
      </w:tr>
    </w:tbl>
    <w:p>
      <w:pPr>
        <w:pStyle w:val="Heading1"/>
      </w:pPr>
      <w:r>
        <w:t>12. Priority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Priority</w:t>
            </w:r>
          </w:p>
        </w:tc>
        <w:tc>
          <w:tcPr>
            <w:tcW w:type="dxa" w:w="2556"/>
            <w:vAlign w:val="center"/>
            <w:shd w:fill="D9EAF7"/>
          </w:tcPr>
          <w:p>
            <w:r/>
            <w:r>
              <w:rPr>
                <w:b/>
                <w:sz w:val="17"/>
              </w:rPr>
              <w:t>Work</w:t>
            </w:r>
          </w:p>
        </w:tc>
        <w:tc>
          <w:tcPr>
            <w:tcW w:type="dxa" w:w="2556"/>
            <w:vAlign w:val="center"/>
            <w:shd w:fill="D9EAF7"/>
          </w:tcPr>
          <w:p>
            <w:r/>
            <w:r>
              <w:rPr>
                <w:b/>
                <w:sz w:val="17"/>
              </w:rPr>
              <w:t>Why</w:t>
            </w:r>
          </w:p>
        </w:tc>
        <w:tc>
          <w:tcPr>
            <w:tcW w:type="dxa" w:w="2556"/>
            <w:vAlign w:val="center"/>
            <w:shd w:fill="D9EAF7"/>
          </w:tcPr>
          <w:p>
            <w:r/>
            <w:r>
              <w:rPr>
                <w:b/>
                <w:sz w:val="17"/>
              </w:rPr>
              <w:t>Impact</w:t>
            </w:r>
          </w:p>
        </w:tc>
      </w:tr>
      <w:tr>
        <w:tc>
          <w:tcPr>
            <w:tcW w:type="dxa" w:w="2556"/>
            <w:vAlign w:val="center"/>
          </w:tcPr>
          <w:p>
            <w:r/>
            <w:r>
              <w:rPr>
                <w:b w:val="0"/>
                <w:sz w:val="17"/>
              </w:rPr>
              <w:t>P0</w:t>
            </w:r>
          </w:p>
        </w:tc>
        <w:tc>
          <w:tcPr>
            <w:tcW w:type="dxa" w:w="2556"/>
            <w:vAlign w:val="center"/>
          </w:tcPr>
          <w:p>
            <w:r/>
            <w:r>
              <w:rPr>
                <w:b w:val="0"/>
                <w:sz w:val="17"/>
              </w:rPr>
              <w:t>Formalise SIH26001 problem definition and system flow</w:t>
            </w:r>
          </w:p>
        </w:tc>
        <w:tc>
          <w:tcPr>
            <w:tcW w:type="dxa" w:w="2556"/>
            <w:vAlign w:val="center"/>
          </w:tcPr>
          <w:p>
            <w:r/>
            <w:r>
              <w:rPr>
                <w:b w:val="0"/>
                <w:sz w:val="17"/>
              </w:rPr>
              <w:t>Prevents the project from appearing generic or misaligned</w:t>
            </w:r>
          </w:p>
        </w:tc>
        <w:tc>
          <w:tcPr>
            <w:tcW w:type="dxa" w:w="2556"/>
            <w:vAlign w:val="center"/>
          </w:tcPr>
          <w:p>
            <w:r/>
            <w:r>
              <w:rPr>
                <w:b w:val="0"/>
                <w:sz w:val="17"/>
              </w:rPr>
              <w:t>Very High</w:t>
            </w:r>
          </w:p>
        </w:tc>
      </w:tr>
      <w:tr>
        <w:tc>
          <w:tcPr>
            <w:tcW w:type="dxa" w:w="2556"/>
            <w:vAlign w:val="center"/>
          </w:tcPr>
          <w:p>
            <w:r/>
            <w:r>
              <w:rPr>
                <w:b w:val="0"/>
                <w:sz w:val="17"/>
              </w:rPr>
              <w:t>P0</w:t>
            </w:r>
          </w:p>
        </w:tc>
        <w:tc>
          <w:tcPr>
            <w:tcW w:type="dxa" w:w="2556"/>
            <w:vAlign w:val="center"/>
          </w:tcPr>
          <w:p>
            <w:r/>
            <w:r>
              <w:rPr>
                <w:b w:val="0"/>
                <w:sz w:val="17"/>
              </w:rPr>
              <w:t>Build landslide-risk feature/data pipeline</w:t>
            </w:r>
          </w:p>
        </w:tc>
        <w:tc>
          <w:tcPr>
            <w:tcW w:type="dxa" w:w="2556"/>
            <w:vAlign w:val="center"/>
          </w:tcPr>
          <w:p>
            <w:r/>
            <w:r>
              <w:rPr>
                <w:b w:val="0"/>
                <w:sz w:val="17"/>
              </w:rPr>
              <w:t>Makes the SIH-specific prediction real</w:t>
            </w:r>
          </w:p>
        </w:tc>
        <w:tc>
          <w:tcPr>
            <w:tcW w:type="dxa" w:w="2556"/>
            <w:vAlign w:val="center"/>
          </w:tcPr>
          <w:p>
            <w:r/>
            <w:r>
              <w:rPr>
                <w:b w:val="0"/>
                <w:sz w:val="17"/>
              </w:rPr>
              <w:t>Very High</w:t>
            </w:r>
          </w:p>
        </w:tc>
      </w:tr>
      <w:tr>
        <w:tc>
          <w:tcPr>
            <w:tcW w:type="dxa" w:w="2556"/>
            <w:vAlign w:val="center"/>
          </w:tcPr>
          <w:p>
            <w:r/>
            <w:r>
              <w:rPr>
                <w:b w:val="0"/>
                <w:sz w:val="17"/>
              </w:rPr>
              <w:t>P0</w:t>
            </w:r>
          </w:p>
        </w:tc>
        <w:tc>
          <w:tcPr>
            <w:tcW w:type="dxa" w:w="2556"/>
            <w:vAlign w:val="center"/>
          </w:tcPr>
          <w:p>
            <w:r/>
            <w:r>
              <w:rPr>
                <w:b w:val="0"/>
                <w:sz w:val="17"/>
              </w:rPr>
              <w:t>Add/define satellite + soil-moisture + weather inputs</w:t>
            </w:r>
          </w:p>
        </w:tc>
        <w:tc>
          <w:tcPr>
            <w:tcW w:type="dxa" w:w="2556"/>
            <w:vAlign w:val="center"/>
          </w:tcPr>
          <w:p>
            <w:r/>
            <w:r>
              <w:rPr>
                <w:b w:val="0"/>
                <w:sz w:val="17"/>
              </w:rPr>
              <w:t>Directly addresses named data sources</w:t>
            </w:r>
          </w:p>
        </w:tc>
        <w:tc>
          <w:tcPr>
            <w:tcW w:type="dxa" w:w="2556"/>
            <w:vAlign w:val="center"/>
          </w:tcPr>
          <w:p>
            <w:r/>
            <w:r>
              <w:rPr>
                <w:b w:val="0"/>
                <w:sz w:val="17"/>
              </w:rPr>
              <w:t>Very High</w:t>
            </w:r>
          </w:p>
        </w:tc>
      </w:tr>
      <w:tr>
        <w:tc>
          <w:tcPr>
            <w:tcW w:type="dxa" w:w="2556"/>
            <w:vAlign w:val="center"/>
          </w:tcPr>
          <w:p>
            <w:r/>
            <w:r>
              <w:rPr>
                <w:b w:val="0"/>
                <w:sz w:val="17"/>
              </w:rPr>
              <w:t>P0</w:t>
            </w:r>
          </w:p>
        </w:tc>
        <w:tc>
          <w:tcPr>
            <w:tcW w:type="dxa" w:w="2556"/>
            <w:vAlign w:val="center"/>
          </w:tcPr>
          <w:p>
            <w:r/>
            <w:r>
              <w:rPr>
                <w:b w:val="0"/>
                <w:sz w:val="17"/>
              </w:rPr>
              <w:t>Implement explicit landslide risk output and GIS heatmap</w:t>
            </w:r>
          </w:p>
        </w:tc>
        <w:tc>
          <w:tcPr>
            <w:tcW w:type="dxa" w:w="2556"/>
            <w:vAlign w:val="center"/>
          </w:tcPr>
          <w:p>
            <w:r/>
            <w:r>
              <w:rPr>
                <w:b w:val="0"/>
                <w:sz w:val="17"/>
              </w:rPr>
              <w:t>Core SIH deliverable</w:t>
            </w:r>
          </w:p>
        </w:tc>
        <w:tc>
          <w:tcPr>
            <w:tcW w:type="dxa" w:w="2556"/>
            <w:vAlign w:val="center"/>
          </w:tcPr>
          <w:p>
            <w:r/>
            <w:r>
              <w:rPr>
                <w:b w:val="0"/>
                <w:sz w:val="17"/>
              </w:rPr>
              <w:t>Very High</w:t>
            </w:r>
          </w:p>
        </w:tc>
      </w:tr>
      <w:tr>
        <w:tc>
          <w:tcPr>
            <w:tcW w:type="dxa" w:w="2556"/>
            <w:vAlign w:val="center"/>
          </w:tcPr>
          <w:p>
            <w:r/>
            <w:r>
              <w:rPr>
                <w:b w:val="0"/>
                <w:sz w:val="17"/>
              </w:rPr>
              <w:t>P1</w:t>
            </w:r>
          </w:p>
        </w:tc>
        <w:tc>
          <w:tcPr>
            <w:tcW w:type="dxa" w:w="2556"/>
            <w:vAlign w:val="center"/>
          </w:tcPr>
          <w:p>
            <w:r/>
            <w:r>
              <w:rPr>
                <w:b w:val="0"/>
                <w:sz w:val="17"/>
              </w:rPr>
              <w:t>Fuse landslide features into existing GAT</w:t>
            </w:r>
          </w:p>
        </w:tc>
        <w:tc>
          <w:tcPr>
            <w:tcW w:type="dxa" w:w="2556"/>
            <w:vAlign w:val="center"/>
          </w:tcPr>
          <w:p>
            <w:r/>
            <w:r>
              <w:rPr>
                <w:b w:val="0"/>
                <w:sz w:val="17"/>
              </w:rPr>
              <w:t>Preserves the original ML core</w:t>
            </w:r>
          </w:p>
        </w:tc>
        <w:tc>
          <w:tcPr>
            <w:tcW w:type="dxa" w:w="2556"/>
            <w:vAlign w:val="center"/>
          </w:tcPr>
          <w:p>
            <w:r/>
            <w:r>
              <w:rPr>
                <w:b w:val="0"/>
                <w:sz w:val="17"/>
              </w:rPr>
              <w:t>High</w:t>
            </w:r>
          </w:p>
        </w:tc>
      </w:tr>
      <w:tr>
        <w:tc>
          <w:tcPr>
            <w:tcW w:type="dxa" w:w="2556"/>
            <w:vAlign w:val="center"/>
          </w:tcPr>
          <w:p>
            <w:r/>
            <w:r>
              <w:rPr>
                <w:b w:val="0"/>
                <w:sz w:val="17"/>
              </w:rPr>
              <w:t>P1</w:t>
            </w:r>
          </w:p>
        </w:tc>
        <w:tc>
          <w:tcPr>
            <w:tcW w:type="dxa" w:w="2556"/>
            <w:vAlign w:val="center"/>
          </w:tcPr>
          <w:p>
            <w:r/>
            <w:r>
              <w:rPr>
                <w:b w:val="0"/>
                <w:sz w:val="17"/>
              </w:rPr>
              <w:t>Connect risk zones to roads/villages/infrastructure</w:t>
            </w:r>
          </w:p>
        </w:tc>
        <w:tc>
          <w:tcPr>
            <w:tcW w:type="dxa" w:w="2556"/>
            <w:vAlign w:val="center"/>
          </w:tcPr>
          <w:p>
            <w:r/>
            <w:r>
              <w:rPr>
                <w:b w:val="0"/>
                <w:sz w:val="17"/>
              </w:rPr>
              <w:t>Addresses connectivity and exposure</w:t>
            </w:r>
          </w:p>
        </w:tc>
        <w:tc>
          <w:tcPr>
            <w:tcW w:type="dxa" w:w="2556"/>
            <w:vAlign w:val="center"/>
          </w:tcPr>
          <w:p>
            <w:r/>
            <w:r>
              <w:rPr>
                <w:b w:val="0"/>
                <w:sz w:val="17"/>
              </w:rPr>
              <w:t>High</w:t>
            </w:r>
          </w:p>
        </w:tc>
      </w:tr>
      <w:tr>
        <w:tc>
          <w:tcPr>
            <w:tcW w:type="dxa" w:w="2556"/>
            <w:vAlign w:val="center"/>
          </w:tcPr>
          <w:p>
            <w:r/>
            <w:r>
              <w:rPr>
                <w:b w:val="0"/>
                <w:sz w:val="17"/>
              </w:rPr>
              <w:t>P1</w:t>
            </w:r>
          </w:p>
        </w:tc>
        <w:tc>
          <w:tcPr>
            <w:tcW w:type="dxa" w:w="2556"/>
            <w:vAlign w:val="center"/>
          </w:tcPr>
          <w:p>
            <w:r/>
            <w:r>
              <w:rPr>
                <w:b w:val="0"/>
                <w:sz w:val="17"/>
              </w:rPr>
              <w:t>Build early-warning thresholds and alert logic</w:t>
            </w:r>
          </w:p>
        </w:tc>
        <w:tc>
          <w:tcPr>
            <w:tcW w:type="dxa" w:w="2556"/>
            <w:vAlign w:val="center"/>
          </w:tcPr>
          <w:p>
            <w:r/>
            <w:r>
              <w:rPr>
                <w:b w:val="0"/>
                <w:sz w:val="17"/>
              </w:rPr>
              <w:t>Completes warning requirement</w:t>
            </w:r>
          </w:p>
        </w:tc>
        <w:tc>
          <w:tcPr>
            <w:tcW w:type="dxa" w:w="2556"/>
            <w:vAlign w:val="center"/>
          </w:tcPr>
          <w:p>
            <w:r/>
            <w:r>
              <w:rPr>
                <w:b w:val="0"/>
                <w:sz w:val="17"/>
              </w:rPr>
              <w:t>High</w:t>
            </w:r>
          </w:p>
        </w:tc>
      </w:tr>
      <w:tr>
        <w:tc>
          <w:tcPr>
            <w:tcW w:type="dxa" w:w="2556"/>
            <w:vAlign w:val="center"/>
          </w:tcPr>
          <w:p>
            <w:r/>
            <w:r>
              <w:rPr>
                <w:b w:val="0"/>
                <w:sz w:val="17"/>
              </w:rPr>
              <w:t>P1</w:t>
            </w:r>
          </w:p>
        </w:tc>
        <w:tc>
          <w:tcPr>
            <w:tcW w:type="dxa" w:w="2556"/>
            <w:vAlign w:val="center"/>
          </w:tcPr>
          <w:p>
            <w:r/>
            <w:r>
              <w:rPr>
                <w:b w:val="0"/>
                <w:sz w:val="17"/>
              </w:rPr>
              <w:t>Add field reporting and geo-tagged media</w:t>
            </w:r>
          </w:p>
        </w:tc>
        <w:tc>
          <w:tcPr>
            <w:tcW w:type="dxa" w:w="2556"/>
            <w:vAlign w:val="center"/>
          </w:tcPr>
          <w:p>
            <w:r/>
            <w:r>
              <w:rPr>
                <w:b w:val="0"/>
                <w:sz w:val="17"/>
              </w:rPr>
              <w:t>Directly addresses citizen/official reporting</w:t>
            </w:r>
          </w:p>
        </w:tc>
        <w:tc>
          <w:tcPr>
            <w:tcW w:type="dxa" w:w="2556"/>
            <w:vAlign w:val="center"/>
          </w:tcPr>
          <w:p>
            <w:r/>
            <w:r>
              <w:rPr>
                <w:b w:val="0"/>
                <w:sz w:val="17"/>
              </w:rPr>
              <w:t>High</w:t>
            </w:r>
          </w:p>
        </w:tc>
      </w:tr>
      <w:tr>
        <w:tc>
          <w:tcPr>
            <w:tcW w:type="dxa" w:w="2556"/>
            <w:vAlign w:val="center"/>
          </w:tcPr>
          <w:p>
            <w:r/>
            <w:r>
              <w:rPr>
                <w:b w:val="0"/>
                <w:sz w:val="17"/>
              </w:rPr>
              <w:t>P2</w:t>
            </w:r>
          </w:p>
        </w:tc>
        <w:tc>
          <w:tcPr>
            <w:tcW w:type="dxa" w:w="2556"/>
            <w:vAlign w:val="center"/>
          </w:tcPr>
          <w:p>
            <w:r/>
            <w:r>
              <w:rPr>
                <w:b w:val="0"/>
                <w:sz w:val="17"/>
              </w:rPr>
              <w:t>Add explainability/provenance/evaluation dashboard</w:t>
            </w:r>
          </w:p>
        </w:tc>
        <w:tc>
          <w:tcPr>
            <w:tcW w:type="dxa" w:w="2556"/>
            <w:vAlign w:val="center"/>
          </w:tcPr>
          <w:p>
            <w:r/>
            <w:r>
              <w:rPr>
                <w:b w:val="0"/>
                <w:sz w:val="17"/>
              </w:rPr>
              <w:t>Improves operational credibility</w:t>
            </w:r>
          </w:p>
        </w:tc>
        <w:tc>
          <w:tcPr>
            <w:tcW w:type="dxa" w:w="2556"/>
            <w:vAlign w:val="center"/>
          </w:tcPr>
          <w:p>
            <w:r/>
            <w:r>
              <w:rPr>
                <w:b w:val="0"/>
                <w:sz w:val="17"/>
              </w:rPr>
              <w:t>Medium-High</w:t>
            </w:r>
          </w:p>
        </w:tc>
      </w:tr>
      <w:tr>
        <w:tc>
          <w:tcPr>
            <w:tcW w:type="dxa" w:w="2556"/>
            <w:vAlign w:val="center"/>
          </w:tcPr>
          <w:p>
            <w:r/>
            <w:r>
              <w:rPr>
                <w:b w:val="0"/>
                <w:sz w:val="17"/>
              </w:rPr>
              <w:t>P2</w:t>
            </w:r>
          </w:p>
        </w:tc>
        <w:tc>
          <w:tcPr>
            <w:tcW w:type="dxa" w:w="2556"/>
            <w:vAlign w:val="center"/>
          </w:tcPr>
          <w:p>
            <w:r/>
            <w:r>
              <w:rPr>
                <w:b w:val="0"/>
                <w:sz w:val="17"/>
              </w:rPr>
              <w:t>Demonstrate historical-event replay</w:t>
            </w:r>
          </w:p>
        </w:tc>
        <w:tc>
          <w:tcPr>
            <w:tcW w:type="dxa" w:w="2556"/>
            <w:vAlign w:val="center"/>
          </w:tcPr>
          <w:p>
            <w:r/>
            <w:r>
              <w:rPr>
                <w:b w:val="0"/>
                <w:sz w:val="17"/>
              </w:rPr>
              <w:t>Creates a reproducible SIH demo</w:t>
            </w:r>
          </w:p>
        </w:tc>
        <w:tc>
          <w:tcPr>
            <w:tcW w:type="dxa" w:w="2556"/>
            <w:vAlign w:val="center"/>
          </w:tcPr>
          <w:p>
            <w:r/>
            <w:r>
              <w:rPr>
                <w:b w:val="0"/>
                <w:sz w:val="17"/>
              </w:rPr>
              <w:t>Medium-High</w:t>
            </w:r>
          </w:p>
        </w:tc>
      </w:tr>
    </w:tbl>
    <w:p>
      <w:pPr>
        <w:pStyle w:val="Heading1"/>
      </w:pPr>
      <w:r>
        <w:t>13. What Should NOT Be Changed</w:t>
      </w:r>
    </w:p>
    <w:p>
      <w:pPr>
        <w:pStyle w:val="ListBullet"/>
      </w:pPr>
      <w:r>
        <w:t>Do not remove the GAT/cascade-prediction concept.</w:t>
      </w:r>
    </w:p>
    <w:p>
      <w:pPr>
        <w:pStyle w:val="ListBullet"/>
      </w:pPr>
      <w:r>
        <w:t>Do not replace the project with a simple landslide classifier.</w:t>
      </w:r>
    </w:p>
    <w:p>
      <w:pPr>
        <w:pStyle w:val="ListBullet"/>
      </w:pPr>
      <w:r>
        <w:t>Do not remove PostGIS or the spatial reasoning layer.</w:t>
      </w:r>
    </w:p>
    <w:p>
      <w:pPr>
        <w:pStyle w:val="ListBullet"/>
      </w:pPr>
      <w:r>
        <w:t>Do not remove NetworkX/OR-Tools route optimisation.</w:t>
      </w:r>
    </w:p>
    <w:p>
      <w:pPr>
        <w:pStyle w:val="ListBullet"/>
      </w:pPr>
      <w:r>
        <w:t>Do not remove the mobile/control-room response layer.</w:t>
      </w:r>
    </w:p>
    <w:p>
      <w:pPr>
        <w:pStyle w:val="ListBullet"/>
      </w:pPr>
      <w:r>
        <w:t>Do not change the core philosophy from predictive intelligence to a passive dashboard.</w:t>
      </w:r>
    </w:p>
    <w:p>
      <w:pPr>
        <w:pStyle w:val="ListBullet"/>
      </w:pPr>
      <w:r>
        <w:t>Do not claim satellite or soil-moisture integration as complete until the sources are actually ingested, processed and used by the prediction pipeline.</w:t>
      </w:r>
    </w:p>
    <w:p>
      <w:pPr>
        <w:pStyle w:val="ListBullet"/>
      </w:pPr>
      <w:r>
        <w:t>Do not present target performance figures as achieved results without validation evidence.</w:t>
      </w:r>
    </w:p>
    <w:p>
      <w:pPr>
        <w:pStyle w:val="ListBullet"/>
      </w:pPr>
      <w:r>
        <w:t>Do not make 26071-style radar/NWP/inundation capabilities the centre of the project merely to increase feature count.</w:t>
      </w:r>
    </w:p>
    <w:p>
      <w:pPr>
        <w:pStyle w:val="Heading1"/>
      </w:pPr>
      <w:r>
        <w:t>14. Final Positioning for SIH</w:t>
      </w:r>
    </w:p>
    <w:p>
      <w:r>
        <w:t>The strongest positioning is not “we built a different project from the problem statement.” It is: “CHAM_CHAM is an AI-driven landslide early-warning and disaster-response platform for the North Eastern Region that predicts high-risk zones, maps their impact on communities and infrastructure, prioritises emergency action, and dynamically computes safer routes.”</w:t>
      </w:r>
    </w:p>
    <w:p>
      <w:r>
        <w:t>SIH26001 supplies the specific landslide-monitoring and early-warning objective. CHAM_CHAM adds the differentiating decision-support layer: graph-based spatial/cascade reasoning, dynamic road-risk modelling, evacuation optimisation, field reporting and citizen/authority action. This creates a complete chain from prediction to response while preserving the original project architecture. citeturn0search0</w:t>
      </w:r>
    </w:p>
    <w:p>
      <w:pPr>
        <w:pStyle w:val="Heading2"/>
      </w:pPr>
      <w:r>
        <w:t>Suggested one-line architecture</w:t>
      </w:r>
    </w:p>
    <w:p>
      <w:pPr>
        <w:jc w:val="center"/>
      </w:pPr>
      <w:r>
        <w:rPr>
          <w:b/>
        </w:rPr>
        <w:t>Environmental Data → Landslide Risk Prediction → GAT Cascade Intelligence → GIS Impact Mapping → Emergency Prioritisation → Dynamic Route Optimisation → Early Warning &amp; Safe Response</w:t>
      </w:r>
    </w:p>
    <w:p>
      <w:pPr>
        <w:pStyle w:val="Heading1"/>
      </w:pPr>
      <w:r>
        <w:t>15. Conclusion</w:t>
      </w:r>
    </w:p>
    <w:p>
      <w:r>
        <w:t>CHAM_CHAM should be pointed at SIH26001 because the problem statement strengthens the project's existing identity instead of requiring a fundamental architectural pivot. The required additions are primarily landslide-specific data, features, prediction outputs, warning logic and field-reporting workflows, while the existing GAT, PostGIS, routing, FastAPI and mobile/authority layers remain central.</w:t>
      </w:r>
    </w:p>
    <w:p>
      <w:r>
        <w:t>SIH26071 remains a strong future or alternative direction, but it would require a much larger meteorological/hydrological expansion around radar, satellite, observations, NWP and inundation prediction. Choosing 26001 therefore reduces alignment risk, preserves the original idea, and gives the team a more defensible end-to-end SIH story.</w:t>
      </w:r>
    </w:p>
    <w:p>
      <w:r>
        <w:t>Prepared as a technical alignment and enhancement plan for CHAM_CHAM — SIH 2026 Problem Statement 26001.</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CHAM_CHAM | SIH 2026 | SIH26001 Alignment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