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default"/>
        </w:rPr>
        <w:t>课程设计报告日志</w:t>
      </w:r>
    </w:p>
    <w:tbl>
      <w:tblPr>
        <w:tblStyle w:val="7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105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" w:hRule="exact"/>
        </w:trPr>
        <w:tc>
          <w:tcPr>
            <w:tcW w:w="1701" w:type="dxa"/>
            <w:gridSpan w:val="2"/>
            <w:vAlign w:val="center"/>
          </w:tcPr>
          <w:p>
            <w:pPr>
              <w:spacing w:before="31" w:after="3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时间</w:t>
            </w:r>
          </w:p>
        </w:tc>
        <w:tc>
          <w:tcPr>
            <w:tcW w:w="6379" w:type="dxa"/>
            <w:vAlign w:val="center"/>
          </w:tcPr>
          <w:p>
            <w:pPr>
              <w:spacing w:before="31" w:after="3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设计内容简要记录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5" w:hRule="atLeast"/>
        </w:trPr>
        <w:tc>
          <w:tcPr>
            <w:tcW w:w="644" w:type="dxa"/>
            <w:vMerge w:val="restart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第</w:t>
            </w:r>
          </w:p>
          <w:p>
            <w:pPr>
              <w:spacing w:before="31" w:after="31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15</w:t>
            </w:r>
          </w:p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周</w:t>
            </w:r>
          </w:p>
        </w:tc>
        <w:tc>
          <w:tcPr>
            <w:tcW w:w="1057" w:type="dxa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星期一</w:t>
            </w:r>
          </w:p>
        </w:tc>
        <w:tc>
          <w:tcPr>
            <w:tcW w:w="6379" w:type="dxa"/>
            <w:vAlign w:val="center"/>
          </w:tcPr>
          <w:p>
            <w:pPr>
              <w:spacing w:before="31" w:after="31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新建工程，实验了验证性实验12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8" w:hRule="atLeast"/>
        </w:trPr>
        <w:tc>
          <w:tcPr>
            <w:tcW w:w="644" w:type="dxa"/>
            <w:vMerge w:val="continue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星期二</w:t>
            </w:r>
          </w:p>
        </w:tc>
        <w:tc>
          <w:tcPr>
            <w:tcW w:w="6379" w:type="dxa"/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rPr>
                <w:rFonts w:hint="default"/>
              </w:rPr>
              <w:t>实现了验证性实验3,并修改代码，对Linux系统上的IPC有了初步认识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4" w:hRule="atLeast"/>
        </w:trPr>
        <w:tc>
          <w:tcPr>
            <w:tcW w:w="64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星期三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t>开始实现银行家算法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4" w:hRule="atLeast"/>
        </w:trPr>
        <w:tc>
          <w:tcPr>
            <w:tcW w:w="64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星期四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t>完成实现银行家算法，</w:t>
            </w:r>
            <w:r>
              <w:rPr>
                <w:rFonts w:hint="default"/>
              </w:rPr>
              <w:t>开始实现四种磁盘调度算法，建立起初步的面向对象框架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4" w:hRule="atLeast"/>
        </w:trPr>
        <w:tc>
          <w:tcPr>
            <w:tcW w:w="64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星期五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rPr>
                <w:rFonts w:hint="default"/>
              </w:rPr>
              <w:t>完成实现磁盘调度算法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37" w:hRule="exact"/>
        </w:trPr>
        <w:tc>
          <w:tcPr>
            <w:tcW w:w="644" w:type="dxa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周末</w:t>
            </w:r>
          </w:p>
        </w:tc>
        <w:tc>
          <w:tcPr>
            <w:tcW w:w="1057" w:type="dxa"/>
            <w:vAlign w:val="center"/>
          </w:tcPr>
          <w:p>
            <w:pPr>
              <w:spacing w:before="31" w:after="31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6379" w:type="dxa"/>
            <w:vAlign w:val="center"/>
          </w:tcPr>
          <w:p>
            <w:pPr>
              <w:rPr>
                <w:rFonts w:hint="default"/>
              </w:rPr>
            </w:pPr>
            <w:r>
              <w:t>购买了《</w:t>
            </w:r>
            <w:r>
              <w:rPr>
                <w:rFonts w:hint="default"/>
              </w:rPr>
              <w:t>Unix环境高级编程</w:t>
            </w:r>
            <w: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64" w:hRule="atLeast"/>
        </w:trPr>
        <w:tc>
          <w:tcPr>
            <w:tcW w:w="644" w:type="dxa"/>
            <w:vMerge w:val="restart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第</w:t>
            </w:r>
          </w:p>
          <w:p>
            <w:pPr>
              <w:spacing w:before="31" w:after="31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16</w:t>
            </w:r>
            <w:bookmarkStart w:id="0" w:name="_GoBack"/>
            <w:bookmarkEnd w:id="0"/>
          </w:p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周</w:t>
            </w:r>
          </w:p>
        </w:tc>
        <w:tc>
          <w:tcPr>
            <w:tcW w:w="1057" w:type="dxa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星期一</w:t>
            </w:r>
          </w:p>
        </w:tc>
        <w:tc>
          <w:tcPr>
            <w:tcW w:w="6379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实现了虚拟内存调度算法以及基于信号量的，读者优先的读者写者问题的算法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644" w:type="dxa"/>
            <w:vMerge w:val="continue"/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星期二</w:t>
            </w:r>
          </w:p>
        </w:tc>
        <w:tc>
          <w:tcPr>
            <w:tcW w:w="6379" w:type="dxa"/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rPr>
                <w:rFonts w:hint="default"/>
              </w:rPr>
              <w:t>实现了简单的shell解释器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4" w:hRule="atLeast"/>
        </w:trPr>
        <w:tc>
          <w:tcPr>
            <w:tcW w:w="644" w:type="dxa"/>
            <w:vMerge w:val="continue"/>
            <w:tcBorders>
              <w:bottom w:val="single" w:color="auto" w:sz="4" w:space="0"/>
            </w:tcBorders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星期三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t>实验报告撰写完毕，开始学习《</w:t>
            </w:r>
            <w:r>
              <w:rPr>
                <w:rFonts w:hint="default"/>
              </w:rPr>
              <w:t>Unix环境高级编程</w:t>
            </w:r>
            <w: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4" w:hRule="atLeast"/>
        </w:trPr>
        <w:tc>
          <w:tcPr>
            <w:tcW w:w="644" w:type="dxa"/>
            <w:vMerge w:val="continue"/>
            <w:tcBorders>
              <w:bottom w:val="single" w:color="auto" w:sz="4" w:space="0"/>
            </w:tcBorders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星期四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t>学习了</w:t>
            </w:r>
            <w:r>
              <w:rPr>
                <w:rFonts w:hint="default"/>
              </w:rPr>
              <w:t>POSIX</w:t>
            </w:r>
            <w:r>
              <w:t>文件读写以及</w:t>
            </w:r>
            <w:r>
              <w:rPr>
                <w:rFonts w:hint="default"/>
              </w:rPr>
              <w:t>Unix文件相关概念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4" w:hRule="atLeast"/>
        </w:trPr>
        <w:tc>
          <w:tcPr>
            <w:tcW w:w="644" w:type="dxa"/>
            <w:vMerge w:val="continue"/>
            <w:tcBorders>
              <w:bottom w:val="single" w:color="auto" w:sz="4" w:space="0"/>
            </w:tcBorders>
          </w:tcPr>
          <w:p>
            <w:pPr>
              <w:spacing w:before="31" w:after="31"/>
              <w:jc w:val="center"/>
              <w:rPr>
                <w:szCs w:val="21"/>
              </w:rPr>
            </w:pPr>
          </w:p>
        </w:tc>
        <w:tc>
          <w:tcPr>
            <w:tcW w:w="1057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jc w:val="center"/>
              <w:rPr>
                <w:szCs w:val="21"/>
              </w:rPr>
            </w:pPr>
            <w:r>
              <w:rPr>
                <w:szCs w:val="21"/>
              </w:rPr>
              <w:t>星期五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vAlign w:val="center"/>
          </w:tcPr>
          <w:p>
            <w:pPr>
              <w:spacing w:before="31" w:after="31"/>
              <w:rPr>
                <w:rFonts w:hint="default"/>
              </w:rPr>
            </w:pPr>
            <w:r>
              <w:t>学习了</w:t>
            </w:r>
            <w:r>
              <w:rPr>
                <w:rFonts w:hint="default"/>
              </w:rPr>
              <w:t>POSIX中IPC的信号量设施。</w:t>
            </w:r>
          </w:p>
        </w:tc>
      </w:tr>
    </w:tbl>
    <w:p>
      <w:pPr>
        <w:widowControl/>
        <w:spacing w:line="300" w:lineRule="auto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70"/>
    <w:rsid w:val="00063379"/>
    <w:rsid w:val="00070FA6"/>
    <w:rsid w:val="000A24FE"/>
    <w:rsid w:val="000C1FC7"/>
    <w:rsid w:val="00321882"/>
    <w:rsid w:val="003834D7"/>
    <w:rsid w:val="00397380"/>
    <w:rsid w:val="004835FC"/>
    <w:rsid w:val="004B6A43"/>
    <w:rsid w:val="004D354B"/>
    <w:rsid w:val="005262CD"/>
    <w:rsid w:val="00633D92"/>
    <w:rsid w:val="00642012"/>
    <w:rsid w:val="00692E8C"/>
    <w:rsid w:val="00696F0B"/>
    <w:rsid w:val="006A79C6"/>
    <w:rsid w:val="006B53CD"/>
    <w:rsid w:val="00807AC6"/>
    <w:rsid w:val="008D4EBA"/>
    <w:rsid w:val="00912ED2"/>
    <w:rsid w:val="00946E02"/>
    <w:rsid w:val="009E6B8E"/>
    <w:rsid w:val="00A0473D"/>
    <w:rsid w:val="00A15970"/>
    <w:rsid w:val="00AA54AB"/>
    <w:rsid w:val="00B05102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  <w:rsid w:val="79FFE282"/>
    <w:rsid w:val="CDFDAF9D"/>
    <w:rsid w:val="FB7EA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6"/>
    <w:link w:val="1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字符"/>
    <w:basedOn w:val="6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字符"/>
    <w:basedOn w:val="6"/>
    <w:link w:val="8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22</Words>
  <Characters>129</Characters>
  <Lines>1</Lines>
  <Paragraphs>1</Paragraphs>
  <TotalTime>1</TotalTime>
  <ScaleCrop>false</ScaleCrop>
  <LinksUpToDate>false</LinksUpToDate>
  <CharactersWithSpaces>150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2021-06-18T16:54:00Z</dcterms:created>
  <dc:creator>Windows 用户</dc:creator>
  <cp:lastModifiedBy>z3475</cp:lastModifiedBy>
  <dcterms:modified xsi:type="dcterms:W3CDTF">2021-12-28T10:27:03Z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