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MediCart - Complete Software Engineering Diagrams</w:t>
      </w:r>
    </w:p>
    <w:p>
      <w:pPr>
        <w:pStyle w:val="Heading2"/>
      </w:pPr>
      <w:r>
        <w:t>1. Gantt Chart — Project Development Timeline</w:t>
      </w:r>
    </w:p>
    <w:p>
      <w:r>
        <w:drawing>
          <wp:inline xmlns:a="http://schemas.openxmlformats.org/drawingml/2006/main" xmlns:pic="http://schemas.openxmlformats.org/drawingml/2006/picture">
            <wp:extent cx="5486400" cy="180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Data Flow Diagram — Level 0 (Context Diagram)</w:t>
      </w:r>
    </w:p>
    <w:p>
      <w:r>
        <w:drawing>
          <wp:inline xmlns:a="http://schemas.openxmlformats.org/drawingml/2006/main" xmlns:pic="http://schemas.openxmlformats.org/drawingml/2006/picture">
            <wp:extent cx="5486400" cy="2820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Data Flow Diagram — Level 1</w:t>
      </w:r>
    </w:p>
    <w:p>
      <w:r>
        <w:drawing>
          <wp:inline xmlns:a="http://schemas.openxmlformats.org/drawingml/2006/main" xmlns:pic="http://schemas.openxmlformats.org/drawingml/2006/picture">
            <wp:extent cx="5486400" cy="1823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619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ER Diagram (Entity Relationship Diagram)</w:t>
      </w:r>
    </w:p>
    <w:p>
      <w:r>
        <w:drawing>
          <wp:inline xmlns:a="http://schemas.openxmlformats.org/drawingml/2006/main" xmlns:pic="http://schemas.openxmlformats.org/drawingml/2006/picture">
            <wp:extent cx="5486400" cy="13362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Database Schema Diagram</w:t>
      </w:r>
    </w:p>
    <w:p>
      <w:r>
        <w:drawing>
          <wp:inline xmlns:a="http://schemas.openxmlformats.org/drawingml/2006/main" xmlns:pic="http://schemas.openxmlformats.org/drawingml/2006/picture">
            <wp:extent cx="5486400" cy="8185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8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7344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Activity Diagram — Doctor Order Placement Flow</w:t>
      </w:r>
    </w:p>
    <w:p>
      <w:r>
        <w:drawing>
          <wp:inline xmlns:a="http://schemas.openxmlformats.org/drawingml/2006/main" xmlns:pic="http://schemas.openxmlformats.org/drawingml/2006/picture">
            <wp:extent cx="5486400" cy="22642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Sequence Diagram — Order &amp; Payment Flow</w:t>
      </w:r>
    </w:p>
    <w:p>
      <w:r>
        <w:drawing>
          <wp:inline xmlns:a="http://schemas.openxmlformats.org/drawingml/2006/main" xmlns:pic="http://schemas.openxmlformats.org/drawingml/2006/picture">
            <wp:extent cx="5486400" cy="92617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6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PERT Chart — Project Task Dependencies</w:t>
      </w:r>
    </w:p>
    <w:p>
      <w:r>
        <w:drawing>
          <wp:inline xmlns:a="http://schemas.openxmlformats.org/drawingml/2006/main" xmlns:pic="http://schemas.openxmlformats.org/drawingml/2006/picture">
            <wp:extent cx="5486400" cy="4783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Flowchart — Complete System Workflow</w:t>
      </w:r>
    </w:p>
    <w:p>
      <w:r>
        <w:drawing>
          <wp:inline xmlns:a="http://schemas.openxmlformats.org/drawingml/2006/main" xmlns:pic="http://schemas.openxmlformats.org/drawingml/2006/picture">
            <wp:extent cx="5486400" cy="62010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rt_diagrams_png_output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