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VENDOR SUBSCRIPTION AGREEMENT</w:t>
      </w:r>
    </w:p>
    <w:p>
      <w:r>
        <w:t>This Subscription Agreement is by and between Global Tech Vendor Corp ("Vendor") and Subscriber ("Customer").</w:t>
      </w:r>
    </w:p>
    <w:p/>
    <w:p>
      <w:pPr>
        <w:pStyle w:val="Heading1"/>
      </w:pPr>
      <w:r>
        <w:t>Section 1. Unilateral Termination</w:t>
      </w:r>
    </w:p>
    <w:p>
      <w:r>
        <w:t>Vendor may terminate this Agreement and suspend all access immediately without cause and without prior notice to Customer. Customer shall have no right to terminate this Agreement prior to the expiration of the full multi-year commitment.</w:t>
      </w:r>
    </w:p>
    <w:p/>
    <w:p>
      <w:pPr>
        <w:pStyle w:val="Heading1"/>
      </w:pPr>
      <w:r>
        <w:t>Section 2. Unlimited Customer Liability and Total Vendor Disclaimer</w:t>
      </w:r>
    </w:p>
    <w:p>
      <w:r>
        <w:t>Customer shall have unlimited liability for any and all claims, damages, and operational losses arising out of Customer's use of the software. Vendor disclaims all liability and shall have zero liability to Customer under any legal theory, with all warranties explicitly excluded.</w:t>
      </w:r>
    </w:p>
    <w:p/>
    <w:p>
      <w:pPr>
        <w:pStyle w:val="Heading1"/>
      </w:pPr>
      <w:r>
        <w:t>Section 3. Perpetual Confidentiality Obligation</w:t>
      </w:r>
    </w:p>
    <w:p>
      <w:r>
        <w:t>Customer shall maintain Vendor's technical documentation and business data in strict secrecy in perpetuity and indefinitely, without limitation of time, surviving any termination or bankruptcy.</w:t>
      </w:r>
    </w:p>
    <w:p/>
    <w:p>
      <w:pPr>
        <w:pStyle w:val="Heading1"/>
      </w:pPr>
      <w:r>
        <w:t>Section 4. Sole Negligence Indemnification</w:t>
      </w:r>
    </w:p>
    <w:p>
      <w:r>
        <w:t>Customer agrees to defend, indemnify, and hold harmless Vendor from and against any and all claims, liabilities, judgments, and legal fees, including claims arising solely from Vendor's own negligence, willful misconduct, or system defects.</w:t>
      </w:r>
    </w:p>
    <w:p/>
    <w:p>
      <w:pPr>
        <w:pStyle w:val="Heading1"/>
      </w:pPr>
      <w:r>
        <w:t>Section 5. Auto-Renewal Traps</w:t>
      </w:r>
    </w:p>
    <w:p>
      <w:r>
        <w:t>This Agreement shall automatically renew for additional three-year terms unless Customer provides written notice of cancellation exactly five (5) days prior to the expiration date. Failure to provide notice within this strict window results in binding renewal.</w:t>
      </w:r>
    </w:p>
    <w:p/>
    <w:p>
      <w:pPr>
        <w:pStyle w:val="Heading1"/>
      </w:pPr>
      <w:r>
        <w:t>Section 6. Discretionary Invoicing and Price Increases</w:t>
      </w:r>
    </w:p>
    <w:p>
      <w:r>
        <w:t>Payment terms shall be determined at Vendor's sole discretion. Vendor reserves the right to increase subscription fees retroactively without limitation and invoice Customer on demand. Payment is due immediately upon receipt.</w:t>
      </w:r>
    </w:p>
    <w:p/>
    <w:p>
      <w:pPr>
        <w:pStyle w:val="Heading1"/>
      </w:pPr>
      <w:r>
        <w:t>Section 7. Foreign Dispute Resolution</w:t>
      </w:r>
    </w:p>
    <w:p>
      <w:r>
        <w:t>Any dispute, legal controversy, or claim shall be submitted exclusively to mandatory binding arbitration held in Zurich, Switzerland, under Swiss arbitration rules, with Customer bearing all travel and arbitration costs regardless of outcome.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