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60"/>
          <w:szCs w:val="60"/>
        </w:rPr>
        <w:t xml:space="preserve">DISHA MVP</w:t>
      </w:r>
    </w:p>
    <w:p>
      <w:pPr>
        <w:spacing w:after="100"/>
        <w:jc w:val="center"/>
      </w:pPr>
      <w:r>
        <w:rPr>
          <w:rFonts w:ascii="Arial" w:cs="Arial" w:eastAsia="Arial" w:hAnsi="Arial"/>
          <w:color w:val="2E75B6"/>
          <w:sz w:val="28"/>
          <w:szCs w:val="28"/>
        </w:rPr>
        <w:t xml:space="preserve">Digital Infrastructure for Spacecraft Handling and Analytics</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555555"/>
          <w:sz w:val="26"/>
          <w:szCs w:val="26"/>
        </w:rPr>
        <w:t xml:space="preserve">Codebase Documentation — Module Reference</w:t>
      </w:r>
    </w:p>
    <w:p>
      <w:pPr>
        <w:spacing w:after="100"/>
        <w:jc w:val="center"/>
      </w:pPr>
      <w:r>
        <w:rPr>
          <w:rFonts w:ascii="Arial" w:cs="Arial" w:eastAsia="Arial" w:hAnsi="Arial"/>
          <w:color w:val="888888"/>
          <w:sz w:val="22"/>
          <w:szCs w:val="22"/>
        </w:rPr>
        <w:t xml:space="preserve">Version 1.0 | March 2026</w:t>
      </w:r>
    </w:p>
    <w:p>
      <w:pPr>
        <w:spacing w:after="100"/>
        <w:jc w:val="center"/>
      </w:pPr>
      <w:r>
        <w:rPr>
          <w:rFonts w:ascii="Arial" w:cs="Arial" w:eastAsia="Arial" w:hAnsi="Arial"/>
          <w:color w:val="888888"/>
          <w:sz w:val="22"/>
          <w:szCs w:val="22"/>
        </w:rPr>
        <w:t xml:space="preserve">Orbtrix</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Project Overview</w:t>
      </w:r>
    </w:p>
    <w:p>
      <w:pPr>
        <w:spacing w:after="120"/>
      </w:pPr>
      <w:r>
        <w:rPr>
          <w:rFonts w:ascii="Arial" w:cs="Arial" w:eastAsia="Arial" w:hAnsi="Arial"/>
          <w:sz w:val="22"/>
          <w:szCs w:val="22"/>
        </w:rPr>
        <w:t xml:space="preserve">DISHA (Digital Infrastructure for Spacecraft Handling and Analytics) is a deterministic satellite mission control platform. It provides real-time orbit propagation, autonomous mission planning, fault detection and response, and full mission-level autonomy with operator override capabilities.</w:t>
      </w:r>
    </w:p>
    <w:p>
      <w:pPr>
        <w:spacing w:after="120"/>
      </w:pPr>
      <w:r>
        <w:rPr>
          <w:rFonts w:ascii="Arial" w:cs="Arial" w:eastAsia="Arial" w:hAnsi="Arial"/>
          <w:sz w:val="22"/>
          <w:szCs w:val="22"/>
        </w:rPr>
        <w:t xml:space="preserve">The platform is built with a Python FastAPI backend, a React frontend with CesiumJS 3D globe visualization, and follows a strictly rule-based, deterministic decision architecture with no machine learning components.</w:t>
      </w:r>
    </w:p>
    <w:p>
      <w:pPr>
        <w:pStyle w:val="Heading3"/>
      </w:pPr>
      <w:r>
        <w:rPr>
          <w:rFonts w:ascii="Arial" w:cs="Arial" w:eastAsia="Arial" w:hAnsi="Arial"/>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3.11+, FastAPI, Uvicorn, NumPy, Pydantic, SGP4, httpx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19, Vite 7, CesiumJS 1.117+, Leaflet 1.9+, Recharts, Lucide React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Deployment</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Docker Compose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API, WebSocket (1 Hz telemetry broadcast)</w:t>
            </w:r>
          </w:p>
        </w:tc>
      </w:tr>
    </w:tbl>
    <w:p>
      <w:r>
        <w:br w:type="page"/>
      </w:r>
    </w:p>
    <w:p>
      <w:pPr>
        <w:pStyle w:val="Heading1"/>
      </w:pPr>
      <w:r>
        <w:rPr>
          <w:rFonts w:ascii="Arial" w:cs="Arial" w:eastAsia="Arial" w:hAnsi="Arial"/>
        </w:rPr>
        <w:t xml:space="preserve">2. High-Level Architecture</w:t>
      </w:r>
    </w:p>
    <w:p>
      <w:pPr>
        <w:spacing w:after="120"/>
      </w:pPr>
      <w:r>
        <w:rPr>
          <w:rFonts w:ascii="Arial" w:cs="Arial" w:eastAsia="Arial" w:hAnsi="Arial"/>
          <w:sz w:val="22"/>
          <w:szCs w:val="22"/>
        </w:rPr>
        <w:t xml:space="preserve">The project is organized into four top-level directories: backend (Python server and simulation core), frontend (React UI), config (satellite configuration), and telemetry_logs (auto-recorded CSV/JSON data).</w:t>
      </w:r>
    </w:p>
    <w:p>
      <w:pPr>
        <w:spacing w:after="120"/>
      </w:pPr>
      <w:r>
        <w:rPr>
          <w:rFonts w:ascii="Arial" w:cs="Arial" w:eastAsia="Arial" w:hAnsi="Arial"/>
          <w:sz w:val="22"/>
          <w:szCs w:val="22"/>
        </w:rPr>
        <w:t xml:space="preserve">The backend itself has three sub-packages: core (simulation engines and business logic), api (FastAPI route handlers), and models (Pydantic schemas, constants, and configuration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Directory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backend/core/</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Simulation engines: orbit, power, FDIR, autonomy, telecommand, telemetry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FastAPI route handlers for REST and WebSocket endpoints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backend/models/</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Pydantic schemas, physical constants, JSON configuration loader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frontend/src/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components, pages, hooks, and API services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config/</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 satellite configuration (JSON)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telemetry_logs/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Auto-recorded telemetry CSV and optional JSON snapshots</w:t>
            </w:r>
          </w:p>
        </w:tc>
      </w:tr>
    </w:tbl>
    <w:p>
      <w:r>
        <w:br w:type="page"/>
      </w:r>
    </w:p>
    <w:p>
      <w:pPr>
        <w:pStyle w:val="Heading1"/>
      </w:pPr>
      <w:r>
        <w:rPr>
          <w:rFonts w:ascii="Arial" w:cs="Arial" w:eastAsia="Arial" w:hAnsi="Arial"/>
        </w:rPr>
        <w:t xml:space="preserve">3. Backend Core Modules</w:t>
      </w:r>
    </w:p>
    <w:p>
      <w:pPr>
        <w:spacing w:after="120"/>
      </w:pPr>
      <w:r>
        <w:rPr>
          <w:rFonts w:ascii="Arial" w:cs="Arial" w:eastAsia="Arial" w:hAnsi="Arial"/>
          <w:sz w:val="22"/>
          <w:szCs w:val="22"/>
        </w:rPr>
        <w:t xml:space="preserve">The backend/core/ package contains 12 Python modules that form the simulation and decision-making heart of the platform. Each module is responsible for a distinct subsystem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Mission State</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mission_state.py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Central digital twin; single source of truth for all satellite subsystem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Flight Dynamics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flight_dynamics.py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Orbit propagation (RK4 + J2), coordinate transforms, eclipse model, visibility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TLE Manager</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tle_manager.py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TLE fetching from CelesTrak, SGP4 propagation, epoch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Power 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power_module.py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 prediction, eclipse-aware power curves, task energy costing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FDIR Engine</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fdir_engine.py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Rule-based fault detection with self-clearing alerts and auto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Constraint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constraint_engine.py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margin evaluation with weighted risk scoring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Ground Stations</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ground_stations.py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Multi-network station management and 24-hour pass prediction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Autonomy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autonomy_manager.py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3-mode deterministic autonomy with hysteresis transitions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Command Engine</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command_engine.py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Telecommand sequence generation and approval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Mission Planner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mission_planner.py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Greedy task scheduler with feasibility scoring and conflict detection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Telemetry Manager</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telemetry_manager.py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WebSocket connection management and telemetry frame building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 Recorder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telemetry_recorder.py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Continuous CSV logging and optional JSON snapshot recording</w:t>
            </w:r>
          </w:p>
        </w:tc>
      </w:tr>
    </w:tbl>
    <w:p>
      <w:r>
        <w:br w:type="page"/>
      </w:r>
    </w:p>
    <w:p>
      <w:pPr>
        <w:pStyle w:val="Heading2"/>
      </w:pPr>
      <w:r>
        <w:rPr>
          <w:rFonts w:ascii="Arial" w:cs="Arial" w:eastAsia="Arial" w:hAnsi="Arial"/>
        </w:rPr>
        <w:t xml:space="preserve">3.1 Mission State (mission_state.py)</w:t>
      </w:r>
    </w:p>
    <w:p>
      <w:pPr>
        <w:spacing w:after="120"/>
      </w:pPr>
      <w:r>
        <w:rPr>
          <w:rFonts w:ascii="Arial" w:cs="Arial" w:eastAsia="Arial" w:hAnsi="Arial"/>
          <w:sz w:val="22"/>
          <w:szCs w:val="22"/>
        </w:rPr>
        <w:t xml:space="preserve">The MissionState class serves as the satellite digital twin and is the single source of truth for all subsystem data. It maintains orbital state (ECI position/velocity), power subsystem (battery SOC, solar panels, loads), thermal subsystem (component and battery temperatures), communications (link status, SNR, data rate), attitude (mode, pointing error, angular rate), and storage (used/capacity MB).</w:t>
      </w:r>
    </w:p>
    <w:p>
      <w:pPr>
        <w:spacing w:after="120"/>
      </w:pPr>
      <w:r>
        <w:rPr>
          <w:rFonts w:ascii="Arial" w:cs="Arial" w:eastAsia="Arial" w:hAnsi="Arial"/>
          <w:sz w:val="22"/>
          <w:szCs w:val="22"/>
        </w:rPr>
        <w:t xml:space="preserve">The key method tick(dt_seconds) advances all subsystems by the given time step and is called at 1 Hz by the simulation loop. During ground station contact blackouts, telemetry frames are buffered locally and dumped when contact is reacquired.</w:t>
      </w:r>
    </w:p>
    <w:p>
      <w:pPr>
        <w:pStyle w:val="Heading2"/>
      </w:pPr>
      <w:r>
        <w:rPr>
          <w:rFonts w:ascii="Arial" w:cs="Arial" w:eastAsia="Arial" w:hAnsi="Arial"/>
        </w:rPr>
        <w:t xml:space="preserve">3.2 Flight Dynamics (flight_dynamics.py)</w:t>
      </w:r>
    </w:p>
    <w:p>
      <w:pPr>
        <w:spacing w:after="120"/>
      </w:pPr>
      <w:r>
        <w:rPr>
          <w:rFonts w:ascii="Arial" w:cs="Arial" w:eastAsia="Arial" w:hAnsi="Arial"/>
          <w:sz w:val="22"/>
          <w:szCs w:val="22"/>
        </w:rPr>
        <w:t xml:space="preserve">This module provides pure functions for orbital mechanics including Runge-Kutta 4th order orbit propagation with J2 perturbation, ECI to ECEF to geodetic coordinate transforms using WGS84 parameters, a cylindrical shadow model for eclipse detection, elevation angle computation for ground station visibility, and Keplerian orbital element extraction.</w:t>
      </w:r>
    </w:p>
    <w:p>
      <w:pPr>
        <w:spacing w:after="120"/>
      </w:pPr>
      <w:r>
        <w:rPr>
          <w:rFonts w:ascii="Arial" w:cs="Arial" w:eastAsia="Arial" w:hAnsi="Arial"/>
          <w:sz w:val="22"/>
          <w:szCs w:val="22"/>
        </w:rPr>
        <w:t xml:space="preserve">Key functions include propagate_orbit() for full trajectory generation, is_in_eclipse() for shadow modeling, compute_elevation() for ground station access, and state_to_keplerian() for orbital element snapshots.</w:t>
      </w:r>
    </w:p>
    <w:p>
      <w:pPr>
        <w:pStyle w:val="Heading2"/>
      </w:pPr>
      <w:r>
        <w:rPr>
          <w:rFonts w:ascii="Arial" w:cs="Arial" w:eastAsia="Arial" w:hAnsi="Arial"/>
        </w:rPr>
        <w:t xml:space="preserve">3.3 TLE Manager (tle_manager.py)</w:t>
      </w:r>
    </w:p>
    <w:p>
      <w:pPr>
        <w:spacing w:after="120"/>
      </w:pPr>
      <w:r>
        <w:rPr>
          <w:rFonts w:ascii="Arial" w:cs="Arial" w:eastAsia="Arial" w:hAnsi="Arial"/>
          <w:sz w:val="22"/>
          <w:szCs w:val="22"/>
        </w:rPr>
        <w:t xml:space="preserve">The TLEManager class handles Two-Line Element set operations: fetching TLEs from the CelesTrak GP API via HTTP, parsing 3-line format data, creating SGP4 satellite records, and propagating to arbitrary datetimes. It also tracks TLE epoch age for staleness monitoring.</w:t>
      </w:r>
    </w:p>
    <w:p>
      <w:pPr>
        <w:pStyle w:val="Heading2"/>
      </w:pPr>
      <w:r>
        <w:rPr>
          <w:rFonts w:ascii="Arial" w:cs="Arial" w:eastAsia="Arial" w:hAnsi="Arial"/>
        </w:rPr>
        <w:t xml:space="preserve">3.4 Power Module (power_module.py)</w:t>
      </w:r>
    </w:p>
    <w:p>
      <w:pPr>
        <w:spacing w:after="120"/>
      </w:pPr>
      <w:r>
        <w:rPr>
          <w:rFonts w:ascii="Arial" w:cs="Arial" w:eastAsia="Arial" w:hAnsi="Arial"/>
          <w:sz w:val="22"/>
          <w:szCs w:val="22"/>
        </w:rPr>
        <w:t xml:space="preserve">This module provides three core capabilities: a 90-minute state-of-charge prediction curve with eclipse transitions (predict_power), short-term battery projection with power warnings (project_power), and task power feasibility checking against a 20% SOC warning threshold (check_power_feasibility). Task power draws are modeled as IMAGING 8W, DOWNLINK 12W, MANOEUVRE 6W, and CONTACT 10W.</w:t>
      </w:r>
    </w:p>
    <w:p>
      <w:pPr>
        <w:pStyle w:val="Heading2"/>
      </w:pPr>
      <w:r>
        <w:rPr>
          <w:rFonts w:ascii="Arial" w:cs="Arial" w:eastAsia="Arial" w:hAnsi="Arial"/>
        </w:rPr>
        <w:t xml:space="preserve">3.5 FDIR Engine (fdir_engine.py)</w:t>
      </w:r>
    </w:p>
    <w:p>
      <w:pPr>
        <w:spacing w:after="120"/>
      </w:pPr>
      <w:r>
        <w:rPr>
          <w:rFonts w:ascii="Arial" w:cs="Arial" w:eastAsia="Arial" w:hAnsi="Arial"/>
          <w:sz w:val="22"/>
          <w:szCs w:val="22"/>
        </w:rPr>
        <w:t xml:space="preserve">The FDIREngine class implements deterministic, rule-based fault detection, isolation, and recovery. It evaluates 11 configurable rules covering battery SOC (critical &lt; 20%, warning &lt; 40%), thermal limits for panels and batteries, storage capacity, SNR quality, attitude pointing error, and orbit altitude. Alerts follow a lifecycle of triggered, active, and self-clearing when the underlying condition returns to normal. The engine maintains an alert history (maxlen=200) and tracks daily auto-action counts.</w:t>
      </w:r>
    </w:p>
    <w:p>
      <w:pPr>
        <w:pStyle w:val="Heading2"/>
      </w:pPr>
      <w:r>
        <w:rPr>
          <w:rFonts w:ascii="Arial" w:cs="Arial" w:eastAsia="Arial" w:hAnsi="Arial"/>
        </w:rPr>
        <w:t xml:space="preserve">3.6 Constraint Engine (constraint_engine.py)</w:t>
      </w:r>
    </w:p>
    <w:p>
      <w:pPr>
        <w:spacing w:after="120"/>
      </w:pPr>
      <w:r>
        <w:rPr>
          <w:rFonts w:ascii="Arial" w:cs="Arial" w:eastAsia="Arial" w:hAnsi="Arial"/>
          <w:sz w:val="22"/>
          <w:szCs w:val="22"/>
        </w:rPr>
        <w:t xml:space="preserve">This module evaluates six constraint categories (power, thermal panel, thermal battery, comms, storage, orbit) against nominal and warning thresholds. It produces a weighted risk score (0 to 1), structured violation lists with severity and weight, per-subsystem margin status (NOMINAL, WARNING, CRITICAL, VIOLATION), and a recommended operating mode (SAFE, GUARDED, or AUTONOMOUS) based on the aggregate risk.</w:t>
      </w:r>
    </w:p>
    <w:p>
      <w:r>
        <w:br w:type="page"/>
      </w:r>
    </w:p>
    <w:p>
      <w:pPr>
        <w:pStyle w:val="Heading2"/>
      </w:pPr>
      <w:r>
        <w:rPr>
          <w:rFonts w:ascii="Arial" w:cs="Arial" w:eastAsia="Arial" w:hAnsi="Arial"/>
        </w:rPr>
        <w:t xml:space="preserve">3.7 Ground Stations (ground_stations.py)</w:t>
      </w:r>
    </w:p>
    <w:p>
      <w:pPr>
        <w:spacing w:after="120"/>
      </w:pPr>
      <w:r>
        <w:rPr>
          <w:rFonts w:ascii="Arial" w:cs="Arial" w:eastAsia="Arial" w:hAnsi="Arial"/>
          <w:sz w:val="22"/>
          <w:szCs w:val="22"/>
        </w:rPr>
        <w:t xml:space="preserve">This module manages a configurable network of ground stations with five preset networks: ISRO (8 Indian stations), NASA (6 DSN stations), ESA (6 ESTRACK stations), KSAT (6 Norwegian stations), and a GLOBAL 8-station network. The GroundStationPassPredictor class computes 24-hour pass windows by propagating the orbit at 10-second intervals and checking elevation angles for each station. Custom stations can be added or removed at runtime via the API.</w:t>
      </w:r>
    </w:p>
    <w:p>
      <w:pPr>
        <w:pStyle w:val="Heading2"/>
      </w:pPr>
      <w:r>
        <w:rPr>
          <w:rFonts w:ascii="Arial" w:cs="Arial" w:eastAsia="Arial" w:hAnsi="Arial"/>
        </w:rPr>
        <w:t xml:space="preserve">3.8 Autonomy Manager (autonomy_manager.py)</w:t>
      </w:r>
    </w:p>
    <w:p>
      <w:pPr>
        <w:spacing w:after="120"/>
      </w:pPr>
      <w:r>
        <w:rPr>
          <w:rFonts w:ascii="Arial" w:cs="Arial" w:eastAsia="Arial" w:hAnsi="Arial"/>
          <w:sz w:val="22"/>
          <w:szCs w:val="22"/>
        </w:rPr>
        <w:t xml:space="preserve">The AutonomyManager implements a 3-mode deterministic state machine: AUTONOMOUS (full decision authority), GUARDED (reduced, safe objectives only), and SAFE (minimal, recovery objectives only). Mode transitions use hysteresis with separate enter/exit thresholds and a 30-second minimum dwell time to prevent oscillation. Escalation toward SAFE is immediate while de-escalation requires the dwell period.</w:t>
      </w:r>
    </w:p>
    <w:p>
      <w:pPr>
        <w:spacing w:after="120"/>
      </w:pPr>
      <w:r>
        <w:rPr>
          <w:rFonts w:ascii="Arial" w:cs="Arial" w:eastAsia="Arial" w:hAnsi="Arial"/>
          <w:sz w:val="22"/>
          <w:szCs w:val="22"/>
        </w:rPr>
        <w:t xml:space="preserve">The decision architecture involves multi-factor confidence computation (risk score 40%, violations 20%, critical count 20%, margin health 20%), subsystem coupling analysis, feasibility validation, temporal awareness (eclipse/contact imminence, power trends), and priority-ordered objective selection. Seven configurable objective rules cover power recovery, communications recovery, data offload, thermal protection, target tracking, eclipse conservation, and nominal operations.</w:t>
      </w:r>
    </w:p>
    <w:p>
      <w:pPr>
        <w:pStyle w:val="Heading2"/>
      </w:pPr>
      <w:r>
        <w:rPr>
          <w:rFonts w:ascii="Arial" w:cs="Arial" w:eastAsia="Arial" w:hAnsi="Arial"/>
        </w:rPr>
        <w:t xml:space="preserve">3.9 Command Engine (command_engine.py)</w:t>
      </w:r>
    </w:p>
    <w:p>
      <w:pPr>
        <w:spacing w:after="120"/>
      </w:pPr>
      <w:r>
        <w:rPr>
          <w:rFonts w:ascii="Arial" w:cs="Arial" w:eastAsia="Arial" w:hAnsi="Arial"/>
          <w:sz w:val="22"/>
          <w:szCs w:val="22"/>
        </w:rPr>
        <w:t xml:space="preserve">The CommandEngine converts scheduled tasks into telecommand sequences with an operator approval workflow. Four command templates are defined: IMAGING (ADCS slew, payload on/off, imaging start/stop), DOWNLINK (ADCS slew, comms TX on/off, downlink start/stop), MANOEUVRE (ADCS slew, thruster arm/safe, burn start/stop), and CONTACT (ADCS slew, comms TX on/off, contact start/stop). Each sequence carries a unique ID (SEQ-{uuid}) and progresses through PENDING, APPROVED, and EXECUTED states.</w:t>
      </w:r>
    </w:p>
    <w:p>
      <w:pPr>
        <w:pStyle w:val="Heading2"/>
      </w:pPr>
      <w:r>
        <w:rPr>
          <w:rFonts w:ascii="Arial" w:cs="Arial" w:eastAsia="Arial" w:hAnsi="Arial"/>
        </w:rPr>
        <w:t xml:space="preserve">3.10 Mission Planner (mission_planner.py)</w:t>
      </w:r>
    </w:p>
    <w:p>
      <w:pPr>
        <w:spacing w:after="120"/>
      </w:pPr>
      <w:r>
        <w:rPr>
          <w:rFonts w:ascii="Arial" w:cs="Arial" w:eastAsia="Arial" w:hAnsi="Arial"/>
          <w:sz w:val="22"/>
          <w:szCs w:val="22"/>
        </w:rPr>
        <w:t xml:space="preserve">The mission planner uses a greedy scheduling algorithm that sorts task requests by priority and checks constraints before scheduling. It computes a composite feasibility score (50% power + 25% contact proximity + 25% sunlit preference) and detects three conflict types: TIME_OVERLAP, MODE_CONFLICT (e.g. IMAGING + DOWNLINK), and POWER_DEFICIT. Resource models track per-task power draws and data generation rates.</w:t>
      </w:r>
    </w:p>
    <w:p>
      <w:pPr>
        <w:pStyle w:val="Heading2"/>
      </w:pPr>
      <w:r>
        <w:rPr>
          <w:rFonts w:ascii="Arial" w:cs="Arial" w:eastAsia="Arial" w:hAnsi="Arial"/>
        </w:rPr>
        <w:t xml:space="preserve">3.11 Telemetry Manager (telemetry_manager.py)</w:t>
      </w:r>
    </w:p>
    <w:p>
      <w:pPr>
        <w:spacing w:after="120"/>
      </w:pPr>
      <w:r>
        <w:rPr>
          <w:rFonts w:ascii="Arial" w:cs="Arial" w:eastAsia="Arial" w:hAnsi="Arial"/>
          <w:sz w:val="22"/>
          <w:szCs w:val="22"/>
        </w:rPr>
        <w:t xml:space="preserve">This module provides the ConnectionManager class for WebSocket lifecycle management (connect, disconnect, broadcast to all clients) and the build_telemetry_frame() function that structures satellite state into nested telemetry dictionaries covering position, velocity, power, thermal, comms, attitude, and storage, along with flat fields for legacy compatibility.</w:t>
      </w:r>
    </w:p>
    <w:p>
      <w:pPr>
        <w:pStyle w:val="Heading2"/>
      </w:pPr>
      <w:r>
        <w:rPr>
          <w:rFonts w:ascii="Arial" w:cs="Arial" w:eastAsia="Arial" w:hAnsi="Arial"/>
        </w:rPr>
        <w:t xml:space="preserve">3.12 Telemetry Recorder (telemetry_recorder.py)</w:t>
      </w:r>
    </w:p>
    <w:p>
      <w:pPr>
        <w:spacing w:after="120"/>
      </w:pPr>
      <w:r>
        <w:rPr>
          <w:rFonts w:ascii="Arial" w:cs="Arial" w:eastAsia="Arial" w:hAnsi="Arial"/>
          <w:sz w:val="22"/>
          <w:szCs w:val="22"/>
        </w:rPr>
        <w:t xml:space="preserve">The TelemetryRecorder class provides continuous CSV auto-recording (starts on initialization, auto-flushes every 60 frames) and optional JSON snapshot sessions for manual start/stop recording. CSV files include 24+ columns covering all telemetry fields from position to alert counts.</w:t>
      </w:r>
    </w:p>
    <w:p>
      <w:r>
        <w:br w:type="page"/>
      </w:r>
    </w:p>
    <w:p>
      <w:pPr>
        <w:pStyle w:val="Heading1"/>
      </w:pPr>
      <w:r>
        <w:rPr>
          <w:rFonts w:ascii="Arial" w:cs="Arial" w:eastAsia="Arial" w:hAnsi="Arial"/>
        </w:rPr>
        <w:t xml:space="preserve">4. Backend API Modules</w:t>
      </w:r>
    </w:p>
    <w:p>
      <w:pPr>
        <w:spacing w:after="120"/>
      </w:pPr>
      <w:r>
        <w:rPr>
          <w:rFonts w:ascii="Arial" w:cs="Arial" w:eastAsia="Arial" w:hAnsi="Arial"/>
          <w:sz w:val="22"/>
          <w:szCs w:val="22"/>
        </w:rPr>
        <w:t xml:space="preserve">The backend/api/ package contains 8 FastAPI router modules exposing RESTful and 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Core API</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api/core.py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check, satellite status snapshot, and hard reset endpoint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TLE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api/tle.py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TLE from CelesTrak and retrieve current TLE metadata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Flight API</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api/flight.py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Orbit prediction, orbital elements, pass predictions, ground station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FDIR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api/fdir.py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alerts, alert history, risk status, and FDIR summary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Planning API</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api/planning.py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Mission plan generation, power prediction, command sequence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Intelligence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api/intelligence.py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Autonomy status, constraints, margins, power projection, decision logs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WebSocket</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api/websocket.py</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1 Hz telemetry push via WebSocket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Recorder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api/recorder.py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Recording status, JSON session control, CSV/JSON download</w:t>
            </w:r>
          </w:p>
        </w:tc>
      </w:tr>
    </w:tbl>
    <w:p>
      <w:r>
        <w:br w:type="page"/>
      </w:r>
    </w:p>
    <w:p>
      <w:pPr>
        <w:pStyle w:val="Heading1"/>
      </w:pPr>
      <w:r>
        <w:rPr>
          <w:rFonts w:ascii="Arial" w:cs="Arial" w:eastAsia="Arial" w:hAnsi="Arial"/>
        </w:rPr>
        <w:t xml:space="preserve">5. Backend Models</w:t>
      </w:r>
    </w:p>
    <w:p>
      <w:pPr>
        <w:spacing w:after="120"/>
      </w:pPr>
      <w:r>
        <w:rPr>
          <w:rFonts w:ascii="Arial" w:cs="Arial" w:eastAsia="Arial" w:hAnsi="Arial"/>
          <w:sz w:val="22"/>
          <w:szCs w:val="22"/>
        </w:rPr>
        <w:t xml:space="preserve">The backend/models/ package provides data structures, physical constants, and configuration management.</w:t>
      </w:r>
    </w:p>
    <w:p>
      <w:pPr>
        <w:pStyle w:val="Heading2"/>
      </w:pPr>
      <w:r>
        <w:rPr>
          <w:rFonts w:ascii="Arial" w:cs="Arial" w:eastAsia="Arial" w:hAnsi="Arial"/>
        </w:rPr>
        <w:t xml:space="preserve">5.1 Schemas (schemas.py)</w:t>
      </w:r>
    </w:p>
    <w:p>
      <w:pPr>
        <w:spacing w:after="120"/>
      </w:pPr>
      <w:r>
        <w:rPr>
          <w:rFonts w:ascii="Arial" w:cs="Arial" w:eastAsia="Arial" w:hAnsi="Arial"/>
          <w:sz w:val="22"/>
          <w:szCs w:val="22"/>
        </w:rPr>
        <w:t xml:space="preserve">Pydantic models define all API contracts including telemetry data types (PositionData, VelocityData, PowerData, ThermalData, CommsData, AttitudeData, StorageData, FDIRAlertModel, TelemetryFrame), task and planning types (TaskDefinition, Task, MissionPlan, Telecommand, CommandSequence), status types (AutonomyStatus), TLE types (TLELoadRequest, TLEInfo, OrbitalElements), contact types (GroundStationPass), and power types (PowerPredictionPoint, PowerPrediction).</w:t>
      </w:r>
    </w:p>
    <w:p>
      <w:pPr>
        <w:pStyle w:val="Heading2"/>
      </w:pPr>
      <w:r>
        <w:rPr>
          <w:rFonts w:ascii="Arial" w:cs="Arial" w:eastAsia="Arial" w:hAnsi="Arial"/>
        </w:rPr>
        <w:t xml:space="preserve">5.2 Constants (constants.py)</w:t>
      </w:r>
    </w:p>
    <w:p>
      <w:pPr>
        <w:spacing w:after="120"/>
      </w:pPr>
      <w:r>
        <w:rPr>
          <w:rFonts w:ascii="Arial" w:cs="Arial" w:eastAsia="Arial" w:hAnsi="Arial"/>
          <w:sz w:val="22"/>
          <w:szCs w:val="22"/>
        </w:rPr>
        <w:t xml:space="preserve">WGS84 Earth constants (gravitational parameter, radius, rotation rate), physical constants (speed of light, solar constant), and unit conversion helpers.</w:t>
      </w:r>
    </w:p>
    <w:p>
      <w:pPr>
        <w:pStyle w:val="Heading2"/>
      </w:pPr>
      <w:r>
        <w:rPr>
          <w:rFonts w:ascii="Arial" w:cs="Arial" w:eastAsia="Arial" w:hAnsi="Arial"/>
        </w:rPr>
        <w:t xml:space="preserve">5.3 Config (config.py)</w:t>
      </w:r>
    </w:p>
    <w:p>
      <w:pPr>
        <w:spacing w:after="120"/>
      </w:pPr>
      <w:r>
        <w:rPr>
          <w:rFonts w:ascii="Arial" w:cs="Arial" w:eastAsia="Arial" w:hAnsi="Arial"/>
          <w:sz w:val="22"/>
          <w:szCs w:val="22"/>
        </w:rPr>
        <w:t xml:space="preserve">JSON configuration loader with fallback defaults. Maintains a single global _config object initialized on first load_config() call. The master configuration file at config/satellite_config.json defines satellite identity, initial orbital state, power parameters, thermal thresholds, storage capacity, communications settings, attitude defaults, FDIR rules, constraint rules, autonomy parameters, and ground station presets.</w:t>
      </w:r>
    </w:p>
    <w:p>
      <w:r>
        <w:br w:type="page"/>
      </w:r>
    </w:p>
    <w:p>
      <w:pPr>
        <w:pStyle w:val="Heading1"/>
      </w:pPr>
      <w:r>
        <w:rPr>
          <w:rFonts w:ascii="Arial" w:cs="Arial" w:eastAsia="Arial" w:hAnsi="Arial"/>
        </w:rPr>
        <w:t xml:space="preserve">6. Frontend Modules</w:t>
      </w:r>
    </w:p>
    <w:p>
      <w:pPr>
        <w:spacing w:after="120"/>
      </w:pPr>
      <w:r>
        <w:rPr>
          <w:rFonts w:ascii="Arial" w:cs="Arial" w:eastAsia="Arial" w:hAnsi="Arial"/>
          <w:sz w:val="22"/>
          <w:szCs w:val="22"/>
        </w:rPr>
        <w:t xml:space="preserve">The frontend is a React 19 application built with Vite 7, featuring CesiumJS for 3D globe visualization and Leaflet for 2D ground track maps.</w:t>
      </w:r>
    </w:p>
    <w:p>
      <w:pPr>
        <w:pStyle w:val="Heading3"/>
      </w:pPr>
      <w:r>
        <w:rPr>
          <w:rFonts w:ascii="Arial" w:cs="Arial" w:eastAsia="Arial" w:hAnsi="Arial"/>
        </w:rPr>
        <w:t xml:space="preserve">Components</w:t>
      </w:r>
    </w:p>
    <w:p>
      <w:pPr>
        <w:pStyle w:val="ListParagraph"/>
        <w:numPr>
          <w:ilvl w:val="0"/>
          <w:numId w:val="2"/>
        </w:numPr>
        <w:spacing w:after="60"/>
      </w:pPr>
      <w:r>
        <w:rPr>
          <w:rFonts w:ascii="Arial" w:cs="Arial" w:eastAsia="Arial" w:hAnsi="Arial"/>
          <w:sz w:val="22"/>
          <w:szCs w:val="22"/>
        </w:rPr>
        <w:t xml:space="preserve">CesiumGlobe.jsx — 3D Earth sphere with satellite groundtrack and orbit visualization</w:t>
      </w:r>
    </w:p>
    <w:p>
      <w:pPr>
        <w:pStyle w:val="ListParagraph"/>
        <w:numPr>
          <w:ilvl w:val="0"/>
          <w:numId w:val="2"/>
        </w:numPr>
        <w:spacing w:after="60"/>
      </w:pPr>
      <w:r>
        <w:rPr>
          <w:rFonts w:ascii="Arial" w:cs="Arial" w:eastAsia="Arial" w:hAnsi="Arial"/>
          <w:sz w:val="22"/>
          <w:szCs w:val="22"/>
        </w:rPr>
        <w:t xml:space="preserve">GroundTrack2D.jsx — Leaflet 2D map with ground station markers and satellite position</w:t>
      </w:r>
    </w:p>
    <w:p>
      <w:pPr>
        <w:pStyle w:val="ListParagraph"/>
        <w:numPr>
          <w:ilvl w:val="0"/>
          <w:numId w:val="2"/>
        </w:numPr>
        <w:spacing w:after="60"/>
      </w:pPr>
      <w:r>
        <w:rPr>
          <w:rFonts w:ascii="Arial" w:cs="Arial" w:eastAsia="Arial" w:hAnsi="Arial"/>
          <w:sz w:val="22"/>
          <w:szCs w:val="22"/>
        </w:rPr>
        <w:t xml:space="preserve">Telemetry.jsx — Real-time telemetry sidebar displaying subsystem data</w:t>
      </w:r>
    </w:p>
    <w:p>
      <w:pPr>
        <w:pStyle w:val="ListParagraph"/>
        <w:numPr>
          <w:ilvl w:val="0"/>
          <w:numId w:val="2"/>
        </w:numPr>
        <w:spacing w:after="60"/>
      </w:pPr>
      <w:r>
        <w:rPr>
          <w:rFonts w:ascii="Arial" w:cs="Arial" w:eastAsia="Arial" w:hAnsi="Arial"/>
          <w:sz w:val="22"/>
          <w:szCs w:val="22"/>
        </w:rPr>
        <w:t xml:space="preserve">ControlStrip.jsx — Operator command bar for manual interventions</w:t>
      </w:r>
    </w:p>
    <w:p>
      <w:pPr>
        <w:pStyle w:val="ListParagraph"/>
        <w:numPr>
          <w:ilvl w:val="0"/>
          <w:numId w:val="2"/>
        </w:numPr>
        <w:spacing w:after="60"/>
      </w:pPr>
      <w:r>
        <w:rPr>
          <w:rFonts w:ascii="Arial" w:cs="Arial" w:eastAsia="Arial" w:hAnsi="Arial"/>
          <w:sz w:val="22"/>
          <w:szCs w:val="22"/>
        </w:rPr>
        <w:t xml:space="preserve">FDIRPanel.jsx — Alert list with risk status indicators</w:t>
      </w:r>
    </w:p>
    <w:p>
      <w:pPr>
        <w:pStyle w:val="ListParagraph"/>
        <w:numPr>
          <w:ilvl w:val="0"/>
          <w:numId w:val="2"/>
        </w:numPr>
        <w:spacing w:after="60"/>
      </w:pPr>
      <w:r>
        <w:rPr>
          <w:rFonts w:ascii="Arial" w:cs="Arial" w:eastAsia="Arial" w:hAnsi="Arial"/>
          <w:sz w:val="22"/>
          <w:szCs w:val="22"/>
        </w:rPr>
        <w:t xml:space="preserve">AutonomyPanel.jsx — Mode, objective, and confidence display</w:t>
      </w:r>
    </w:p>
    <w:p>
      <w:pPr>
        <w:pStyle w:val="ListParagraph"/>
        <w:numPr>
          <w:ilvl w:val="0"/>
          <w:numId w:val="2"/>
        </w:numPr>
        <w:spacing w:after="60"/>
      </w:pPr>
      <w:r>
        <w:rPr>
          <w:rFonts w:ascii="Arial" w:cs="Arial" w:eastAsia="Arial" w:hAnsi="Arial"/>
          <w:sz w:val="22"/>
          <w:szCs w:val="22"/>
        </w:rPr>
        <w:t xml:space="preserve">SchedulePanel.jsx — Task list and mission timeline</w:t>
      </w:r>
    </w:p>
    <w:p>
      <w:pPr>
        <w:pStyle w:val="ListParagraph"/>
        <w:numPr>
          <w:ilvl w:val="0"/>
          <w:numId w:val="2"/>
        </w:numPr>
        <w:spacing w:after="60"/>
      </w:pPr>
      <w:r>
        <w:rPr>
          <w:rFonts w:ascii="Arial" w:cs="Arial" w:eastAsia="Arial" w:hAnsi="Arial"/>
          <w:sz w:val="22"/>
          <w:szCs w:val="22"/>
        </w:rPr>
        <w:t xml:space="preserve">LayoutManager.jsx — Multi-panel responsive layout controller</w:t>
      </w:r>
    </w:p>
    <w:p>
      <w:pPr>
        <w:pStyle w:val="Heading3"/>
      </w:pPr>
      <w:r>
        <w:rPr>
          <w:rFonts w:ascii="Arial" w:cs="Arial" w:eastAsia="Arial" w:hAnsi="Arial"/>
        </w:rPr>
        <w:t xml:space="preserve">Pages</w:t>
      </w:r>
    </w:p>
    <w:p>
      <w:pPr>
        <w:pStyle w:val="ListParagraph"/>
        <w:numPr>
          <w:ilvl w:val="0"/>
          <w:numId w:val="3"/>
        </w:numPr>
        <w:spacing w:after="60"/>
      </w:pPr>
      <w:r>
        <w:rPr>
          <w:rFonts w:ascii="Arial" w:cs="Arial" w:eastAsia="Arial" w:hAnsi="Arial"/>
          <w:sz w:val="22"/>
          <w:szCs w:val="22"/>
        </w:rPr>
        <w:t xml:space="preserve">ControlDashboard.jsx — Primary view with 3D globe, 2D map, and telemetry sidebar</w:t>
      </w:r>
    </w:p>
    <w:p>
      <w:pPr>
        <w:pStyle w:val="ListParagraph"/>
        <w:numPr>
          <w:ilvl w:val="0"/>
          <w:numId w:val="3"/>
        </w:numPr>
        <w:spacing w:after="60"/>
      </w:pPr>
      <w:r>
        <w:rPr>
          <w:rFonts w:ascii="Arial" w:cs="Arial" w:eastAsia="Arial" w:hAnsi="Arial"/>
          <w:sz w:val="22"/>
          <w:szCs w:val="22"/>
        </w:rPr>
        <w:t xml:space="preserve">FlightDashboard.jsx — Orbital elements, pass predictions, and power charts</w:t>
      </w:r>
    </w:p>
    <w:p>
      <w:pPr>
        <w:pStyle w:val="ListParagraph"/>
        <w:numPr>
          <w:ilvl w:val="0"/>
          <w:numId w:val="3"/>
        </w:numPr>
        <w:spacing w:after="60"/>
      </w:pPr>
      <w:r>
        <w:rPr>
          <w:rFonts w:ascii="Arial" w:cs="Arial" w:eastAsia="Arial" w:hAnsi="Arial"/>
          <w:sz w:val="22"/>
          <w:szCs w:val="22"/>
        </w:rPr>
        <w:t xml:space="preserve">FDIRDashboard.jsx — Alert history, anomaly analysis, and risk trends</w:t>
      </w:r>
    </w:p>
    <w:p>
      <w:pPr>
        <w:pStyle w:val="ListParagraph"/>
        <w:numPr>
          <w:ilvl w:val="0"/>
          <w:numId w:val="3"/>
        </w:numPr>
        <w:spacing w:after="60"/>
      </w:pPr>
      <w:r>
        <w:rPr>
          <w:rFonts w:ascii="Arial" w:cs="Arial" w:eastAsia="Arial" w:hAnsi="Arial"/>
          <w:sz w:val="22"/>
          <w:szCs w:val="22"/>
        </w:rPr>
        <w:t xml:space="preserve">ScheduleDashboard.jsx — Mission planner, task queue, and command approval</w:t>
      </w:r>
    </w:p>
    <w:p>
      <w:pPr>
        <w:pStyle w:val="Heading3"/>
      </w:pPr>
      <w:r>
        <w:rPr>
          <w:rFonts w:ascii="Arial" w:cs="Arial" w:eastAsia="Arial" w:hAnsi="Arial"/>
        </w:rPr>
        <w:t xml:space="preserve">Hooks &amp; Services</w:t>
      </w:r>
    </w:p>
    <w:p>
      <w:pPr>
        <w:pStyle w:val="ListParagraph"/>
        <w:numPr>
          <w:ilvl w:val="0"/>
          <w:numId w:val="4"/>
        </w:numPr>
        <w:spacing w:after="60"/>
      </w:pPr>
      <w:r>
        <w:rPr>
          <w:rFonts w:ascii="Arial" w:cs="Arial" w:eastAsia="Arial" w:hAnsi="Arial"/>
          <w:sz w:val="22"/>
          <w:szCs w:val="22"/>
        </w:rPr>
        <w:t xml:space="preserve">useWebSocket.js — WebSocket connection with auto-reconnect and frame buffering</w:t>
      </w:r>
    </w:p>
    <w:p>
      <w:pPr>
        <w:pStyle w:val="ListParagraph"/>
        <w:numPr>
          <w:ilvl w:val="0"/>
          <w:numId w:val="4"/>
        </w:numPr>
        <w:spacing w:after="60"/>
      </w:pPr>
      <w:r>
        <w:rPr>
          <w:rFonts w:ascii="Arial" w:cs="Arial" w:eastAsia="Arial" w:hAnsi="Arial"/>
          <w:sz w:val="22"/>
          <w:szCs w:val="22"/>
        </w:rPr>
        <w:t xml:space="preserve">useTheme.jsx — Dark/light mode state management</w:t>
      </w:r>
    </w:p>
    <w:p>
      <w:pPr>
        <w:pStyle w:val="ListParagraph"/>
        <w:numPr>
          <w:ilvl w:val="0"/>
          <w:numId w:val="4"/>
        </w:numPr>
        <w:spacing w:after="60"/>
      </w:pPr>
      <w:r>
        <w:rPr>
          <w:rFonts w:ascii="Arial" w:cs="Arial" w:eastAsia="Arial" w:hAnsi="Arial"/>
          <w:sz w:val="22"/>
          <w:szCs w:val="22"/>
        </w:rPr>
        <w:t xml:space="preserve">api.js — HTTP client wrapping all backend endpoints</w:t>
      </w:r>
    </w:p>
    <w:p>
      <w:pPr>
        <w:pStyle w:val="ListParagraph"/>
        <w:numPr>
          <w:ilvl w:val="0"/>
          <w:numId w:val="4"/>
        </w:numPr>
        <w:spacing w:after="60"/>
      </w:pPr>
      <w:r>
        <w:rPr>
          <w:rFonts w:ascii="Arial" w:cs="Arial" w:eastAsia="Arial" w:hAnsi="Arial"/>
          <w:sz w:val="22"/>
          <w:szCs w:val="22"/>
        </w:rPr>
        <w:t xml:space="preserve">cesiumOrbitUtils.js — Helpers for CesiumJS orbit visualization</w:t>
      </w:r>
    </w:p>
    <w:p>
      <w:r>
        <w:br w:type="page"/>
      </w:r>
    </w:p>
    <w:p>
      <w:pPr>
        <w:pStyle w:val="Heading1"/>
      </w:pPr>
      <w:r>
        <w:rPr>
          <w:rFonts w:ascii="Arial" w:cs="Arial" w:eastAsia="Arial" w:hAnsi="Arial"/>
        </w:rPr>
        <w:t xml:space="preserve">7. Application Entry Point</w:t>
      </w:r>
    </w:p>
    <w:p>
      <w:pPr>
        <w:spacing w:after="120"/>
      </w:pPr>
      <w:r>
        <w:rPr>
          <w:rFonts w:ascii="Arial" w:cs="Arial" w:eastAsia="Arial" w:hAnsi="Arial"/>
          <w:sz w:val="22"/>
          <w:szCs w:val="22"/>
        </w:rPr>
        <w:t xml:space="preserve">The backend/main.py file initializes the FastAPI application, creates all global engine instances (MissionState, TLEManager, FDIREngine, ConnectionManager, GroundStationPassPredictor, CommandEngine, AutonomyManager, TelemetryRecorder), and runs the main simulation loop.</w:t>
      </w:r>
    </w:p>
    <w:p>
      <w:pPr>
        <w:spacing w:after="120"/>
      </w:pPr>
      <w:r>
        <w:rPr>
          <w:rFonts w:ascii="Arial" w:cs="Arial" w:eastAsia="Arial" w:hAnsi="Arial"/>
          <w:sz w:val="22"/>
          <w:szCs w:val="22"/>
        </w:rPr>
        <w:t xml:space="preserve">The simulation loop executes at 1 Hz and performs the following sequence each tick: advance satellite state, check ground station contact, evaluate FDIR rules, evaluate constraints, gather power and task predictions, run autonomy manager evaluation, and either broadcast live telemetry (during contact) or buffer it locally (during blackout).</w:t>
      </w:r>
    </w:p>
    <w:p>
      <w:pPr>
        <w:pStyle w:val="Heading1"/>
      </w:pPr>
      <w:r>
        <w:rPr>
          <w:rFonts w:ascii="Arial" w:cs="Arial" w:eastAsia="Arial" w:hAnsi="Arial"/>
        </w:rPr>
        <w:t xml:space="preserve">8. Configuration</w:t>
      </w:r>
    </w:p>
    <w:p>
      <w:pPr>
        <w:spacing w:after="120"/>
      </w:pPr>
      <w:r>
        <w:rPr>
          <w:rFonts w:ascii="Arial" w:cs="Arial" w:eastAsia="Arial" w:hAnsi="Arial"/>
          <w:sz w:val="22"/>
          <w:szCs w:val="22"/>
        </w:rPr>
        <w:t xml:space="preserve">The master satellite configuration at config/satellite_config.json contains 11 major sections: satellite identity and NORAD ID, initial ECI orbital state, power parameters (battery capacity, solar output, task loads, bus voltage), thermal thresholds for panels and batteries, storage capacity (1024 GB default), communications SNR thresholds, attitude defaults (NADIR mode), 11 FDIR rules with thresholds and corrective actions, 12 weighted constraint rules, autonomy parameters (mode thresholds, objective rules, feasibility limits, subsystem coupling weights), and ISRO ISTRAC ground station presets.</w:t>
      </w:r>
    </w:p>
    <w:p>
      <w:pPr>
        <w:pStyle w:val="Heading1"/>
      </w:pPr>
      <w:r>
        <w:rPr>
          <w:rFonts w:ascii="Arial" w:cs="Arial" w:eastAsia="Arial" w:hAnsi="Arial"/>
        </w:rPr>
        <w:t xml:space="preserve">9. Key Design Patterns</w:t>
      </w:r>
    </w:p>
    <w:p>
      <w:pPr>
        <w:pStyle w:val="ListParagraph"/>
        <w:numPr>
          <w:ilvl w:val="0"/>
          <w:numId w:val="5"/>
        </w:numPr>
        <w:spacing w:after="60"/>
      </w:pPr>
      <w:r>
        <w:rPr>
          <w:rFonts w:ascii="Arial" w:cs="Arial" w:eastAsia="Arial" w:hAnsi="Arial"/>
          <w:sz w:val="22"/>
          <w:szCs w:val="22"/>
        </w:rPr>
        <w:t xml:space="preserve">Single Source of Truth — MissionState holds all satellite state with no data duplication across modules</w:t>
      </w:r>
    </w:p>
    <w:p>
      <w:pPr>
        <w:pStyle w:val="ListParagraph"/>
        <w:numPr>
          <w:ilvl w:val="0"/>
          <w:numId w:val="5"/>
        </w:numPr>
        <w:spacing w:after="60"/>
      </w:pPr>
      <w:r>
        <w:rPr>
          <w:rFonts w:ascii="Arial" w:cs="Arial" w:eastAsia="Arial" w:hAnsi="Arial"/>
          <w:sz w:val="22"/>
          <w:szCs w:val="22"/>
        </w:rPr>
        <w:t xml:space="preserve">Deterministic Autonomy — All decisions are traceable to rules and constraints, with no ML components</w:t>
      </w:r>
    </w:p>
    <w:p>
      <w:pPr>
        <w:pStyle w:val="ListParagraph"/>
        <w:numPr>
          <w:ilvl w:val="0"/>
          <w:numId w:val="5"/>
        </w:numPr>
        <w:spacing w:after="60"/>
      </w:pPr>
      <w:r>
        <w:rPr>
          <w:rFonts w:ascii="Arial" w:cs="Arial" w:eastAsia="Arial" w:hAnsi="Arial"/>
          <w:sz w:val="22"/>
          <w:szCs w:val="22"/>
        </w:rPr>
        <w:t xml:space="preserve">Contact-Aware Telemetry — Live broadcast during ground contact, local buffering during blackout periods</w:t>
      </w:r>
    </w:p>
    <w:p>
      <w:pPr>
        <w:pStyle w:val="ListParagraph"/>
        <w:numPr>
          <w:ilvl w:val="0"/>
          <w:numId w:val="5"/>
        </w:numPr>
        <w:spacing w:after="60"/>
      </w:pPr>
      <w:r>
        <w:rPr>
          <w:rFonts w:ascii="Arial" w:cs="Arial" w:eastAsia="Arial" w:hAnsi="Arial"/>
          <w:sz w:val="22"/>
          <w:szCs w:val="22"/>
        </w:rPr>
        <w:t xml:space="preserve">Hysteresis Control — Mode transitions use separate enter/exit thresholds with minimum dwell times to prevent oscillation</w:t>
      </w:r>
    </w:p>
    <w:p>
      <w:pPr>
        <w:pStyle w:val="ListParagraph"/>
        <w:numPr>
          <w:ilvl w:val="0"/>
          <w:numId w:val="5"/>
        </w:numPr>
        <w:spacing w:after="60"/>
      </w:pPr>
      <w:r>
        <w:rPr>
          <w:rFonts w:ascii="Arial" w:cs="Arial" w:eastAsia="Arial" w:hAnsi="Arial"/>
          <w:sz w:val="22"/>
          <w:szCs w:val="22"/>
        </w:rPr>
        <w:t xml:space="preserve">Configurable Engines — FDIR rules, constraint rules, and autonomy objectives are all loaded from the JSON configuration</w:t>
      </w:r>
    </w:p>
    <w:p>
      <w:pPr>
        <w:pStyle w:val="ListParagraph"/>
        <w:numPr>
          <w:ilvl w:val="0"/>
          <w:numId w:val="5"/>
        </w:numPr>
        <w:spacing w:after="60"/>
      </w:pPr>
      <w:r>
        <w:rPr>
          <w:rFonts w:ascii="Arial" w:cs="Arial" w:eastAsia="Arial" w:hAnsi="Arial"/>
          <w:sz w:val="22"/>
          <w:szCs w:val="22"/>
        </w:rPr>
        <w:t xml:space="preserve">Structured Decisions — Autonomy decisions are full objects with trigger constraints, coupling effects, and feasibility summaries</w:t>
      </w:r>
    </w:p>
    <w:p>
      <w:pPr>
        <w:pStyle w:val="ListParagraph"/>
        <w:numPr>
          <w:ilvl w:val="0"/>
          <w:numId w:val="5"/>
        </w:numPr>
        <w:spacing w:after="60"/>
      </w:pPr>
      <w:r>
        <w:rPr>
          <w:rFonts w:ascii="Arial" w:cs="Arial" w:eastAsia="Arial" w:hAnsi="Arial"/>
          <w:sz w:val="22"/>
          <w:szCs w:val="22"/>
        </w:rPr>
        <w:t xml:space="preserve">Multi-Level Abstraction — Flight dynamics (pure functions), mission state (stateful), and autonomy (behavioral) are cleanly separated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2E75B6"/>
        <w:sz w:val="18"/>
        <w:szCs w:val="18"/>
      </w:rPr>
      <w:t xml:space="preserve">DISHA MVP — Module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2026-03-27T05:05:01.435Z</dcterms:created>
  <dcterms:modified xsi:type="dcterms:W3CDTF">2026-03-27T05:05:01.435Z</dcterms:modified>
</cp:coreProperties>
</file>

<file path=docProps/custom.xml><?xml version="1.0" encoding="utf-8"?>
<Properties xmlns="http://schemas.openxmlformats.org/officeDocument/2006/custom-properties" xmlns:vt="http://schemas.openxmlformats.org/officeDocument/2006/docPropsVTypes"/>
</file>