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Документация: Сервис бэктестинга стратегий (SMC + Footprint) v3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Общее описание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Данный сервис представляет собой профессиональный полуавтоматический аналитический терминал для бэктестинга торговых стратегий. Он объединяет макро-анализ по концепции Smart Money (SMC) и микро-анализ сведения ордеров (Footprint).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3-й версии сервис получил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полноэкранный интерфейс в стиле TradingView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Больше нет разделенных экранов или громоздких боковых панелей. Все пространство отдано графику, а инструменты управления реализованы в виде удобных плавающих виджетов.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Главная парадигма работы: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"Макро-контекст ➔ Автоматический сканер ➔ Микро-зум по клику"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Рабочий процесс (Workflow) и Таймфреймы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Сервис работает в режиме одного экрана с бесшовным переключением между двумя таймфреймами: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Разметка на HTF (15m):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Пользователь загружает историю и анализирует структуру рынка на 15-минутном графике. С помощью плавающего меню слева он включает инструмент «Разметка» и выделяет прямоугольниками зоны интереса (POI, Order Blocks, FVG).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Сканирование: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Пользователь нажимает кнопку «Поиск входов». Скрипт в фоне проверяет 5-минутные кластера внутри выделенных зон. Если алгоритм находит идеальный сетап,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зона на графике HTF автоматически загорается зеленым цветом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а в левом нижнем углу появляется отчет со статистикой.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Детальный анализ на LTF (5m):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Пользователь кликает по подсвеченной зеленой зоне прямо на графике. Появляется контекстное меню с предложением перейти на LTF. При нажатии график переключается на 5-минутный таймфрейм 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автоматически масштабируется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ровно под выбранную зону, сразу отображая Footprint и точку входа.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Возврат: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Нажав кнопку «Назад к HTF» в верхней панели, пользователь возвращается к общему обзору структуры.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Инструменты интерфейса (UI/UX)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Плавающий Toolbox (Слева сверху):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🖱️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Навигация: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Режим просмотра. Перемещение графика зажатием левой кнопки мыши.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Разметка POI: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Режим рисования. Зажатие мыши создает прямоугольную зону. Доступно только на HTF.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🔍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Поиск: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Запуск сканера по всем нарисованным зонам.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🗑️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Очистка: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Удаление всех зон и сигналов.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Панель навигации графика (В шапке графика):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Кнопки точного сдвига (Влево/Вправо) и масштабирования (Приблизить/Отдалить). Альтернатива: скролл колесиком мыши.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Перекрестие (Crosshair):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Автоматически следует за мышью, помогая точно определять ценовые и временные уровни.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Плавающий отчет (Слева снизу):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Виджет, отображающий количество размеченных зон, количество зон с успешными сигналами и общее число найденных входов.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Визуализация кластеров (Footprint)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переходе на LTF и достаточном приближении (Zoom In), свечи трансформируются в высокодетализированный профиль объема.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Элементы ячейки кластера: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Цветовой фон (Heatmap Дельты):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Зеленый фон — преобладают рыночные покупки (Ask &gt; Bid).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Красный фон — преобладают рыночные продажи (Bid &gt; Ask).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Интенсивность цвета зависит от силы перевеса.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Гистограмма объема (Volume Profile):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Полупрозрачная белая шкала (заливка 30%) внутри ячейки отражает долю объема этого уровня относительно максимального объема во всей свече. Образует визуальный "колокол" профиля.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Выделение VPOC: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Ячейка с максимальным объемом в свече (Volume Point of Control) обведена четкой белой рамкой.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Текстовые данные (Bid x Ask):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Показывает точное количество рыночных продаж (слева) и рыночных покупок (справа) на уровне. Текст всегда видимый и зафиксирован в читаемом размере.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Подсветка Имбалансов (Imbalances):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Если Bid больше Ask в 2 и более раз, число Bid становится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ярким, жирным и красным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Ask больше Bid в 2+ раза, число Ask становится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ярким, жирным и зеленым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Жесткий алгоритм сканера (4 правила входа)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Сканер ищет сигналы только внутри зон, нарисованных пользователем. Чтобы свеча была помечена как сигнал LONG (появился зеленый маркер), она должна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одновременно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удовлетворять 4 строгим правилам: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Полярность закрытия (&gt; 50%):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Свеча обязана закрыться в верхней половине своего диапазона (выше середины между ее High и Low).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Положительная общая дельта: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Суммарная дельта всей свечи (сумма всех кластеров) должна быть строго положительной (total_delta &gt; 0). Это подтверждает доминацию покупателей по рынку в рамках текущих 5 минут.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Закрытие относительно VPOC: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Цена закрытия свечи (Close) должна находиться строго выше уровня максимального объема этой свечи (vpoc_price).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Поглощение на экстремуме (Absorption):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самом нижнем ценовом уровне свечи (Low) дельта кластера должна быть отрицательной (delta &lt; 0). Это означает, что на лое толпа била по рынку продажами, но крупный лимитный покупатель впитал их все (поглощение) и не дал цене упасть, после чего перехватил инициативу.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Для сигнала SHORT алгоритм ищет зеркальную картину: закрытие &lt; 50%, общая дельта &lt; 0, закрытие ниже VPOC, дельта на самом High свечи &gt; 0 (поглощение покупок).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Формат входящих данных (CSV)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корректной работы сервиса в него необходимо загрузить исторические данные (агрегированные до 5-минутных свечей с кластерной разбивкой). HTF (15m) строится терминалом автоматически.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Обязательные поля в данных: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timestamp: Unix-время в миллисекундах.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open, high, low, close: OHLC.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volume: Общий объем свечи.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delta: Общая дельта свечи.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vpoc_price: Ценовой уровень максимального объема.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clusters: Массив объектов, описывающих каждый ценовой уровень: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price: Цена уровня.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bid: Объем ударов в Bid (рыночные продажи).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ask: Объем ударов в Ask (рыночные покупки).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vol: Общий объем уровня.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delta: Дельта уровня (Ask - Bid).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