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0" w:lineRule="auto"/>
        <w:ind w:left="1700.7874015748034" w:hanging="0"/>
        <w:jc w:val="left"/>
        <w:rPr>
          <w:sz w:val="60"/>
          <w:szCs w:val="60"/>
        </w:rPr>
      </w:pPr>
      <w:bookmarkStart w:colFirst="0" w:colLast="0" w:name="_lf3er6mntqr0" w:id="0"/>
      <w:bookmarkEnd w:id="0"/>
      <w:r w:rsidDel="00000000" w:rsidR="00000000" w:rsidRPr="00000000">
        <w:rPr>
          <w:sz w:val="60"/>
          <w:szCs w:val="60"/>
          <w:rtl w:val="0"/>
        </w:rPr>
        <w:t xml:space="preserve">PGG | Plano Geral de Gamificação</w:t>
      </w:r>
    </w:p>
    <w:p w:rsidR="00000000" w:rsidDel="00000000" w:rsidP="00000000" w:rsidRDefault="00000000" w:rsidRPr="00000000" w14:paraId="0000000D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Projeto: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Nome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left="0" w:firstLine="0"/>
        <w:rPr/>
      </w:pPr>
      <w:bookmarkStart w:colFirst="0" w:colLast="0" w:name="_vl4dxj55kog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Ubuntu" w:cs="Ubuntu" w:eastAsia="Ubuntu" w:hAnsi="Ubuntu"/>
          <w:b w:val="1"/>
          <w:bCs w:val="1"/>
          <w:sz w:val="40"/>
          <w:szCs w:val="40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40"/>
          <w:szCs w:val="40"/>
          <w:rtl w:val="0"/>
        </w:rPr>
        <w:t xml:space="preserve">Sumário</w:t>
      </w:r>
    </w:p>
    <w:sdt>
      <w:sdtPr>
        <w:id w:val="4156311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99liafqg9un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Vocabulário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pv31iwplzj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o61mxx8e1tf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Contexto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9i32jrnh8w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Público-alvo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q1hrjcjz8e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Gamificação no Aplicativo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d7ax5dpq5h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Teorias de Gamificação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e2aos8yekv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Jornada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ef15bcpvu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Fases da Gamificação - Teoria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ind w:left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8uv1c82s3x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 Descoberta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ind w:left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t8mozhkm4t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7.1.2. Entrada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Rule="auto"/>
            <w:ind w:left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fm73f4fjd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7.1.3. Dia à dia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Rule="auto"/>
            <w:ind w:left="72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kk1du64g06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7.1.4. Saída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5khqszinzs"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Fases da Gamificação - Prática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ind w:left="0" w:firstLine="0"/>
        <w:rPr>
          <w:rFonts w:ascii="Ubuntu" w:cs="Ubuntu" w:eastAsia="Ubuntu" w:hAnsi="Ubuntu"/>
          <w:b w:val="1"/>
          <w:bCs w:val="1"/>
          <w:sz w:val="24"/>
          <w:szCs w:val="24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spacing w:line="240" w:lineRule="auto"/>
        <w:ind w:left="720" w:hanging="360"/>
        <w:jc w:val="both"/>
      </w:pPr>
      <w:bookmarkStart w:colFirst="0" w:colLast="0" w:name="_b99liafqg9un" w:id="2"/>
      <w:bookmarkEnd w:id="2"/>
      <w:r w:rsidDel="00000000" w:rsidR="00000000" w:rsidRPr="00000000">
        <w:rPr>
          <w:rtl w:val="0"/>
        </w:rPr>
        <w:t xml:space="preserve">Vocabulário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Nesta seção do documento, devem ser esclarecidos os significados dos termos técnicos que aparecerão ao longo do texto. O objetivo é facilitar a leitura tanto para o cliente quanto para membros da própria Orc’estra Gamificação. Seguem alguns exemplos: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Gamificação:</w:t>
      </w:r>
      <w:r w:rsidDel="00000000" w:rsidR="00000000" w:rsidRPr="00000000">
        <w:rPr>
          <w:color w:val="ff0000"/>
          <w:rtl w:val="0"/>
        </w:rPr>
        <w:t xml:space="preserve"> metodologia baseada na utilização de elementos lúdicos para motivação e engajamento de pessoas;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Orc’estra Gamificação:</w:t>
      </w:r>
      <w:r w:rsidDel="00000000" w:rsidR="00000000" w:rsidRPr="00000000">
        <w:rPr>
          <w:color w:val="ff0000"/>
          <w:rtl w:val="0"/>
        </w:rPr>
        <w:t xml:space="preserve"> empresa júnior do curso de engenharia de software;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Players:</w:t>
      </w:r>
      <w:r w:rsidDel="00000000" w:rsidR="00000000" w:rsidRPr="00000000">
        <w:rPr>
          <w:color w:val="ff0000"/>
          <w:rtl w:val="0"/>
        </w:rPr>
        <w:t xml:space="preserve"> o público-alvo da gamificação;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•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Framework:</w:t>
      </w:r>
      <w:r w:rsidDel="00000000" w:rsidR="00000000" w:rsidRPr="00000000">
        <w:rPr>
          <w:color w:val="ff0000"/>
          <w:rtl w:val="0"/>
        </w:rPr>
        <w:t xml:space="preserve"> uma estrutura de trabalho que atua com funções pré-estabelecidas que se adaptam à situação e à organização em questão.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ff0000"/>
          <w:rtl w:val="0"/>
        </w:rPr>
        <w:t xml:space="preserve">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</w:pPr>
      <w:bookmarkStart w:colFirst="0" w:colLast="0" w:name="_cypv31iwplzj" w:id="3"/>
      <w:bookmarkEnd w:id="3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720"/>
        <w:rPr/>
      </w:pPr>
      <w:r w:rsidDel="00000000" w:rsidR="00000000" w:rsidRPr="00000000">
        <w:rPr>
          <w:color w:val="ff0000"/>
          <w:rtl w:val="0"/>
        </w:rPr>
        <w:t xml:space="preserve">Aqui deve ser descrito, de forma breve, clara e objetiva, do que se trata este documento, quais são seus objetivos e o que será discutido. Você também pode introduzir o leitor sobre o próprio projeto, o cliente e os objetivos da gamificação.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</w:pPr>
      <w:bookmarkStart w:colFirst="0" w:colLast="0" w:name="_8o61mxx8e1tf" w:id="4"/>
      <w:bookmarkEnd w:id="4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28">
      <w:pPr>
        <w:spacing w:line="240" w:lineRule="auto"/>
        <w:ind w:firstLine="0"/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Neste tópico, devem ser descritas as informações referentes ao projeto, ou seja, quem contratou a Orc’estra Gamificação, qual é o escopo deste projeto, o que está sendo desenvolvido, quais problemas esse produto busca resolver e quais objetivos a gamificação almeja alcançar.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se9i32jrnh8w" w:id="5"/>
      <w:bookmarkEnd w:id="5"/>
      <w:r w:rsidDel="00000000" w:rsidR="00000000" w:rsidRPr="00000000">
        <w:rPr>
          <w:rtl w:val="0"/>
        </w:rPr>
        <w:t xml:space="preserve">Público-alvo</w:t>
      </w:r>
    </w:p>
    <w:p w:rsidR="00000000" w:rsidDel="00000000" w:rsidP="00000000" w:rsidRDefault="00000000" w:rsidRPr="00000000" w14:paraId="0000002A">
      <w:pPr>
        <w:spacing w:after="0" w:line="240" w:lineRule="auto"/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Neste tópico, é necessário descrever detalhadamente todas as informações a respeito do público-alvo do produto. Deve-se narrar como se deu o processo de pesquisa e a definição das características desse público e, principalmente, 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análise dos tipos de players</w:t>
      </w:r>
      <w:r w:rsidDel="00000000" w:rsidR="00000000" w:rsidRPr="00000000">
        <w:rPr>
          <w:color w:val="ff0000"/>
          <w:rtl w:val="0"/>
        </w:rPr>
        <w:t xml:space="preserve"> feita pelo grupo.</w:t>
      </w:r>
    </w:p>
    <w:p w:rsidR="00000000" w:rsidDel="00000000" w:rsidP="00000000" w:rsidRDefault="00000000" w:rsidRPr="00000000" w14:paraId="0000002B">
      <w:pPr>
        <w:spacing w:after="0" w:line="240" w:lineRule="auto"/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Lembre-se de descrever também as características desses tipos de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players</w:t>
      </w:r>
      <w:r w:rsidDel="00000000" w:rsidR="00000000" w:rsidRPr="00000000">
        <w:rPr>
          <w:color w:val="ff0000"/>
          <w:rtl w:val="0"/>
        </w:rPr>
        <w:t xml:space="preserve">, uma vez que este documento pode ser lido por pessoas que não conhecem as teorias de gamificação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rPr>
          <w:rFonts w:ascii="Ubuntu" w:cs="Ubuntu" w:eastAsia="Ubuntu" w:hAnsi="Ubuntu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a3q1hrjcjz8e" w:id="6"/>
      <w:bookmarkEnd w:id="6"/>
      <w:r w:rsidDel="00000000" w:rsidR="00000000" w:rsidRPr="00000000">
        <w:rPr>
          <w:rtl w:val="0"/>
        </w:rPr>
        <w:t xml:space="preserve">Gamificação no Aplicativo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Este</w:t>
      </w:r>
      <w:r w:rsidDel="00000000" w:rsidR="00000000" w:rsidRPr="00000000">
        <w:rPr>
          <w:color w:val="ff0000"/>
          <w:rtl w:val="0"/>
        </w:rPr>
        <w:t xml:space="preserve"> é o momento onde a gamificação idealizada pela equipe é descrita. Nesse contexto, deve-se evidenciar, novamente, os problemas e objetos que a gamificação ataca, quais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Core Drives</w:t>
      </w:r>
      <w:r w:rsidDel="00000000" w:rsidR="00000000" w:rsidRPr="00000000">
        <w:rPr>
          <w:color w:val="ff0000"/>
          <w:rtl w:val="0"/>
        </w:rPr>
        <w:t xml:space="preserve"> são mais utilizados e suas características e, sumariamente, a descrição das técnicas de gamificação propriamente ditas que foram pensadas e idealizadas pelos membros do grupo e de que forma elas serão implementadas.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forma de apresentar essa descrição é livre. Pode-se utilizar imagens, citações, links externos ou outros recursos visuais que auxiliem na explicação. Entretanto, para quaisquer materiais de terceiros utilizados, lembre-se de informar a fonte.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red7ax5dpq5h" w:id="7"/>
      <w:bookmarkEnd w:id="7"/>
      <w:r w:rsidDel="00000000" w:rsidR="00000000" w:rsidRPr="00000000">
        <w:rPr>
          <w:rtl w:val="0"/>
        </w:rPr>
        <w:t xml:space="preserve">Teorias de Gamificação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Além das informações exigidas anteriormente, faz-se necessário mostrar ao leitor quais teorias foram utilizadas para a elaboração do plano geral da gamificação do projeto. Portanto, deve-se explicar sobre os conceitos utilizados, como 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Octalysis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e seus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Core Drives, a Jornada do Herói, os 6D, os Tipos de Players, Hexad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e algum outro framework ou metodologia aplicada pelo grupo.</w:t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gce2aos8yekv" w:id="8"/>
      <w:bookmarkEnd w:id="8"/>
      <w:r w:rsidDel="00000000" w:rsidR="00000000" w:rsidRPr="00000000">
        <w:rPr>
          <w:rtl w:val="0"/>
        </w:rPr>
        <w:t xml:space="preserve">Jornada</w:t>
      </w:r>
    </w:p>
    <w:p w:rsidR="00000000" w:rsidDel="00000000" w:rsidP="00000000" w:rsidRDefault="00000000" w:rsidRPr="00000000" w14:paraId="00000035">
      <w:pPr>
        <w:spacing w:line="240" w:lineRule="auto"/>
        <w:ind w:firstLine="720"/>
        <w:rPr/>
      </w:pPr>
      <w:r w:rsidDel="00000000" w:rsidR="00000000" w:rsidRPr="00000000">
        <w:rPr>
          <w:color w:val="ff0000"/>
          <w:rtl w:val="0"/>
        </w:rPr>
        <w:t xml:space="preserve">A jornada da Gamificação compreende as etapas que o player percorrerá dentro de uma gamificação completa. Ela é responsável por criar e manter emoções motivadoras de forma sucessiva, encaminhando 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player</w:t>
      </w:r>
      <w:r w:rsidDel="00000000" w:rsidR="00000000" w:rsidRPr="00000000">
        <w:rPr>
          <w:color w:val="ff0000"/>
          <w:rtl w:val="0"/>
        </w:rPr>
        <w:t xml:space="preserve"> para um processo contínuo de reengajamento. Para que a experiência do jogo seja efetiva, é fundamental que o usuário passe por todas as etapas da gamificação.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spacing w:line="240" w:lineRule="auto"/>
        <w:rPr>
          <w:sz w:val="36"/>
          <w:szCs w:val="36"/>
        </w:rPr>
      </w:pPr>
      <w:bookmarkStart w:colFirst="0" w:colLast="0" w:name="_ghef15bcpvu" w:id="9"/>
      <w:bookmarkEnd w:id="9"/>
      <w:r w:rsidDel="00000000" w:rsidR="00000000" w:rsidRPr="00000000">
        <w:rPr>
          <w:rtl w:val="0"/>
        </w:rPr>
        <w:t xml:space="preserve">Fases da Gamificação - Teoria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numPr>
          <w:ilvl w:val="2"/>
          <w:numId w:val="1"/>
        </w:numPr>
        <w:spacing w:line="240" w:lineRule="auto"/>
        <w:rPr>
          <w:rFonts w:ascii="Ubuntu" w:cs="Ubuntu" w:eastAsia="Ubuntu" w:hAnsi="Ubuntu"/>
          <w:color w:val="000000"/>
          <w:sz w:val="34"/>
          <w:szCs w:val="34"/>
        </w:rPr>
      </w:pPr>
      <w:bookmarkStart w:colFirst="0" w:colLast="0" w:name="_rp8uv1c82s3x" w:id="10"/>
      <w:bookmarkEnd w:id="10"/>
      <w:r w:rsidDel="00000000" w:rsidR="00000000" w:rsidRPr="00000000">
        <w:rPr>
          <w:color w:val="000000"/>
          <w:rtl w:val="0"/>
        </w:rPr>
        <w:t xml:space="preserve">Descoberta</w:t>
      </w:r>
    </w:p>
    <w:p w:rsidR="00000000" w:rsidDel="00000000" w:rsidP="00000000" w:rsidRDefault="00000000" w:rsidRPr="00000000" w14:paraId="00000038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Essa fase é o momento em que os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players</w:t>
      </w:r>
      <w:r w:rsidDel="00000000" w:rsidR="00000000" w:rsidRPr="00000000">
        <w:rPr>
          <w:color w:val="ff0000"/>
          <w:rtl w:val="0"/>
        </w:rPr>
        <w:t xml:space="preserve"> tomam conhecimento acerca da gamificação. É importante que, nesse estágio, 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player</w:t>
      </w:r>
      <w:r w:rsidDel="00000000" w:rsidR="00000000" w:rsidRPr="00000000">
        <w:rPr>
          <w:color w:val="ff0000"/>
          <w:rtl w:val="0"/>
        </w:rPr>
        <w:t xml:space="preserve"> sinta-se tentado a abraçar a ideia e se voluntarie a participar. Assim que o jogador opta por ingressar, a fase de descoberta se encerra.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1"/>
        </w:numPr>
        <w:spacing w:line="240" w:lineRule="auto"/>
        <w:ind w:left="2160" w:hanging="360"/>
        <w:rPr>
          <w:color w:val="000000"/>
        </w:rPr>
      </w:pPr>
      <w:bookmarkStart w:colFirst="0" w:colLast="0" w:name="_g0t8mozhkm4t" w:id="11"/>
      <w:bookmarkEnd w:id="11"/>
      <w:r w:rsidDel="00000000" w:rsidR="00000000" w:rsidRPr="00000000">
        <w:rPr>
          <w:color w:val="000000"/>
          <w:rtl w:val="0"/>
        </w:rPr>
        <w:t xml:space="preserve">Entrada</w:t>
      </w:r>
    </w:p>
    <w:p w:rsidR="00000000" w:rsidDel="00000000" w:rsidP="00000000" w:rsidRDefault="00000000" w:rsidRPr="00000000" w14:paraId="0000003A">
      <w:pPr>
        <w:spacing w:line="240" w:lineRule="auto"/>
        <w:ind w:firstLine="720"/>
        <w:rPr/>
      </w:pPr>
      <w:r w:rsidDel="00000000" w:rsidR="00000000" w:rsidRPr="00000000">
        <w:rPr>
          <w:color w:val="ff0000"/>
          <w:rtl w:val="0"/>
        </w:rPr>
        <w:t xml:space="preserve">É a fase em que 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player</w:t>
      </w:r>
      <w:r w:rsidDel="00000000" w:rsidR="00000000" w:rsidRPr="00000000">
        <w:rPr>
          <w:color w:val="ff0000"/>
          <w:rtl w:val="0"/>
        </w:rPr>
        <w:t xml:space="preserve"> começa, de fato, a fazer parte da gamificação e interagir com 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numPr>
          <w:ilvl w:val="2"/>
          <w:numId w:val="1"/>
        </w:numPr>
        <w:spacing w:line="240" w:lineRule="auto"/>
        <w:ind w:left="2160" w:hanging="360"/>
        <w:rPr>
          <w:color w:val="000000"/>
        </w:rPr>
      </w:pPr>
      <w:bookmarkStart w:colFirst="0" w:colLast="0" w:name="_wzfm73f4fjd" w:id="12"/>
      <w:bookmarkEnd w:id="12"/>
      <w:r w:rsidDel="00000000" w:rsidR="00000000" w:rsidRPr="00000000">
        <w:rPr>
          <w:color w:val="000000"/>
          <w:rtl w:val="0"/>
        </w:rPr>
        <w:t xml:space="preserve">Dia à dia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É a fase principal, onde 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player </w:t>
      </w:r>
      <w:r w:rsidDel="00000000" w:rsidR="00000000" w:rsidRPr="00000000">
        <w:rPr>
          <w:color w:val="ff0000"/>
          <w:rtl w:val="0"/>
        </w:rPr>
        <w:t xml:space="preserve">participa ativamente das atividades e mecânicas recorrentes da gamificação.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numPr>
          <w:ilvl w:val="2"/>
          <w:numId w:val="1"/>
        </w:numPr>
        <w:spacing w:line="240" w:lineRule="auto"/>
        <w:ind w:left="2160" w:hanging="360"/>
        <w:rPr>
          <w:color w:val="000000"/>
        </w:rPr>
      </w:pPr>
      <w:bookmarkStart w:colFirst="0" w:colLast="0" w:name="_44kk1du64g06" w:id="13"/>
      <w:bookmarkEnd w:id="13"/>
      <w:r w:rsidDel="00000000" w:rsidR="00000000" w:rsidRPr="00000000">
        <w:rPr>
          <w:color w:val="000000"/>
          <w:rtl w:val="0"/>
        </w:rPr>
        <w:t xml:space="preserve">Saída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Fase em que 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player</w:t>
      </w:r>
      <w:r w:rsidDel="00000000" w:rsidR="00000000" w:rsidRPr="00000000">
        <w:rPr>
          <w:color w:val="ff0000"/>
          <w:rtl w:val="0"/>
        </w:rPr>
        <w:t xml:space="preserve"> recebe os resultados de suas atividades do Dia a Dia e é redirecionado, novamente, para o ciclo da gamificação.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spacing w:line="240" w:lineRule="auto"/>
        <w:ind w:left="1440" w:hanging="360"/>
      </w:pPr>
      <w:bookmarkStart w:colFirst="0" w:colLast="0" w:name="_dd5khqszinzs" w:id="14"/>
      <w:bookmarkEnd w:id="14"/>
      <w:r w:rsidDel="00000000" w:rsidR="00000000" w:rsidRPr="00000000">
        <w:rPr>
          <w:rtl w:val="0"/>
        </w:rPr>
        <w:t xml:space="preserve">Fases da Gamificação - Prática</w:t>
      </w:r>
    </w:p>
    <w:p w:rsidR="00000000" w:rsidDel="00000000" w:rsidP="00000000" w:rsidRDefault="00000000" w:rsidRPr="00000000" w14:paraId="00000040">
      <w:pPr>
        <w:spacing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Nesse tópico, deve-se  evidenciar como o jogador passará, na prática, por todas as fases teóricas descritas acima, a partir das técnicas que foram elaboradas pelo grupo.</w:t>
      </w: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4" w:w="11909" w:orient="portrait"/>
      <w:pgMar w:bottom="1440" w:top="1440" w:left="1440" w:right="1440" w:header="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buntu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Unbounded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ind w:firstLine="0"/>
      <w:jc w:val="right"/>
      <w:rPr>
        <w:b w:val="1"/>
        <w:bCs w:val="1"/>
        <w:color w:val="ff0000"/>
        <w:sz w:val="24"/>
        <w:szCs w:val="24"/>
        <w:shd w:fill="2eb600" w:val="clear"/>
      </w:rPr>
    </w:pPr>
    <w:r w:rsidDel="00000000" w:rsidR="00000000" w:rsidRPr="00000000">
      <w:rPr>
        <w:b w:val="1"/>
        <w:bCs w:val="1"/>
        <w:color w:val="ff0000"/>
        <w:sz w:val="24"/>
        <w:szCs w:val="24"/>
        <w:shd w:fill="2eb600" w:val="clear"/>
        <w:rtl w:val="0"/>
      </w:rPr>
      <w:t xml:space="preserve">XX de Xxxx de XXXX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>
        <w:rFonts w:ascii="Ubuntu" w:cs="Ubuntu" w:eastAsia="Ubuntu" w:hAnsi="Ubuntu"/>
        <w:b w:val="1"/>
        <w:bCs w:val="1"/>
        <w:sz w:val="32"/>
        <w:szCs w:val="32"/>
      </w:rPr>
    </w:pPr>
    <w:r w:rsidDel="00000000" w:rsidR="00000000" w:rsidRPr="00000000">
      <w:rPr>
        <w:rFonts w:ascii="Ubuntu" w:cs="Ubuntu" w:eastAsia="Ubuntu" w:hAnsi="Ubuntu"/>
        <w:b w:val="1"/>
        <w:bCs w:val="1"/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pict>
        <v:shape id="WordPictureWatermark2" style="position:absolute;width:595.6837795275592pt;height:842.967634222192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5262563</wp:posOffset>
          </wp:positionH>
          <wp:positionV relativeFrom="paragraph">
            <wp:posOffset>333341</wp:posOffset>
          </wp:positionV>
          <wp:extent cx="1033463" cy="30483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463" cy="3048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333375</wp:posOffset>
          </wp:positionV>
          <wp:extent cx="1033463" cy="30483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463" cy="3048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/>
      <w:pict>
        <v:shape id="WordPictureWatermark1" style="position:absolute;width:595.6837795275592pt;height:842.967634222192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605713" cy="10764231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6" r="6" t="0"/>
                  <a:stretch>
                    <a:fillRect/>
                  </a:stretch>
                </pic:blipFill>
                <pic:spPr>
                  <a:xfrm>
                    <a:off x="0" y="0"/>
                    <a:ext cx="7605713" cy="1076423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Ubuntu Medium" w:cs="Ubuntu Medium" w:eastAsia="Ubuntu Medium" w:hAnsi="Ubuntu Medium"/>
        <w:b w:val="0"/>
        <w:bCs w:val="0"/>
        <w:sz w:val="32"/>
        <w:szCs w:val="3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pt_BR"/>
      </w:rPr>
    </w:rPrDefault>
    <w:pPrDefault>
      <w:pPr>
        <w:spacing w:after="20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ind w:left="720" w:hanging="360"/>
    </w:pPr>
    <w:rPr>
      <w:rFonts w:ascii="Ubuntu" w:cs="Ubuntu" w:eastAsia="Ubuntu" w:hAnsi="Ubuntu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1440" w:hanging="360"/>
    </w:pPr>
    <w:rPr>
      <w:rFonts w:ascii="Ubuntu Medium" w:cs="Ubuntu Medium" w:eastAsia="Ubuntu Medium" w:hAnsi="Ubuntu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2160" w:hanging="360"/>
    </w:pPr>
    <w:rPr>
      <w:rFonts w:ascii="Ubuntu" w:cs="Ubuntu" w:eastAsia="Ubuntu" w:hAnsi="Ubuntu"/>
      <w:color w:val="434343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2409.4488188976375" w:right="-891.2598425196836" w:firstLine="0"/>
    </w:pPr>
    <w:rPr>
      <w:rFonts w:ascii="Unbounded" w:cs="Unbounded" w:eastAsia="Unbounded" w:hAnsi="Unbounded"/>
      <w:b w:val="1"/>
      <w:bCs w:val="1"/>
      <w:color w:val="003d0d"/>
      <w:sz w:val="90"/>
      <w:szCs w:val="90"/>
    </w:rPr>
  </w:style>
  <w:style w:type="paragraph" w:styleId="Subtitle">
    <w:name w:val="Subtitle"/>
    <w:basedOn w:val="Normal"/>
    <w:next w:val="Normal"/>
    <w:pPr>
      <w:keepNext w:val="1"/>
      <w:keepLines w:val="1"/>
      <w:ind w:left="2409.4488188976375" w:firstLine="0"/>
    </w:pPr>
    <w:rPr>
      <w:b w:val="1"/>
      <w:bCs w:val="1"/>
      <w:color w:val="003d0d"/>
      <w:sz w:val="60"/>
      <w:szCs w:val="60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Unbounded-regular.ttf"/><Relationship Id="rId12" Type="http://schemas.openxmlformats.org/officeDocument/2006/relationships/font" Target="fonts/Poppins-boldItalic.ttf"/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9" Type="http://schemas.openxmlformats.org/officeDocument/2006/relationships/font" Target="fonts/Poppins-regular.ttf"/><Relationship Id="rId14" Type="http://schemas.openxmlformats.org/officeDocument/2006/relationships/font" Target="fonts/Unbounded-bold.ttf"/><Relationship Id="rId5" Type="http://schemas.openxmlformats.org/officeDocument/2006/relationships/font" Target="fonts/UbuntuMedium-regular.ttf"/><Relationship Id="rId6" Type="http://schemas.openxmlformats.org/officeDocument/2006/relationships/font" Target="fonts/UbuntuMedium-bold.ttf"/><Relationship Id="rId7" Type="http://schemas.openxmlformats.org/officeDocument/2006/relationships/font" Target="fonts/UbuntuMedium-italic.ttf"/><Relationship Id="rId8" Type="http://schemas.openxmlformats.org/officeDocument/2006/relationships/font" Target="fonts/Ubuntu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