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f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Open Sans">
    <w:embedRegular r:id="rIdF1" w:fontKey="{01234567-89AB-CDEF-0123-456789ABCDEF}"/>
    <w:embedBold r:id="rIdF1" w:fontKey="{01234567-89AB-CDEF-0123-456789ABCDEF}"/>
    <w:embedItalic r:id="rIdF1" w:fontKey="{01234567-89AB-CDEF-0123-456789ABCDEF}"/>
    <w:embedBoldItalic r:id="rIdF1" w:fontKey="{01234567-89AB-CDEF-0123-456789ABCDEF}"/>
  </w:font>
  <w:font w:name="Mono">
    <w:embedRegular r:id="rIdF2" w:fontKey="{01234567-89AB-CDEF-0123-456789ABCDEF}"/>
  </w:font>
  <w:font w:name="Missing Part">
    <w:embedRegular r:id="rIdNone" w:fontKey="{01234567-89AB-CDEF-0123-456789ABCDEF}"/>
  </w:font>
  <w:font w:name="No Key">
    <w:embedRegular r:id="rIdF2"/>
  </w:font>
  <w:font w:name="Plain"/>
</w:fonts>
</file>

<file path=word/_rels/document.xml.rels><Relationships xmlns="http://schemas.openxmlformats.org/package/2006/relationships"><Relationship Id="rIdfontTable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/Relationships>
</file>