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5055D" w14:textId="77777777" w:rsidR="00510373" w:rsidRPr="00C0079D" w:rsidRDefault="00510373" w:rsidP="00510373">
      <w:pPr>
        <w:spacing w:line="276" w:lineRule="auto"/>
        <w:ind w:left="2160"/>
        <w:rPr>
          <w:rFonts w:cstheme="minorHAnsi"/>
          <w:b/>
          <w:bCs/>
          <w:sz w:val="28"/>
          <w:szCs w:val="28"/>
        </w:rPr>
      </w:pPr>
      <w:r w:rsidRPr="00C0079D">
        <w:rPr>
          <w:rFonts w:cstheme="minorHAnsi"/>
          <w:b/>
          <w:bCs/>
          <w:sz w:val="28"/>
          <w:szCs w:val="28"/>
        </w:rPr>
        <w:t xml:space="preserve">            Cognition and Machine Learning</w:t>
      </w:r>
    </w:p>
    <w:p w14:paraId="157BA26B" w14:textId="0398BC85" w:rsidR="00510373" w:rsidRDefault="00510373" w:rsidP="00510373">
      <w:pPr>
        <w:spacing w:line="276" w:lineRule="auto"/>
        <w:jc w:val="center"/>
        <w:rPr>
          <w:rFonts w:cstheme="minorHAnsi"/>
          <w:b/>
          <w:bCs/>
          <w:sz w:val="24"/>
          <w:szCs w:val="24"/>
        </w:rPr>
      </w:pPr>
      <w:r w:rsidRPr="00C0079D">
        <w:rPr>
          <w:rFonts w:cstheme="minorHAnsi"/>
          <w:b/>
          <w:bCs/>
          <w:sz w:val="24"/>
          <w:szCs w:val="24"/>
        </w:rPr>
        <w:t>COGS514</w:t>
      </w:r>
    </w:p>
    <w:p w14:paraId="1584FE6E" w14:textId="5E40C30C" w:rsidR="005A75AB" w:rsidRPr="00C0079D" w:rsidRDefault="005A75AB" w:rsidP="00510373">
      <w:pPr>
        <w:spacing w:line="276" w:lineRule="auto"/>
        <w:jc w:val="center"/>
        <w:rPr>
          <w:rFonts w:cstheme="minorHAnsi"/>
          <w:b/>
          <w:bCs/>
          <w:sz w:val="24"/>
          <w:szCs w:val="24"/>
        </w:rPr>
      </w:pPr>
      <w:r>
        <w:rPr>
          <w:rFonts w:cstheme="minorHAnsi"/>
          <w:b/>
          <w:bCs/>
          <w:sz w:val="24"/>
          <w:szCs w:val="24"/>
        </w:rPr>
        <w:t xml:space="preserve">Final Project </w:t>
      </w:r>
      <w:r>
        <w:rPr>
          <w:rFonts w:cstheme="minorHAnsi"/>
          <w:b/>
          <w:bCs/>
          <w:sz w:val="24"/>
          <w:szCs w:val="24"/>
        </w:rPr>
        <w:br/>
        <w:t>(Document Part)</w:t>
      </w:r>
    </w:p>
    <w:p w14:paraId="4312B059" w14:textId="77777777" w:rsidR="00510373" w:rsidRPr="00C0079D" w:rsidRDefault="00510373" w:rsidP="00510373">
      <w:pPr>
        <w:spacing w:line="276" w:lineRule="auto"/>
        <w:jc w:val="center"/>
        <w:rPr>
          <w:rFonts w:cstheme="minorHAnsi"/>
          <w:b/>
          <w:bCs/>
          <w:sz w:val="24"/>
          <w:szCs w:val="24"/>
        </w:rPr>
      </w:pPr>
      <w:r w:rsidRPr="00C0079D">
        <w:rPr>
          <w:rFonts w:cstheme="minorHAnsi"/>
          <w:b/>
          <w:bCs/>
          <w:sz w:val="24"/>
          <w:szCs w:val="24"/>
        </w:rPr>
        <w:t>2020/2021</w:t>
      </w:r>
    </w:p>
    <w:p w14:paraId="4FCC0581" w14:textId="4F176B06" w:rsidR="00D07D8D" w:rsidRPr="00C0079D" w:rsidRDefault="00510373" w:rsidP="00D07D8D">
      <w:pPr>
        <w:pStyle w:val="NormalWeb"/>
        <w:spacing w:before="0" w:beforeAutospacing="0" w:after="0" w:afterAutospacing="0" w:line="276" w:lineRule="auto"/>
        <w:rPr>
          <w:rFonts w:asciiTheme="minorHAnsi" w:hAnsiTheme="minorHAnsi" w:cstheme="minorHAnsi"/>
          <w:color w:val="212529"/>
          <w:sz w:val="18"/>
          <w:szCs w:val="18"/>
        </w:rPr>
      </w:pPr>
      <w:r w:rsidRPr="00C0079D">
        <w:rPr>
          <w:rFonts w:asciiTheme="minorHAnsi" w:hAnsiTheme="minorHAnsi" w:cstheme="minorHAnsi"/>
          <w:sz w:val="18"/>
          <w:szCs w:val="18"/>
        </w:rPr>
        <w:t>Name: Orçun Sami Tandoğan</w:t>
      </w:r>
      <w:r w:rsidRPr="00C0079D">
        <w:rPr>
          <w:rFonts w:asciiTheme="minorHAnsi" w:hAnsiTheme="minorHAnsi" w:cstheme="minorHAnsi"/>
          <w:sz w:val="18"/>
          <w:szCs w:val="18"/>
        </w:rPr>
        <w:br/>
      </w:r>
      <w:r w:rsidRPr="00C0079D">
        <w:rPr>
          <w:rFonts w:asciiTheme="minorHAnsi" w:hAnsiTheme="minorHAnsi" w:cstheme="minorHAnsi"/>
          <w:color w:val="212529"/>
          <w:sz w:val="18"/>
          <w:szCs w:val="18"/>
        </w:rPr>
        <w:t>Number: 2535037</w:t>
      </w:r>
    </w:p>
    <w:p w14:paraId="5071ABD5" w14:textId="77777777" w:rsidR="00D07D8D" w:rsidRPr="003F41F2" w:rsidRDefault="00D07D8D" w:rsidP="00D07D8D">
      <w:pPr>
        <w:pStyle w:val="NormalWeb"/>
        <w:spacing w:before="0" w:beforeAutospacing="0" w:after="0" w:afterAutospacing="0" w:line="276" w:lineRule="auto"/>
        <w:rPr>
          <w:rFonts w:asciiTheme="minorHAnsi" w:hAnsiTheme="minorHAnsi" w:cstheme="minorHAnsi"/>
          <w:color w:val="0E101A"/>
          <w:sz w:val="20"/>
          <w:szCs w:val="20"/>
        </w:rPr>
      </w:pPr>
    </w:p>
    <w:p w14:paraId="60FC138E" w14:textId="68CAC31B" w:rsidR="00D07D8D" w:rsidRPr="003F41F2" w:rsidRDefault="00D07D8D" w:rsidP="00D07D8D">
      <w:pPr>
        <w:pStyle w:val="NormalWeb"/>
        <w:spacing w:before="0" w:beforeAutospacing="0" w:after="0" w:afterAutospacing="0" w:line="276" w:lineRule="auto"/>
        <w:rPr>
          <w:rFonts w:asciiTheme="minorHAnsi" w:hAnsiTheme="minorHAnsi" w:cstheme="minorHAnsi"/>
          <w:color w:val="0E101A"/>
          <w:sz w:val="18"/>
          <w:szCs w:val="18"/>
        </w:rPr>
      </w:pPr>
      <w:r w:rsidRPr="003F41F2">
        <w:rPr>
          <w:rStyle w:val="Strong"/>
          <w:rFonts w:asciiTheme="minorHAnsi" w:hAnsiTheme="minorHAnsi" w:cstheme="minorHAnsi"/>
          <w:color w:val="0E101A"/>
          <w:sz w:val="18"/>
          <w:szCs w:val="18"/>
        </w:rPr>
        <w:t>Project Title:</w:t>
      </w:r>
      <w:r w:rsidRPr="003F41F2">
        <w:rPr>
          <w:rFonts w:asciiTheme="minorHAnsi" w:hAnsiTheme="minorHAnsi" w:cstheme="minorHAnsi"/>
          <w:color w:val="0E101A"/>
          <w:sz w:val="18"/>
          <w:szCs w:val="18"/>
        </w:rPr>
        <w:t> Prediction of diagnosis of diabetes based on selected physiological attributes and comparison of Indian and Bangladesh dataset to open discussion to predict whether a patient has type I or type II diabetes.</w:t>
      </w:r>
    </w:p>
    <w:p w14:paraId="45ABD11A" w14:textId="2E4425B0" w:rsidR="00D07D8D" w:rsidRPr="003F41F2" w:rsidRDefault="00D07D8D" w:rsidP="00D07D8D">
      <w:pPr>
        <w:pStyle w:val="NormalWeb"/>
        <w:spacing w:before="0" w:beforeAutospacing="0" w:after="0" w:afterAutospacing="0" w:line="276" w:lineRule="auto"/>
        <w:rPr>
          <w:rFonts w:asciiTheme="minorHAnsi" w:hAnsiTheme="minorHAnsi" w:cstheme="minorHAnsi"/>
          <w:color w:val="0E101A"/>
          <w:sz w:val="18"/>
          <w:szCs w:val="18"/>
        </w:rPr>
      </w:pPr>
    </w:p>
    <w:p w14:paraId="22228BAC" w14:textId="27650117" w:rsidR="00B2009D" w:rsidRPr="003F41F2" w:rsidRDefault="00B2009D" w:rsidP="00D07D8D">
      <w:pPr>
        <w:pStyle w:val="NormalWeb"/>
        <w:spacing w:before="0" w:beforeAutospacing="0" w:after="0" w:afterAutospacing="0" w:line="276" w:lineRule="auto"/>
        <w:rPr>
          <w:rFonts w:asciiTheme="minorHAnsi" w:hAnsiTheme="minorHAnsi" w:cstheme="minorHAnsi"/>
          <w:b/>
          <w:bCs/>
          <w:color w:val="0E101A"/>
          <w:sz w:val="18"/>
          <w:szCs w:val="18"/>
        </w:rPr>
      </w:pPr>
      <w:r w:rsidRPr="003F41F2">
        <w:rPr>
          <w:rFonts w:asciiTheme="minorHAnsi" w:hAnsiTheme="minorHAnsi" w:cstheme="minorHAnsi"/>
          <w:b/>
          <w:bCs/>
          <w:color w:val="0E101A"/>
          <w:sz w:val="18"/>
          <w:szCs w:val="18"/>
        </w:rPr>
        <w:t>Methods:</w:t>
      </w:r>
    </w:p>
    <w:p w14:paraId="68E79CAE" w14:textId="3BB63DEF" w:rsidR="00B2009D" w:rsidRPr="003F41F2" w:rsidRDefault="00B2009D" w:rsidP="00D07D8D">
      <w:pPr>
        <w:pStyle w:val="NormalWeb"/>
        <w:spacing w:before="0" w:beforeAutospacing="0" w:after="0" w:afterAutospacing="0" w:line="276" w:lineRule="auto"/>
        <w:rPr>
          <w:rFonts w:asciiTheme="minorHAnsi" w:hAnsiTheme="minorHAnsi" w:cstheme="minorHAnsi"/>
          <w:color w:val="0E101A"/>
          <w:sz w:val="18"/>
          <w:szCs w:val="18"/>
        </w:rPr>
      </w:pPr>
      <w:r w:rsidRPr="003F41F2">
        <w:rPr>
          <w:rFonts w:asciiTheme="minorHAnsi" w:hAnsiTheme="minorHAnsi" w:cstheme="minorHAnsi"/>
          <w:color w:val="0E101A"/>
          <w:sz w:val="18"/>
          <w:szCs w:val="18"/>
        </w:rPr>
        <w:tab/>
        <w:t>Linear Regression (Ridge)</w:t>
      </w:r>
    </w:p>
    <w:p w14:paraId="45DB94A1" w14:textId="5972D922" w:rsidR="00B2009D" w:rsidRPr="003F41F2" w:rsidRDefault="00B2009D" w:rsidP="00D07D8D">
      <w:pPr>
        <w:pStyle w:val="NormalWeb"/>
        <w:spacing w:before="0" w:beforeAutospacing="0" w:after="0" w:afterAutospacing="0" w:line="276" w:lineRule="auto"/>
        <w:rPr>
          <w:rFonts w:asciiTheme="minorHAnsi" w:hAnsiTheme="minorHAnsi" w:cstheme="minorHAnsi"/>
          <w:color w:val="0E101A"/>
          <w:sz w:val="18"/>
          <w:szCs w:val="18"/>
        </w:rPr>
      </w:pPr>
      <w:r w:rsidRPr="003F41F2">
        <w:rPr>
          <w:rFonts w:asciiTheme="minorHAnsi" w:hAnsiTheme="minorHAnsi" w:cstheme="minorHAnsi"/>
          <w:color w:val="0E101A"/>
          <w:sz w:val="18"/>
          <w:szCs w:val="18"/>
        </w:rPr>
        <w:tab/>
        <w:t>Logistic Regression (Lasso, Ridge)</w:t>
      </w:r>
    </w:p>
    <w:p w14:paraId="2600C8FE" w14:textId="2C2020B3" w:rsidR="00B2009D" w:rsidRPr="003F41F2" w:rsidRDefault="00B2009D" w:rsidP="00D07D8D">
      <w:pPr>
        <w:pStyle w:val="NormalWeb"/>
        <w:spacing w:before="0" w:beforeAutospacing="0" w:after="0" w:afterAutospacing="0" w:line="276" w:lineRule="auto"/>
        <w:rPr>
          <w:rFonts w:asciiTheme="minorHAnsi" w:hAnsiTheme="minorHAnsi" w:cstheme="minorHAnsi"/>
          <w:color w:val="0E101A"/>
          <w:sz w:val="18"/>
          <w:szCs w:val="18"/>
        </w:rPr>
      </w:pPr>
      <w:r w:rsidRPr="003F41F2">
        <w:rPr>
          <w:rFonts w:asciiTheme="minorHAnsi" w:hAnsiTheme="minorHAnsi" w:cstheme="minorHAnsi"/>
          <w:color w:val="0E101A"/>
          <w:sz w:val="18"/>
          <w:szCs w:val="18"/>
        </w:rPr>
        <w:tab/>
        <w:t>Support Vector Machine</w:t>
      </w:r>
    </w:p>
    <w:p w14:paraId="67934BE4" w14:textId="7B5E5891" w:rsidR="00B2009D" w:rsidRPr="003F41F2" w:rsidRDefault="00B2009D" w:rsidP="00D07D8D">
      <w:pPr>
        <w:pStyle w:val="NormalWeb"/>
        <w:spacing w:before="0" w:beforeAutospacing="0" w:after="0" w:afterAutospacing="0" w:line="276" w:lineRule="auto"/>
        <w:rPr>
          <w:rFonts w:asciiTheme="minorHAnsi" w:hAnsiTheme="minorHAnsi" w:cstheme="minorHAnsi"/>
          <w:color w:val="0E101A"/>
          <w:sz w:val="18"/>
          <w:szCs w:val="18"/>
        </w:rPr>
      </w:pPr>
      <w:r w:rsidRPr="003F41F2">
        <w:rPr>
          <w:rFonts w:asciiTheme="minorHAnsi" w:hAnsiTheme="minorHAnsi" w:cstheme="minorHAnsi"/>
          <w:color w:val="0E101A"/>
          <w:sz w:val="18"/>
          <w:szCs w:val="18"/>
        </w:rPr>
        <w:tab/>
        <w:t>Decision Trees</w:t>
      </w:r>
    </w:p>
    <w:p w14:paraId="6D78BDD1" w14:textId="45B4B248" w:rsidR="00B2009D" w:rsidRPr="003F41F2" w:rsidRDefault="00B2009D" w:rsidP="00D07D8D">
      <w:pPr>
        <w:pStyle w:val="NormalWeb"/>
        <w:spacing w:before="0" w:beforeAutospacing="0" w:after="0" w:afterAutospacing="0" w:line="276" w:lineRule="auto"/>
        <w:rPr>
          <w:rFonts w:asciiTheme="minorHAnsi" w:hAnsiTheme="minorHAnsi" w:cstheme="minorHAnsi"/>
          <w:b/>
          <w:bCs/>
          <w:color w:val="0E101A"/>
          <w:sz w:val="18"/>
          <w:szCs w:val="18"/>
        </w:rPr>
      </w:pPr>
      <w:r w:rsidRPr="003F41F2">
        <w:rPr>
          <w:rFonts w:asciiTheme="minorHAnsi" w:hAnsiTheme="minorHAnsi" w:cstheme="minorHAnsi"/>
          <w:color w:val="0E101A"/>
          <w:sz w:val="18"/>
          <w:szCs w:val="18"/>
        </w:rPr>
        <w:tab/>
        <w:t>Random Forest</w:t>
      </w:r>
      <w:r w:rsidRPr="003F41F2">
        <w:rPr>
          <w:rFonts w:asciiTheme="minorHAnsi" w:hAnsiTheme="minorHAnsi" w:cstheme="minorHAnsi"/>
          <w:color w:val="0E101A"/>
          <w:sz w:val="18"/>
          <w:szCs w:val="18"/>
        </w:rPr>
        <w:br/>
      </w:r>
      <w:r w:rsidRPr="003F41F2">
        <w:rPr>
          <w:rFonts w:asciiTheme="minorHAnsi" w:hAnsiTheme="minorHAnsi" w:cstheme="minorHAnsi"/>
          <w:b/>
          <w:bCs/>
          <w:color w:val="0E101A"/>
          <w:sz w:val="18"/>
          <w:szCs w:val="18"/>
        </w:rPr>
        <w:t>Protocol</w:t>
      </w:r>
    </w:p>
    <w:p w14:paraId="3CADA82C" w14:textId="1E2950B8" w:rsidR="00B2009D" w:rsidRPr="003F41F2" w:rsidRDefault="00B2009D" w:rsidP="00D07D8D">
      <w:pPr>
        <w:pStyle w:val="NormalWeb"/>
        <w:spacing w:before="0" w:beforeAutospacing="0" w:after="0" w:afterAutospacing="0" w:line="276" w:lineRule="auto"/>
        <w:rPr>
          <w:rFonts w:asciiTheme="minorHAnsi" w:hAnsiTheme="minorHAnsi" w:cstheme="minorHAnsi"/>
          <w:color w:val="0E101A"/>
          <w:sz w:val="18"/>
          <w:szCs w:val="18"/>
        </w:rPr>
      </w:pPr>
      <w:r w:rsidRPr="003F41F2">
        <w:rPr>
          <w:rFonts w:asciiTheme="minorHAnsi" w:hAnsiTheme="minorHAnsi" w:cstheme="minorHAnsi"/>
          <w:b/>
          <w:bCs/>
          <w:color w:val="0E101A"/>
          <w:sz w:val="18"/>
          <w:szCs w:val="18"/>
        </w:rPr>
        <w:tab/>
      </w:r>
      <w:r w:rsidRPr="003F41F2">
        <w:rPr>
          <w:rFonts w:asciiTheme="minorHAnsi" w:hAnsiTheme="minorHAnsi" w:cstheme="minorHAnsi"/>
          <w:color w:val="0E101A"/>
          <w:sz w:val="18"/>
          <w:szCs w:val="18"/>
        </w:rPr>
        <w:t xml:space="preserve">Each dataset is assessed by methods which are indicated. </w:t>
      </w:r>
    </w:p>
    <w:p w14:paraId="01F98CA5" w14:textId="224E37CA" w:rsidR="00B2009D" w:rsidRPr="003F41F2" w:rsidRDefault="00B2009D" w:rsidP="00D07D8D">
      <w:pPr>
        <w:pStyle w:val="NormalWeb"/>
        <w:spacing w:before="0" w:beforeAutospacing="0" w:after="0" w:afterAutospacing="0" w:line="276" w:lineRule="auto"/>
        <w:rPr>
          <w:rFonts w:asciiTheme="minorHAnsi" w:hAnsiTheme="minorHAnsi" w:cstheme="minorHAnsi"/>
          <w:color w:val="0E101A"/>
          <w:sz w:val="18"/>
          <w:szCs w:val="18"/>
        </w:rPr>
      </w:pPr>
      <w:r w:rsidRPr="003F41F2">
        <w:rPr>
          <w:rFonts w:asciiTheme="minorHAnsi" w:hAnsiTheme="minorHAnsi" w:cstheme="minorHAnsi"/>
          <w:color w:val="0E101A"/>
          <w:sz w:val="18"/>
          <w:szCs w:val="18"/>
        </w:rPr>
        <w:tab/>
        <w:t xml:space="preserve">Special preprocessing has been done for each dataset. </w:t>
      </w:r>
    </w:p>
    <w:p w14:paraId="6121D253" w14:textId="5389E358" w:rsidR="00B2009D" w:rsidRPr="003F41F2" w:rsidRDefault="00B2009D" w:rsidP="00B2009D">
      <w:pPr>
        <w:pStyle w:val="NormalWeb"/>
        <w:spacing w:before="0" w:beforeAutospacing="0" w:after="0" w:afterAutospacing="0" w:line="276" w:lineRule="auto"/>
        <w:ind w:firstLine="720"/>
        <w:rPr>
          <w:rFonts w:asciiTheme="minorHAnsi" w:hAnsiTheme="minorHAnsi" w:cstheme="minorHAnsi"/>
          <w:color w:val="0E101A"/>
          <w:sz w:val="18"/>
          <w:szCs w:val="18"/>
        </w:rPr>
      </w:pPr>
      <w:r w:rsidRPr="003F41F2">
        <w:rPr>
          <w:rFonts w:asciiTheme="minorHAnsi" w:hAnsiTheme="minorHAnsi" w:cstheme="minorHAnsi"/>
          <w:color w:val="0E101A"/>
          <w:sz w:val="18"/>
          <w:szCs w:val="18"/>
        </w:rPr>
        <w:t xml:space="preserve">For each of them, accuracy and confusion matrixes are produced. </w:t>
      </w:r>
    </w:p>
    <w:p w14:paraId="71D2FD1E" w14:textId="45A041C9" w:rsidR="00B2009D" w:rsidRPr="003F41F2" w:rsidRDefault="00B2009D" w:rsidP="00D07D8D">
      <w:pPr>
        <w:pStyle w:val="NormalWeb"/>
        <w:spacing w:before="0" w:beforeAutospacing="0" w:after="0" w:afterAutospacing="0" w:line="276" w:lineRule="auto"/>
        <w:rPr>
          <w:rFonts w:asciiTheme="minorHAnsi" w:hAnsiTheme="minorHAnsi" w:cstheme="minorHAnsi"/>
          <w:b/>
          <w:bCs/>
          <w:color w:val="0E101A"/>
          <w:sz w:val="18"/>
          <w:szCs w:val="18"/>
        </w:rPr>
      </w:pPr>
      <w:r w:rsidRPr="003F41F2">
        <w:rPr>
          <w:rFonts w:asciiTheme="minorHAnsi" w:hAnsiTheme="minorHAnsi" w:cstheme="minorHAnsi"/>
          <w:b/>
          <w:bCs/>
          <w:color w:val="0E101A"/>
          <w:sz w:val="18"/>
          <w:szCs w:val="18"/>
        </w:rPr>
        <w:t>Results</w:t>
      </w:r>
    </w:p>
    <w:p w14:paraId="3008878C" w14:textId="011F1E3E" w:rsidR="00B2009D" w:rsidRPr="003F41F2" w:rsidRDefault="00B2009D" w:rsidP="00D07D8D">
      <w:pPr>
        <w:pStyle w:val="NormalWeb"/>
        <w:spacing w:before="0" w:beforeAutospacing="0" w:after="0" w:afterAutospacing="0" w:line="276" w:lineRule="auto"/>
        <w:rPr>
          <w:rFonts w:asciiTheme="minorHAnsi" w:hAnsiTheme="minorHAnsi" w:cstheme="minorHAnsi"/>
          <w:color w:val="0E101A"/>
          <w:sz w:val="16"/>
          <w:szCs w:val="16"/>
        </w:rPr>
      </w:pPr>
      <w:r w:rsidRPr="003F41F2">
        <w:rPr>
          <w:rFonts w:asciiTheme="minorHAnsi" w:hAnsiTheme="minorHAnsi" w:cstheme="minorHAnsi"/>
          <w:color w:val="0E101A"/>
          <w:sz w:val="18"/>
          <w:szCs w:val="18"/>
        </w:rPr>
        <w:tab/>
      </w:r>
      <w:r w:rsidRPr="003F41F2">
        <w:rPr>
          <w:rFonts w:asciiTheme="minorHAnsi" w:hAnsiTheme="minorHAnsi" w:cstheme="minorHAnsi"/>
          <w:noProof/>
          <w:color w:val="0E101A"/>
          <w:sz w:val="16"/>
          <w:szCs w:val="16"/>
        </w:rPr>
        <w:drawing>
          <wp:inline distT="0" distB="0" distL="0" distR="0" wp14:anchorId="45E96A9C" wp14:editId="00807E21">
            <wp:extent cx="5931877" cy="901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3864" cy="910606"/>
                    </a:xfrm>
                    <a:prstGeom prst="rect">
                      <a:avLst/>
                    </a:prstGeom>
                  </pic:spPr>
                </pic:pic>
              </a:graphicData>
            </a:graphic>
          </wp:inline>
        </w:drawing>
      </w:r>
    </w:p>
    <w:p w14:paraId="21D7E101" w14:textId="0C7B0370" w:rsidR="00B2009D" w:rsidRPr="003F41F2" w:rsidRDefault="00B2009D" w:rsidP="00D07D8D">
      <w:pPr>
        <w:pStyle w:val="NormalWeb"/>
        <w:spacing w:before="0" w:beforeAutospacing="0" w:after="0" w:afterAutospacing="0" w:line="276" w:lineRule="auto"/>
        <w:rPr>
          <w:rFonts w:asciiTheme="minorHAnsi" w:hAnsiTheme="minorHAnsi" w:cstheme="minorHAnsi"/>
          <w:color w:val="0E101A"/>
          <w:sz w:val="16"/>
          <w:szCs w:val="16"/>
        </w:rPr>
      </w:pPr>
      <w:r w:rsidRPr="003F41F2">
        <w:rPr>
          <w:rFonts w:asciiTheme="minorHAnsi" w:hAnsiTheme="minorHAnsi" w:cstheme="minorHAnsi"/>
          <w:color w:val="0E101A"/>
          <w:sz w:val="16"/>
          <w:szCs w:val="16"/>
        </w:rPr>
        <w:t>Figure 1.0</w:t>
      </w:r>
      <w:r w:rsidR="003F41F2" w:rsidRPr="003F41F2">
        <w:rPr>
          <w:rFonts w:asciiTheme="minorHAnsi" w:hAnsiTheme="minorHAnsi" w:cstheme="minorHAnsi"/>
          <w:color w:val="0E101A"/>
          <w:sz w:val="16"/>
          <w:szCs w:val="16"/>
        </w:rPr>
        <w:t xml:space="preserve"> Confusssion Matrix of PIMA Indian Dataset</w:t>
      </w:r>
    </w:p>
    <w:p w14:paraId="4F54FA6F" w14:textId="2ECD091F" w:rsidR="00B2009D" w:rsidRPr="003F41F2" w:rsidRDefault="00B2009D" w:rsidP="00D07D8D">
      <w:pPr>
        <w:pStyle w:val="NormalWeb"/>
        <w:spacing w:before="0" w:beforeAutospacing="0" w:after="0" w:afterAutospacing="0" w:line="276" w:lineRule="auto"/>
        <w:rPr>
          <w:rFonts w:asciiTheme="minorHAnsi" w:hAnsiTheme="minorHAnsi" w:cstheme="minorHAnsi"/>
          <w:color w:val="0E101A"/>
          <w:sz w:val="16"/>
          <w:szCs w:val="16"/>
        </w:rPr>
      </w:pPr>
      <w:r w:rsidRPr="003F41F2">
        <w:rPr>
          <w:rFonts w:asciiTheme="minorHAnsi" w:hAnsiTheme="minorHAnsi" w:cstheme="minorHAnsi"/>
          <w:noProof/>
          <w:color w:val="0E101A"/>
          <w:sz w:val="16"/>
          <w:szCs w:val="16"/>
        </w:rPr>
        <w:drawing>
          <wp:inline distT="0" distB="0" distL="0" distR="0" wp14:anchorId="75A6D6BD" wp14:editId="40EF060A">
            <wp:extent cx="594360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01700"/>
                    </a:xfrm>
                    <a:prstGeom prst="rect">
                      <a:avLst/>
                    </a:prstGeom>
                  </pic:spPr>
                </pic:pic>
              </a:graphicData>
            </a:graphic>
          </wp:inline>
        </w:drawing>
      </w:r>
    </w:p>
    <w:p w14:paraId="0AE3C754" w14:textId="68433B86" w:rsidR="00B2009D" w:rsidRPr="003F41F2" w:rsidRDefault="00B2009D" w:rsidP="00D07D8D">
      <w:pPr>
        <w:pStyle w:val="NormalWeb"/>
        <w:spacing w:before="0" w:beforeAutospacing="0" w:after="0" w:afterAutospacing="0" w:line="276" w:lineRule="auto"/>
        <w:rPr>
          <w:rFonts w:asciiTheme="minorHAnsi" w:hAnsiTheme="minorHAnsi" w:cstheme="minorHAnsi"/>
          <w:color w:val="0E101A"/>
          <w:sz w:val="16"/>
          <w:szCs w:val="16"/>
        </w:rPr>
      </w:pPr>
      <w:r w:rsidRPr="003F41F2">
        <w:rPr>
          <w:rFonts w:asciiTheme="minorHAnsi" w:hAnsiTheme="minorHAnsi" w:cstheme="minorHAnsi"/>
          <w:color w:val="0E101A"/>
          <w:sz w:val="16"/>
          <w:szCs w:val="16"/>
        </w:rPr>
        <w:t>Figure 2.0</w:t>
      </w:r>
      <w:r w:rsidR="003F41F2" w:rsidRPr="003F41F2">
        <w:rPr>
          <w:rFonts w:asciiTheme="minorHAnsi" w:hAnsiTheme="minorHAnsi" w:cstheme="minorHAnsi"/>
          <w:color w:val="0E101A"/>
          <w:sz w:val="16"/>
          <w:szCs w:val="16"/>
        </w:rPr>
        <w:t xml:space="preserve"> Confusssion Matrix of Chinese Dataset</w:t>
      </w:r>
    </w:p>
    <w:p w14:paraId="37D0A17E" w14:textId="40B2D59A" w:rsidR="00B2009D" w:rsidRPr="003F41F2" w:rsidRDefault="00B2009D" w:rsidP="00D07D8D">
      <w:pPr>
        <w:pStyle w:val="NormalWeb"/>
        <w:spacing w:before="0" w:beforeAutospacing="0" w:after="0" w:afterAutospacing="0" w:line="276" w:lineRule="auto"/>
        <w:rPr>
          <w:rFonts w:asciiTheme="minorHAnsi" w:hAnsiTheme="minorHAnsi" w:cstheme="minorHAnsi"/>
          <w:color w:val="0E101A"/>
          <w:sz w:val="16"/>
          <w:szCs w:val="16"/>
        </w:rPr>
      </w:pPr>
      <w:r w:rsidRPr="003F41F2">
        <w:rPr>
          <w:rFonts w:asciiTheme="minorHAnsi" w:hAnsiTheme="minorHAnsi" w:cstheme="minorHAnsi"/>
          <w:noProof/>
          <w:color w:val="0E101A"/>
          <w:sz w:val="16"/>
          <w:szCs w:val="16"/>
        </w:rPr>
        <w:drawing>
          <wp:inline distT="0" distB="0" distL="0" distR="0" wp14:anchorId="0BB958DF" wp14:editId="7B518318">
            <wp:extent cx="5943600" cy="897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7255"/>
                    </a:xfrm>
                    <a:prstGeom prst="rect">
                      <a:avLst/>
                    </a:prstGeom>
                  </pic:spPr>
                </pic:pic>
              </a:graphicData>
            </a:graphic>
          </wp:inline>
        </w:drawing>
      </w:r>
    </w:p>
    <w:p w14:paraId="27B94618" w14:textId="093D45F4" w:rsidR="00B2009D" w:rsidRPr="003F41F2" w:rsidRDefault="00B2009D" w:rsidP="00D07D8D">
      <w:pPr>
        <w:pStyle w:val="NormalWeb"/>
        <w:spacing w:before="0" w:beforeAutospacing="0" w:after="0" w:afterAutospacing="0" w:line="276" w:lineRule="auto"/>
        <w:rPr>
          <w:rFonts w:asciiTheme="minorHAnsi" w:hAnsiTheme="minorHAnsi" w:cstheme="minorHAnsi"/>
          <w:color w:val="0E101A"/>
          <w:sz w:val="16"/>
          <w:szCs w:val="16"/>
        </w:rPr>
      </w:pPr>
      <w:r w:rsidRPr="003F41F2">
        <w:rPr>
          <w:rFonts w:asciiTheme="minorHAnsi" w:hAnsiTheme="minorHAnsi" w:cstheme="minorHAnsi"/>
          <w:color w:val="0E101A"/>
          <w:sz w:val="16"/>
          <w:szCs w:val="16"/>
        </w:rPr>
        <w:t>Figure 3.0</w:t>
      </w:r>
      <w:r w:rsidR="003F41F2" w:rsidRPr="003F41F2">
        <w:rPr>
          <w:rFonts w:asciiTheme="minorHAnsi" w:hAnsiTheme="minorHAnsi" w:cstheme="minorHAnsi"/>
          <w:color w:val="0E101A"/>
          <w:sz w:val="16"/>
          <w:szCs w:val="16"/>
        </w:rPr>
        <w:t xml:space="preserve"> Confusssion Matrix of PIMA Trained On Chinese Dataset</w:t>
      </w:r>
    </w:p>
    <w:p w14:paraId="06EEB766" w14:textId="1FA2181C" w:rsidR="00B2009D" w:rsidRDefault="00B2009D" w:rsidP="00D07D8D">
      <w:pPr>
        <w:pStyle w:val="NormalWeb"/>
        <w:spacing w:before="0" w:beforeAutospacing="0" w:after="0" w:afterAutospacing="0" w:line="276" w:lineRule="auto"/>
        <w:rPr>
          <w:rFonts w:asciiTheme="minorHAnsi" w:hAnsiTheme="minorHAnsi" w:cstheme="minorHAnsi"/>
          <w:color w:val="0E101A"/>
          <w:sz w:val="18"/>
          <w:szCs w:val="18"/>
        </w:rPr>
      </w:pPr>
    </w:p>
    <w:p w14:paraId="28839CE6" w14:textId="5C26FC45" w:rsidR="003F41F2" w:rsidRDefault="003F41F2" w:rsidP="00D07D8D">
      <w:pPr>
        <w:pStyle w:val="NormalWeb"/>
        <w:spacing w:before="0" w:beforeAutospacing="0" w:after="0" w:afterAutospacing="0" w:line="276" w:lineRule="auto"/>
        <w:rPr>
          <w:rFonts w:asciiTheme="minorHAnsi" w:hAnsiTheme="minorHAnsi" w:cstheme="minorHAnsi"/>
          <w:color w:val="0E101A"/>
          <w:sz w:val="18"/>
          <w:szCs w:val="18"/>
        </w:rPr>
      </w:pPr>
    </w:p>
    <w:p w14:paraId="5EA8BF4D" w14:textId="0ABFDDD1" w:rsidR="003F41F2" w:rsidRDefault="003F41F2" w:rsidP="00D07D8D">
      <w:pPr>
        <w:pStyle w:val="NormalWeb"/>
        <w:spacing w:before="0" w:beforeAutospacing="0" w:after="0" w:afterAutospacing="0" w:line="276" w:lineRule="auto"/>
        <w:rPr>
          <w:rFonts w:asciiTheme="minorHAnsi" w:hAnsiTheme="minorHAnsi" w:cstheme="minorHAnsi"/>
          <w:color w:val="0E101A"/>
          <w:sz w:val="18"/>
          <w:szCs w:val="18"/>
        </w:rPr>
      </w:pPr>
    </w:p>
    <w:p w14:paraId="2E9BC2E8" w14:textId="0EFE8ADE" w:rsidR="00B2009D" w:rsidRPr="003F41F2" w:rsidRDefault="00B2009D" w:rsidP="00D07D8D">
      <w:pPr>
        <w:pStyle w:val="NormalWeb"/>
        <w:spacing w:before="0" w:beforeAutospacing="0" w:after="0" w:afterAutospacing="0" w:line="276" w:lineRule="auto"/>
        <w:rPr>
          <w:rFonts w:asciiTheme="minorHAnsi" w:hAnsiTheme="minorHAnsi" w:cstheme="minorHAnsi"/>
          <w:color w:val="0E101A"/>
          <w:sz w:val="20"/>
          <w:szCs w:val="20"/>
        </w:rPr>
      </w:pPr>
      <w:r w:rsidRPr="003F41F2">
        <w:rPr>
          <w:rFonts w:asciiTheme="minorHAnsi" w:hAnsiTheme="minorHAnsi" w:cstheme="minorHAnsi"/>
          <w:b/>
          <w:bCs/>
          <w:color w:val="0E101A"/>
          <w:sz w:val="20"/>
          <w:szCs w:val="20"/>
        </w:rPr>
        <w:lastRenderedPageBreak/>
        <w:t>Discussion:</w:t>
      </w:r>
    </w:p>
    <w:p w14:paraId="08CB6C7A" w14:textId="1CB0A236" w:rsidR="008B4A1F" w:rsidRPr="003F41F2" w:rsidRDefault="00B2009D" w:rsidP="00D07D8D">
      <w:pPr>
        <w:pStyle w:val="NormalWeb"/>
        <w:spacing w:before="0" w:beforeAutospacing="0" w:after="0" w:afterAutospacing="0" w:line="276" w:lineRule="auto"/>
        <w:rPr>
          <w:rFonts w:asciiTheme="minorHAnsi" w:hAnsiTheme="minorHAnsi" w:cstheme="minorHAnsi"/>
          <w:color w:val="0E101A"/>
          <w:sz w:val="20"/>
          <w:szCs w:val="20"/>
        </w:rPr>
      </w:pPr>
      <w:r w:rsidRPr="003F41F2">
        <w:rPr>
          <w:rFonts w:asciiTheme="minorHAnsi" w:hAnsiTheme="minorHAnsi" w:cstheme="minorHAnsi"/>
          <w:color w:val="0E101A"/>
          <w:sz w:val="20"/>
          <w:szCs w:val="20"/>
        </w:rPr>
        <w:tab/>
        <w:t xml:space="preserve">I strongly recommend you to investigate python code file. This final project has been prepared </w:t>
      </w:r>
      <w:r w:rsidR="008B4A1F" w:rsidRPr="003F41F2">
        <w:rPr>
          <w:rFonts w:asciiTheme="minorHAnsi" w:hAnsiTheme="minorHAnsi" w:cstheme="minorHAnsi"/>
          <w:color w:val="0E101A"/>
          <w:sz w:val="20"/>
          <w:szCs w:val="20"/>
        </w:rPr>
        <w:t xml:space="preserve">like it is going to be uploaded to GitHub; so it will be easier to investigate project by ipynb file. This is only sum from my project. </w:t>
      </w:r>
    </w:p>
    <w:p w14:paraId="3F4BB846" w14:textId="3D3BE753" w:rsidR="008B4A1F" w:rsidRPr="003F41F2" w:rsidRDefault="008B4A1F" w:rsidP="00D07D8D">
      <w:pPr>
        <w:pStyle w:val="NormalWeb"/>
        <w:spacing w:before="0" w:beforeAutospacing="0" w:after="0" w:afterAutospacing="0" w:line="276" w:lineRule="auto"/>
        <w:rPr>
          <w:rFonts w:asciiTheme="minorHAnsi" w:hAnsiTheme="minorHAnsi" w:cstheme="minorHAnsi"/>
          <w:color w:val="0E101A"/>
          <w:sz w:val="20"/>
          <w:szCs w:val="20"/>
        </w:rPr>
      </w:pPr>
      <w:r w:rsidRPr="003F41F2">
        <w:rPr>
          <w:rFonts w:asciiTheme="minorHAnsi" w:hAnsiTheme="minorHAnsi" w:cstheme="minorHAnsi"/>
          <w:color w:val="0E101A"/>
          <w:sz w:val="20"/>
          <w:szCs w:val="20"/>
        </w:rPr>
        <w:tab/>
        <w:t xml:space="preserve">PIMA and Chinese datasets consist Diabetes patients. There were various features in each of them and these features are assessed to find best methods to diagnose diabetes. Project was aiming to predict not only Diabetes, but also specify type of diabetes if it is Type I. </w:t>
      </w:r>
    </w:p>
    <w:p w14:paraId="44EE9D34" w14:textId="6BD875BD" w:rsidR="008B4A1F" w:rsidRPr="003F41F2" w:rsidRDefault="008B4A1F" w:rsidP="00D07D8D">
      <w:pPr>
        <w:pStyle w:val="NormalWeb"/>
        <w:spacing w:before="0" w:beforeAutospacing="0" w:after="0" w:afterAutospacing="0" w:line="276" w:lineRule="auto"/>
        <w:rPr>
          <w:rFonts w:asciiTheme="minorHAnsi" w:hAnsiTheme="minorHAnsi" w:cstheme="minorHAnsi"/>
          <w:color w:val="0E101A"/>
          <w:sz w:val="20"/>
          <w:szCs w:val="20"/>
        </w:rPr>
      </w:pPr>
      <w:r w:rsidRPr="003F41F2">
        <w:rPr>
          <w:rFonts w:asciiTheme="minorHAnsi" w:hAnsiTheme="minorHAnsi" w:cstheme="minorHAnsi"/>
          <w:color w:val="0E101A"/>
          <w:sz w:val="20"/>
          <w:szCs w:val="20"/>
        </w:rPr>
        <w:t xml:space="preserve">I added column to PIMA datasets for diagnosing Type I diabetes according to literature. </w:t>
      </w:r>
    </w:p>
    <w:p w14:paraId="1EE1C0DD" w14:textId="77777777" w:rsidR="00005BAF" w:rsidRPr="003F41F2" w:rsidRDefault="008B4A1F" w:rsidP="00005BAF">
      <w:pPr>
        <w:pStyle w:val="NormalWeb"/>
        <w:spacing w:before="0" w:beforeAutospacing="0" w:after="0" w:afterAutospacing="0" w:line="276" w:lineRule="auto"/>
        <w:rPr>
          <w:rFonts w:asciiTheme="minorHAnsi" w:hAnsiTheme="minorHAnsi" w:cstheme="minorHAnsi"/>
          <w:color w:val="0E101A"/>
          <w:sz w:val="20"/>
          <w:szCs w:val="20"/>
        </w:rPr>
      </w:pPr>
      <w:r w:rsidRPr="003F41F2">
        <w:rPr>
          <w:rFonts w:asciiTheme="minorHAnsi" w:hAnsiTheme="minorHAnsi" w:cstheme="minorHAnsi"/>
          <w:color w:val="0E101A"/>
          <w:sz w:val="20"/>
          <w:szCs w:val="20"/>
        </w:rPr>
        <w:tab/>
        <w:t xml:space="preserve">In both datasets, there are common features. After each datasets are assessed withing itself; both datasets are again preprocessed and only selected </w:t>
      </w:r>
      <w:r w:rsidR="00005BAF" w:rsidRPr="003F41F2">
        <w:rPr>
          <w:rFonts w:asciiTheme="minorHAnsi" w:hAnsiTheme="minorHAnsi" w:cstheme="minorHAnsi"/>
          <w:color w:val="0E101A"/>
          <w:sz w:val="20"/>
          <w:szCs w:val="20"/>
        </w:rPr>
        <w:t xml:space="preserve">the common features. These features are used for training methods and predicting Chinese datasets from training PIMA datasets. </w:t>
      </w:r>
      <w:r w:rsidRPr="003F41F2">
        <w:rPr>
          <w:rFonts w:asciiTheme="minorHAnsi" w:hAnsiTheme="minorHAnsi" w:cstheme="minorHAnsi"/>
          <w:color w:val="0E101A"/>
          <w:sz w:val="20"/>
          <w:szCs w:val="20"/>
        </w:rPr>
        <w:t xml:space="preserve">Interested result is that training on PIMA datasets </w:t>
      </w:r>
      <w:r w:rsidR="00005BAF" w:rsidRPr="003F41F2">
        <w:rPr>
          <w:rFonts w:asciiTheme="minorHAnsi" w:hAnsiTheme="minorHAnsi" w:cstheme="minorHAnsi"/>
          <w:color w:val="0E101A"/>
          <w:sz w:val="20"/>
          <w:szCs w:val="20"/>
        </w:rPr>
        <w:t xml:space="preserve">and using on Chinese datasets gave us more accurate results than assessing datasets withing itself. It must be reason there confusing and not clear part in the features of Chinese dataset like follow-up issue. Chinese datasets consists of various features which actually do not help us to predict so you are also going to find different preprocessing on Chinese dataset. My ipynb file is so long, but there are clear descriptions in there. If I would like to transfer them to here, it will be so messy so I just want to indicate what I have done in sum: </w:t>
      </w:r>
    </w:p>
    <w:p w14:paraId="6E7CF252" w14:textId="0ECC9E53" w:rsidR="00005BAF" w:rsidRPr="003F41F2" w:rsidRDefault="00005BAF" w:rsidP="00005BAF">
      <w:pPr>
        <w:pStyle w:val="NormalWeb"/>
        <w:spacing w:before="0" w:beforeAutospacing="0" w:after="0" w:afterAutospacing="0" w:line="276" w:lineRule="auto"/>
        <w:rPr>
          <w:rFonts w:asciiTheme="minorHAnsi" w:hAnsiTheme="minorHAnsi" w:cstheme="minorHAnsi"/>
          <w:color w:val="0E101A"/>
          <w:sz w:val="20"/>
          <w:szCs w:val="20"/>
        </w:rPr>
      </w:pPr>
      <w:r w:rsidRPr="003F41F2">
        <w:rPr>
          <w:rFonts w:asciiTheme="minorHAnsi" w:hAnsiTheme="minorHAnsi" w:cstheme="minorHAnsi"/>
          <w:color w:val="0E101A"/>
          <w:sz w:val="20"/>
          <w:szCs w:val="20"/>
        </w:rPr>
        <w:t>There were 0 values in Glucose, BP, Skin thickness ,Insulin &amp; BMI which needs to be eliminated. Plotting made so easy to preprocess PIMA dataset; and the methods are applied which results in Figure 1.0.</w:t>
      </w:r>
    </w:p>
    <w:p w14:paraId="09626C3E" w14:textId="0D459345" w:rsidR="003F41F2" w:rsidRPr="003F41F2" w:rsidRDefault="00005BAF" w:rsidP="00005BAF">
      <w:pPr>
        <w:pStyle w:val="NormalWeb"/>
        <w:spacing w:before="0" w:beforeAutospacing="0" w:after="0" w:afterAutospacing="0" w:line="276" w:lineRule="auto"/>
        <w:rPr>
          <w:rFonts w:asciiTheme="minorHAnsi" w:hAnsiTheme="minorHAnsi" w:cstheme="minorHAnsi"/>
          <w:color w:val="0E101A"/>
          <w:sz w:val="20"/>
          <w:szCs w:val="20"/>
        </w:rPr>
      </w:pPr>
      <w:r w:rsidRPr="003F41F2">
        <w:rPr>
          <w:rFonts w:asciiTheme="minorHAnsi" w:hAnsiTheme="minorHAnsi" w:cstheme="minorHAnsi"/>
          <w:color w:val="0E101A"/>
          <w:sz w:val="20"/>
          <w:szCs w:val="20"/>
        </w:rPr>
        <w:t xml:space="preserve">However, Chinese dataset was not so easy as PIMA dataset. There are not clear parts like the article indicates diabetes has been shown after FPG level is higher than 7.0; but other diagnostic features for diabetes were not specified. Like </w:t>
      </w:r>
      <w:r w:rsidR="003F41F2" w:rsidRPr="003F41F2">
        <w:rPr>
          <w:rFonts w:asciiTheme="minorHAnsi" w:hAnsiTheme="minorHAnsi" w:cstheme="minorHAnsi"/>
          <w:color w:val="0E101A"/>
          <w:sz w:val="20"/>
          <w:szCs w:val="20"/>
        </w:rPr>
        <w:t>censors</w:t>
      </w:r>
      <w:r w:rsidRPr="003F41F2">
        <w:rPr>
          <w:rFonts w:asciiTheme="minorHAnsi" w:hAnsiTheme="minorHAnsi" w:cstheme="minorHAnsi"/>
          <w:color w:val="0E101A"/>
          <w:sz w:val="20"/>
          <w:szCs w:val="20"/>
        </w:rPr>
        <w:t xml:space="preserve"> are used, and other diagnosing feature which is `Diagnosing during follow up` are only `follow-up` information; and these follow-up`s were not suits with Final FPG levels </w:t>
      </w:r>
      <w:r w:rsidR="003F41F2" w:rsidRPr="003F41F2">
        <w:rPr>
          <w:rFonts w:asciiTheme="minorHAnsi" w:hAnsiTheme="minorHAnsi" w:cstheme="minorHAnsi"/>
          <w:color w:val="0E101A"/>
          <w:sz w:val="20"/>
          <w:szCs w:val="20"/>
        </w:rPr>
        <w:t xml:space="preserve">during final visit. In this reason, I assume that first FPG levels have been assessed during follow up; so I created new column for diagnosing diabetes. There is also nice quantile parts in which the dataset is preprocessed as clear as it could be. Then methods are applied within the Chinese dataset. </w:t>
      </w:r>
    </w:p>
    <w:p w14:paraId="43D2D9AE" w14:textId="77777777" w:rsidR="003F41F2" w:rsidRPr="003F41F2" w:rsidRDefault="003F41F2" w:rsidP="00005BAF">
      <w:pPr>
        <w:pStyle w:val="NormalWeb"/>
        <w:spacing w:before="0" w:beforeAutospacing="0" w:after="0" w:afterAutospacing="0" w:line="276" w:lineRule="auto"/>
        <w:rPr>
          <w:rFonts w:asciiTheme="minorHAnsi" w:hAnsiTheme="minorHAnsi" w:cstheme="minorHAnsi"/>
          <w:color w:val="0E101A"/>
          <w:sz w:val="20"/>
          <w:szCs w:val="20"/>
        </w:rPr>
      </w:pPr>
      <w:r w:rsidRPr="003F41F2">
        <w:rPr>
          <w:rFonts w:asciiTheme="minorHAnsi" w:hAnsiTheme="minorHAnsi" w:cstheme="minorHAnsi"/>
          <w:color w:val="0E101A"/>
          <w:sz w:val="20"/>
          <w:szCs w:val="20"/>
        </w:rPr>
        <w:t>After all, as it is previously mentioned, PIMA is trained for Chinese dataset with two differences:</w:t>
      </w:r>
    </w:p>
    <w:p w14:paraId="67A5FC88" w14:textId="3F564A3D" w:rsidR="00D07D8D" w:rsidRPr="003F41F2" w:rsidRDefault="003F41F2" w:rsidP="003F41F2">
      <w:pPr>
        <w:pStyle w:val="NormalWeb"/>
        <w:spacing w:before="0" w:beforeAutospacing="0" w:after="0" w:afterAutospacing="0" w:line="276" w:lineRule="auto"/>
        <w:rPr>
          <w:rFonts w:asciiTheme="minorHAnsi" w:hAnsiTheme="minorHAnsi" w:cstheme="minorHAnsi"/>
          <w:color w:val="0E101A"/>
          <w:sz w:val="20"/>
          <w:szCs w:val="20"/>
        </w:rPr>
      </w:pPr>
      <w:r w:rsidRPr="003F41F2">
        <w:rPr>
          <w:rFonts w:asciiTheme="minorHAnsi" w:hAnsiTheme="minorHAnsi" w:cstheme="minorHAnsi"/>
          <w:color w:val="0E101A"/>
          <w:sz w:val="20"/>
          <w:szCs w:val="20"/>
        </w:rPr>
        <w:t xml:space="preserve">First, only common features are used. Second, PIMA datasets` outcome are considered as only Type I diabetes; so after we test PIMA dataset on Chinese dataset, we can might have been assume that difference between of accuracy of PIMA datasets training on Chinese datasets, and Chinese dataset training within itself should have gave us type I accuracy. However, interesting thing is happened and accuracy of last work has been better than Chinese datasets within itself which can be seen in Figure 3.0. More detailed answers can be found in Jupiter file at attachments. </w:t>
      </w:r>
    </w:p>
    <w:p w14:paraId="1BB44003" w14:textId="092CDF51" w:rsidR="00031099" w:rsidRPr="003F41F2" w:rsidRDefault="00F31E64" w:rsidP="00D07D8D">
      <w:pPr>
        <w:spacing w:line="276" w:lineRule="auto"/>
        <w:rPr>
          <w:rFonts w:cstheme="minorHAnsi"/>
          <w:color w:val="000000"/>
          <w:sz w:val="20"/>
          <w:szCs w:val="20"/>
        </w:rPr>
      </w:pPr>
      <w:r w:rsidRPr="003F41F2">
        <w:rPr>
          <w:rFonts w:cstheme="minorHAnsi"/>
          <w:color w:val="000000"/>
          <w:sz w:val="20"/>
          <w:szCs w:val="20"/>
        </w:rPr>
        <w:t xml:space="preserve"> </w:t>
      </w:r>
    </w:p>
    <w:p w14:paraId="197FEA63" w14:textId="393B6E19" w:rsidR="00D07D8D" w:rsidRPr="003F41F2" w:rsidRDefault="00D07D8D" w:rsidP="00D07D8D">
      <w:pPr>
        <w:spacing w:line="276" w:lineRule="auto"/>
        <w:rPr>
          <w:rFonts w:cstheme="minorHAnsi"/>
          <w:b/>
          <w:bCs/>
          <w:color w:val="000000"/>
          <w:sz w:val="20"/>
          <w:szCs w:val="20"/>
        </w:rPr>
      </w:pPr>
      <w:r w:rsidRPr="003F41F2">
        <w:rPr>
          <w:rFonts w:cstheme="minorHAnsi"/>
          <w:b/>
          <w:bCs/>
          <w:color w:val="000000"/>
          <w:sz w:val="20"/>
          <w:szCs w:val="20"/>
        </w:rPr>
        <w:t xml:space="preserve">References: </w:t>
      </w:r>
    </w:p>
    <w:p w14:paraId="37FB8C73" w14:textId="4DB12B5E" w:rsidR="00D07D8D" w:rsidRPr="003F41F2" w:rsidRDefault="00D07D8D" w:rsidP="00D07D8D">
      <w:pPr>
        <w:pStyle w:val="NormalWeb"/>
        <w:numPr>
          <w:ilvl w:val="0"/>
          <w:numId w:val="1"/>
        </w:numPr>
        <w:rPr>
          <w:rFonts w:asciiTheme="minorHAnsi" w:hAnsiTheme="minorHAnsi" w:cstheme="minorHAnsi"/>
          <w:sz w:val="20"/>
          <w:szCs w:val="20"/>
        </w:rPr>
      </w:pPr>
      <w:r w:rsidRPr="003F41F2">
        <w:rPr>
          <w:rFonts w:asciiTheme="minorHAnsi" w:hAnsiTheme="minorHAnsi" w:cstheme="minorHAnsi"/>
          <w:sz w:val="20"/>
          <w:szCs w:val="20"/>
        </w:rPr>
        <w:t>Naz, H., &amp; Ahuja, S. (2020, April 14). Deep learning approach for DIABETES prediction USING pima Indian dataset. Retrieved May 2</w:t>
      </w:r>
      <w:r w:rsidR="00D03CFE" w:rsidRPr="003F41F2">
        <w:rPr>
          <w:rFonts w:asciiTheme="minorHAnsi" w:hAnsiTheme="minorHAnsi" w:cstheme="minorHAnsi"/>
          <w:sz w:val="20"/>
          <w:szCs w:val="20"/>
        </w:rPr>
        <w:t>0</w:t>
      </w:r>
      <w:r w:rsidRPr="003F41F2">
        <w:rPr>
          <w:rFonts w:asciiTheme="minorHAnsi" w:hAnsiTheme="minorHAnsi" w:cstheme="minorHAnsi"/>
          <w:sz w:val="20"/>
          <w:szCs w:val="20"/>
        </w:rPr>
        <w:t>, 2021, from https://www.ncbi.nlm.nih.gov/pmc/articles/PMC7270283/</w:t>
      </w:r>
    </w:p>
    <w:p w14:paraId="52EB25BD" w14:textId="547F7EA1" w:rsidR="00D03CFE" w:rsidRPr="003F41F2" w:rsidRDefault="00D03CFE" w:rsidP="00D03CFE">
      <w:pPr>
        <w:pStyle w:val="NormalWeb"/>
        <w:numPr>
          <w:ilvl w:val="0"/>
          <w:numId w:val="1"/>
        </w:numPr>
        <w:rPr>
          <w:rFonts w:asciiTheme="minorHAnsi" w:hAnsiTheme="minorHAnsi" w:cstheme="minorHAnsi"/>
          <w:sz w:val="20"/>
          <w:szCs w:val="20"/>
        </w:rPr>
      </w:pPr>
      <w:r w:rsidRPr="003F41F2">
        <w:rPr>
          <w:rFonts w:asciiTheme="minorHAnsi" w:hAnsiTheme="minorHAnsi" w:cstheme="minorHAnsi"/>
          <w:sz w:val="20"/>
          <w:szCs w:val="20"/>
        </w:rPr>
        <w:t xml:space="preserve">Type 2 diabetes. (2021, January 20). Retrieved May 20, 2021, from </w:t>
      </w:r>
      <w:hyperlink r:id="rId8" w:history="1">
        <w:r w:rsidRPr="003F41F2">
          <w:rPr>
            <w:rStyle w:val="Hyperlink"/>
            <w:rFonts w:asciiTheme="minorHAnsi" w:hAnsiTheme="minorHAnsi" w:cstheme="minorHAnsi"/>
            <w:sz w:val="20"/>
            <w:szCs w:val="20"/>
          </w:rPr>
          <w:t>https://www.mayoclinic.org/diseases-conditions/type-2-diabetes/symptoms-causes/syc-20351193</w:t>
        </w:r>
      </w:hyperlink>
    </w:p>
    <w:p w14:paraId="62EAAA6B" w14:textId="38D9B319" w:rsidR="00D03CFE" w:rsidRPr="00C0079D" w:rsidRDefault="00D03CFE" w:rsidP="00D03CFE">
      <w:pPr>
        <w:pStyle w:val="NormalWeb"/>
        <w:numPr>
          <w:ilvl w:val="0"/>
          <w:numId w:val="1"/>
        </w:numPr>
        <w:rPr>
          <w:rFonts w:asciiTheme="minorHAnsi" w:hAnsiTheme="minorHAnsi" w:cstheme="minorHAnsi"/>
        </w:rPr>
      </w:pPr>
      <w:r w:rsidRPr="003F41F2">
        <w:rPr>
          <w:rFonts w:asciiTheme="minorHAnsi" w:hAnsiTheme="minorHAnsi" w:cstheme="minorHAnsi"/>
          <w:sz w:val="20"/>
          <w:szCs w:val="20"/>
        </w:rPr>
        <w:t>Dryad data -- Association of body mass index and age with incident diabetes in Chinese adults: A POPULATION-BASED cohort study. (n.d.). Retrieved May 21, 2021, from https://datadryad.org/stash/dataset/doi:10.5061/dryad.ft</w:t>
      </w:r>
      <w:r w:rsidRPr="00C0079D">
        <w:rPr>
          <w:rFonts w:asciiTheme="minorHAnsi" w:hAnsiTheme="minorHAnsi" w:cstheme="minorHAnsi"/>
        </w:rPr>
        <w:t>8750v</w:t>
      </w:r>
    </w:p>
    <w:sectPr w:rsidR="00D03CFE" w:rsidRPr="00C00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D7A72"/>
    <w:multiLevelType w:val="hybridMultilevel"/>
    <w:tmpl w:val="F8ACA0E6"/>
    <w:lvl w:ilvl="0" w:tplc="45401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CD"/>
    <w:rsid w:val="00005BAF"/>
    <w:rsid w:val="00031099"/>
    <w:rsid w:val="001E1EFB"/>
    <w:rsid w:val="00241BF0"/>
    <w:rsid w:val="003F41F2"/>
    <w:rsid w:val="00401AEC"/>
    <w:rsid w:val="00465C83"/>
    <w:rsid w:val="004D2B6C"/>
    <w:rsid w:val="00510373"/>
    <w:rsid w:val="005159F3"/>
    <w:rsid w:val="005A75AB"/>
    <w:rsid w:val="006041C6"/>
    <w:rsid w:val="00615804"/>
    <w:rsid w:val="006E1609"/>
    <w:rsid w:val="007D526E"/>
    <w:rsid w:val="00806B2D"/>
    <w:rsid w:val="008B4A1F"/>
    <w:rsid w:val="00903ABA"/>
    <w:rsid w:val="00B2009D"/>
    <w:rsid w:val="00B243D1"/>
    <w:rsid w:val="00C0079D"/>
    <w:rsid w:val="00D03CFE"/>
    <w:rsid w:val="00D07D8D"/>
    <w:rsid w:val="00D97772"/>
    <w:rsid w:val="00EB4EA3"/>
    <w:rsid w:val="00ED794E"/>
    <w:rsid w:val="00EF2CCD"/>
    <w:rsid w:val="00F3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2616"/>
  <w15:chartTrackingRefBased/>
  <w15:docId w15:val="{484B5BD2-9E1C-4AC7-8549-CA34C2E0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E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1EFB"/>
    <w:rPr>
      <w:rFonts w:ascii="Courier New" w:eastAsia="Times New Roman" w:hAnsi="Courier New" w:cs="Courier New"/>
      <w:sz w:val="20"/>
      <w:szCs w:val="20"/>
    </w:rPr>
  </w:style>
  <w:style w:type="paragraph" w:styleId="NormalWeb">
    <w:name w:val="Normal (Web)"/>
    <w:basedOn w:val="Normal"/>
    <w:uiPriority w:val="99"/>
    <w:unhideWhenUsed/>
    <w:rsid w:val="00D07D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D8D"/>
    <w:rPr>
      <w:b/>
      <w:bCs/>
    </w:rPr>
  </w:style>
  <w:style w:type="character" w:styleId="Hyperlink">
    <w:name w:val="Hyperlink"/>
    <w:basedOn w:val="DefaultParagraphFont"/>
    <w:uiPriority w:val="99"/>
    <w:unhideWhenUsed/>
    <w:rsid w:val="00D07D8D"/>
    <w:rPr>
      <w:color w:val="0563C1" w:themeColor="hyperlink"/>
      <w:u w:val="single"/>
    </w:rPr>
  </w:style>
  <w:style w:type="paragraph" w:styleId="ListParagraph">
    <w:name w:val="List Paragraph"/>
    <w:basedOn w:val="Normal"/>
    <w:uiPriority w:val="34"/>
    <w:qFormat/>
    <w:rsid w:val="00D07D8D"/>
    <w:pPr>
      <w:ind w:left="720"/>
      <w:contextualSpacing/>
    </w:pPr>
  </w:style>
  <w:style w:type="character" w:styleId="UnresolvedMention">
    <w:name w:val="Unresolved Mention"/>
    <w:basedOn w:val="DefaultParagraphFont"/>
    <w:uiPriority w:val="99"/>
    <w:semiHidden/>
    <w:unhideWhenUsed/>
    <w:rsid w:val="00D07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3833">
      <w:bodyDiv w:val="1"/>
      <w:marLeft w:val="0"/>
      <w:marRight w:val="0"/>
      <w:marTop w:val="0"/>
      <w:marBottom w:val="0"/>
      <w:divBdr>
        <w:top w:val="none" w:sz="0" w:space="0" w:color="auto"/>
        <w:left w:val="none" w:sz="0" w:space="0" w:color="auto"/>
        <w:bottom w:val="none" w:sz="0" w:space="0" w:color="auto"/>
        <w:right w:val="none" w:sz="0" w:space="0" w:color="auto"/>
      </w:divBdr>
    </w:div>
    <w:div w:id="212884718">
      <w:bodyDiv w:val="1"/>
      <w:marLeft w:val="0"/>
      <w:marRight w:val="0"/>
      <w:marTop w:val="0"/>
      <w:marBottom w:val="0"/>
      <w:divBdr>
        <w:top w:val="none" w:sz="0" w:space="0" w:color="auto"/>
        <w:left w:val="none" w:sz="0" w:space="0" w:color="auto"/>
        <w:bottom w:val="none" w:sz="0" w:space="0" w:color="auto"/>
        <w:right w:val="none" w:sz="0" w:space="0" w:color="auto"/>
      </w:divBdr>
    </w:div>
    <w:div w:id="233974758">
      <w:bodyDiv w:val="1"/>
      <w:marLeft w:val="0"/>
      <w:marRight w:val="0"/>
      <w:marTop w:val="0"/>
      <w:marBottom w:val="0"/>
      <w:divBdr>
        <w:top w:val="none" w:sz="0" w:space="0" w:color="auto"/>
        <w:left w:val="none" w:sz="0" w:space="0" w:color="auto"/>
        <w:bottom w:val="none" w:sz="0" w:space="0" w:color="auto"/>
        <w:right w:val="none" w:sz="0" w:space="0" w:color="auto"/>
      </w:divBdr>
    </w:div>
    <w:div w:id="766921146">
      <w:bodyDiv w:val="1"/>
      <w:marLeft w:val="0"/>
      <w:marRight w:val="0"/>
      <w:marTop w:val="0"/>
      <w:marBottom w:val="0"/>
      <w:divBdr>
        <w:top w:val="none" w:sz="0" w:space="0" w:color="auto"/>
        <w:left w:val="none" w:sz="0" w:space="0" w:color="auto"/>
        <w:bottom w:val="none" w:sz="0" w:space="0" w:color="auto"/>
        <w:right w:val="none" w:sz="0" w:space="0" w:color="auto"/>
      </w:divBdr>
    </w:div>
    <w:div w:id="768428484">
      <w:bodyDiv w:val="1"/>
      <w:marLeft w:val="0"/>
      <w:marRight w:val="0"/>
      <w:marTop w:val="0"/>
      <w:marBottom w:val="0"/>
      <w:divBdr>
        <w:top w:val="none" w:sz="0" w:space="0" w:color="auto"/>
        <w:left w:val="none" w:sz="0" w:space="0" w:color="auto"/>
        <w:bottom w:val="none" w:sz="0" w:space="0" w:color="auto"/>
        <w:right w:val="none" w:sz="0" w:space="0" w:color="auto"/>
      </w:divBdr>
    </w:div>
    <w:div w:id="793445281">
      <w:bodyDiv w:val="1"/>
      <w:marLeft w:val="0"/>
      <w:marRight w:val="0"/>
      <w:marTop w:val="0"/>
      <w:marBottom w:val="0"/>
      <w:divBdr>
        <w:top w:val="none" w:sz="0" w:space="0" w:color="auto"/>
        <w:left w:val="none" w:sz="0" w:space="0" w:color="auto"/>
        <w:bottom w:val="none" w:sz="0" w:space="0" w:color="auto"/>
        <w:right w:val="none" w:sz="0" w:space="0" w:color="auto"/>
      </w:divBdr>
    </w:div>
    <w:div w:id="910503039">
      <w:bodyDiv w:val="1"/>
      <w:marLeft w:val="0"/>
      <w:marRight w:val="0"/>
      <w:marTop w:val="0"/>
      <w:marBottom w:val="0"/>
      <w:divBdr>
        <w:top w:val="none" w:sz="0" w:space="0" w:color="auto"/>
        <w:left w:val="none" w:sz="0" w:space="0" w:color="auto"/>
        <w:bottom w:val="none" w:sz="0" w:space="0" w:color="auto"/>
        <w:right w:val="none" w:sz="0" w:space="0" w:color="auto"/>
      </w:divBdr>
    </w:div>
    <w:div w:id="970012171">
      <w:bodyDiv w:val="1"/>
      <w:marLeft w:val="0"/>
      <w:marRight w:val="0"/>
      <w:marTop w:val="0"/>
      <w:marBottom w:val="0"/>
      <w:divBdr>
        <w:top w:val="none" w:sz="0" w:space="0" w:color="auto"/>
        <w:left w:val="none" w:sz="0" w:space="0" w:color="auto"/>
        <w:bottom w:val="none" w:sz="0" w:space="0" w:color="auto"/>
        <w:right w:val="none" w:sz="0" w:space="0" w:color="auto"/>
      </w:divBdr>
    </w:div>
    <w:div w:id="1240795319">
      <w:bodyDiv w:val="1"/>
      <w:marLeft w:val="0"/>
      <w:marRight w:val="0"/>
      <w:marTop w:val="0"/>
      <w:marBottom w:val="0"/>
      <w:divBdr>
        <w:top w:val="none" w:sz="0" w:space="0" w:color="auto"/>
        <w:left w:val="none" w:sz="0" w:space="0" w:color="auto"/>
        <w:bottom w:val="none" w:sz="0" w:space="0" w:color="auto"/>
        <w:right w:val="none" w:sz="0" w:space="0" w:color="auto"/>
      </w:divBdr>
    </w:div>
    <w:div w:id="1360203139">
      <w:bodyDiv w:val="1"/>
      <w:marLeft w:val="0"/>
      <w:marRight w:val="0"/>
      <w:marTop w:val="0"/>
      <w:marBottom w:val="0"/>
      <w:divBdr>
        <w:top w:val="none" w:sz="0" w:space="0" w:color="auto"/>
        <w:left w:val="none" w:sz="0" w:space="0" w:color="auto"/>
        <w:bottom w:val="none" w:sz="0" w:space="0" w:color="auto"/>
        <w:right w:val="none" w:sz="0" w:space="0" w:color="auto"/>
      </w:divBdr>
    </w:div>
    <w:div w:id="1381705012">
      <w:bodyDiv w:val="1"/>
      <w:marLeft w:val="0"/>
      <w:marRight w:val="0"/>
      <w:marTop w:val="0"/>
      <w:marBottom w:val="0"/>
      <w:divBdr>
        <w:top w:val="none" w:sz="0" w:space="0" w:color="auto"/>
        <w:left w:val="none" w:sz="0" w:space="0" w:color="auto"/>
        <w:bottom w:val="none" w:sz="0" w:space="0" w:color="auto"/>
        <w:right w:val="none" w:sz="0" w:space="0" w:color="auto"/>
      </w:divBdr>
      <w:divsChild>
        <w:div w:id="908999152">
          <w:marLeft w:val="0"/>
          <w:marRight w:val="0"/>
          <w:marTop w:val="0"/>
          <w:marBottom w:val="0"/>
          <w:divBdr>
            <w:top w:val="none" w:sz="0" w:space="0" w:color="auto"/>
            <w:left w:val="none" w:sz="0" w:space="0" w:color="auto"/>
            <w:bottom w:val="none" w:sz="0" w:space="0" w:color="auto"/>
            <w:right w:val="none" w:sz="0" w:space="0" w:color="auto"/>
          </w:divBdr>
          <w:divsChild>
            <w:div w:id="1729720717">
              <w:marLeft w:val="0"/>
              <w:marRight w:val="0"/>
              <w:marTop w:val="0"/>
              <w:marBottom w:val="0"/>
              <w:divBdr>
                <w:top w:val="none" w:sz="0" w:space="0" w:color="auto"/>
                <w:left w:val="none" w:sz="0" w:space="0" w:color="auto"/>
                <w:bottom w:val="none" w:sz="0" w:space="0" w:color="auto"/>
                <w:right w:val="none" w:sz="0" w:space="0" w:color="auto"/>
              </w:divBdr>
            </w:div>
            <w:div w:id="14929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7103">
      <w:bodyDiv w:val="1"/>
      <w:marLeft w:val="0"/>
      <w:marRight w:val="0"/>
      <w:marTop w:val="0"/>
      <w:marBottom w:val="0"/>
      <w:divBdr>
        <w:top w:val="none" w:sz="0" w:space="0" w:color="auto"/>
        <w:left w:val="none" w:sz="0" w:space="0" w:color="auto"/>
        <w:bottom w:val="none" w:sz="0" w:space="0" w:color="auto"/>
        <w:right w:val="none" w:sz="0" w:space="0" w:color="auto"/>
      </w:divBdr>
    </w:div>
    <w:div w:id="1794984406">
      <w:bodyDiv w:val="1"/>
      <w:marLeft w:val="0"/>
      <w:marRight w:val="0"/>
      <w:marTop w:val="0"/>
      <w:marBottom w:val="0"/>
      <w:divBdr>
        <w:top w:val="none" w:sz="0" w:space="0" w:color="auto"/>
        <w:left w:val="none" w:sz="0" w:space="0" w:color="auto"/>
        <w:bottom w:val="none" w:sz="0" w:space="0" w:color="auto"/>
        <w:right w:val="none" w:sz="0" w:space="0" w:color="auto"/>
      </w:divBdr>
    </w:div>
    <w:div w:id="1942302229">
      <w:bodyDiv w:val="1"/>
      <w:marLeft w:val="0"/>
      <w:marRight w:val="0"/>
      <w:marTop w:val="0"/>
      <w:marBottom w:val="0"/>
      <w:divBdr>
        <w:top w:val="none" w:sz="0" w:space="0" w:color="auto"/>
        <w:left w:val="none" w:sz="0" w:space="0" w:color="auto"/>
        <w:bottom w:val="none" w:sz="0" w:space="0" w:color="auto"/>
        <w:right w:val="none" w:sz="0" w:space="0" w:color="auto"/>
      </w:divBdr>
    </w:div>
    <w:div w:id="1977753663">
      <w:bodyDiv w:val="1"/>
      <w:marLeft w:val="0"/>
      <w:marRight w:val="0"/>
      <w:marTop w:val="0"/>
      <w:marBottom w:val="0"/>
      <w:divBdr>
        <w:top w:val="none" w:sz="0" w:space="0" w:color="auto"/>
        <w:left w:val="none" w:sz="0" w:space="0" w:color="auto"/>
        <w:bottom w:val="none" w:sz="0" w:space="0" w:color="auto"/>
        <w:right w:val="none" w:sz="0" w:space="0" w:color="auto"/>
      </w:divBdr>
    </w:div>
    <w:div w:id="20708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type-2-diabetes/symptoms-causes/syc-2035119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Orçun Tandoğan</dc:creator>
  <cp:keywords/>
  <dc:description/>
  <cp:lastModifiedBy>Orçun Tandoğan</cp:lastModifiedBy>
  <cp:revision>2</cp:revision>
  <dcterms:created xsi:type="dcterms:W3CDTF">2021-07-01T10:59:00Z</dcterms:created>
  <dcterms:modified xsi:type="dcterms:W3CDTF">2021-07-01T10:59:00Z</dcterms:modified>
</cp:coreProperties>
</file>