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938" w:rsidRDefault="00D34C6D">
      <w:pPr>
        <w:pStyle w:val="Titre"/>
      </w:pPr>
      <w:r>
        <w:t>Lorann-Ex</w:t>
      </w:r>
    </w:p>
    <w:p w:rsidR="00152938" w:rsidRDefault="00D34C6D">
      <w:pPr>
        <w:pStyle w:val="Date"/>
      </w:pPr>
      <w:proofErr w:type="spellStart"/>
      <w:r>
        <w:t>Mercredi</w:t>
      </w:r>
      <w:proofErr w:type="spellEnd"/>
      <w:r>
        <w:t xml:space="preserve"> </w:t>
      </w:r>
      <w:r w:rsidR="009A0C82">
        <w:t>06</w:t>
      </w:r>
      <w:r>
        <w:t xml:space="preserve"> </w:t>
      </w:r>
      <w:proofErr w:type="spellStart"/>
      <w:r>
        <w:t>Juin</w:t>
      </w:r>
      <w:proofErr w:type="spellEnd"/>
      <w:r>
        <w:t xml:space="preserve"> 201</w:t>
      </w:r>
      <w:r w:rsidR="009A0C82">
        <w:t>8</w:t>
      </w:r>
    </w:p>
    <w:p w:rsidR="00152938" w:rsidRPr="003B4F36" w:rsidRDefault="00D34C6D">
      <w:pPr>
        <w:pStyle w:val="Titre1"/>
        <w:rPr>
          <w:color w:val="auto"/>
        </w:rPr>
      </w:pPr>
      <w:bookmarkStart w:id="0" w:name="planning"/>
      <w:r w:rsidRPr="003B4F36">
        <w:rPr>
          <w:color w:val="auto"/>
        </w:rPr>
        <w:t>Planning</w:t>
      </w:r>
    </w:p>
    <w:bookmarkEnd w:id="0"/>
    <w:p w:rsidR="00152938" w:rsidRDefault="00D34C6D">
      <w:r>
        <w:t>At the beginning of the project we had to organize all the project to give differents tasks to the members of the team.</w:t>
      </w:r>
    </w:p>
    <w:p w:rsidR="00152938" w:rsidRPr="003B4F36" w:rsidRDefault="00D34C6D">
      <w:pPr>
        <w:pStyle w:val="Titre2"/>
        <w:rPr>
          <w:color w:val="auto"/>
        </w:rPr>
      </w:pPr>
      <w:bookmarkStart w:id="1" w:name="team"/>
      <w:r w:rsidRPr="003B4F36">
        <w:rPr>
          <w:color w:val="auto"/>
        </w:rPr>
        <w:t>Team</w:t>
      </w:r>
    </w:p>
    <w:bookmarkEnd w:id="1"/>
    <w:p w:rsidR="00152938" w:rsidRDefault="00D34C6D">
      <w:r>
        <w:t>The team is composed of four persons each have a specific task in the project.</w:t>
      </w:r>
    </w:p>
    <w:p w:rsidR="00152938" w:rsidRDefault="009A0C82">
      <w:pPr>
        <w:pStyle w:val="DefinitionTerm"/>
      </w:pPr>
      <w:r>
        <w:t xml:space="preserve">Rafik </w:t>
      </w:r>
      <w:proofErr w:type="spellStart"/>
      <w:r>
        <w:t>Belkadi</w:t>
      </w:r>
      <w:proofErr w:type="spellEnd"/>
    </w:p>
    <w:p w:rsidR="00152938" w:rsidRDefault="00D34C6D">
      <w:pPr>
        <w:pStyle w:val="Definition"/>
      </w:pPr>
      <w:r>
        <w:rPr>
          <w:i/>
        </w:rPr>
        <w:t>Project leader</w:t>
      </w:r>
      <w:r>
        <w:t xml:space="preserve">: In charge of the organisation of the project and the </w:t>
      </w:r>
      <w:r w:rsidR="009A0C82">
        <w:t>C</w:t>
      </w:r>
      <w:r>
        <w:t xml:space="preserve">ontroller </w:t>
      </w:r>
      <w:r w:rsidR="009A0C82">
        <w:t>and Model packages</w:t>
      </w:r>
    </w:p>
    <w:p w:rsidR="00152938" w:rsidRDefault="009A0C82">
      <w:pPr>
        <w:pStyle w:val="DefinitionTerm"/>
      </w:pPr>
      <w:proofErr w:type="spellStart"/>
      <w:r>
        <w:t>Dounia</w:t>
      </w:r>
      <w:proofErr w:type="spellEnd"/>
      <w:r>
        <w:t xml:space="preserve"> </w:t>
      </w:r>
      <w:proofErr w:type="spellStart"/>
      <w:r>
        <w:t>Benmerrar</w:t>
      </w:r>
      <w:proofErr w:type="spellEnd"/>
    </w:p>
    <w:p w:rsidR="00152938" w:rsidRDefault="00D34C6D">
      <w:pPr>
        <w:pStyle w:val="Definition"/>
      </w:pPr>
      <w:r>
        <w:t>In charge of the view</w:t>
      </w:r>
      <w:r w:rsidR="009A0C82">
        <w:t xml:space="preserve"> package</w:t>
      </w:r>
      <w:r>
        <w:t xml:space="preserve"> of the project</w:t>
      </w:r>
    </w:p>
    <w:p w:rsidR="00152938" w:rsidRDefault="009A0C82">
      <w:pPr>
        <w:pStyle w:val="DefinitionTerm"/>
      </w:pPr>
      <w:proofErr w:type="spellStart"/>
      <w:r>
        <w:t>Ghada</w:t>
      </w:r>
      <w:proofErr w:type="spellEnd"/>
      <w:r>
        <w:t xml:space="preserve"> </w:t>
      </w:r>
      <w:proofErr w:type="spellStart"/>
      <w:r>
        <w:t>Mensaour</w:t>
      </w:r>
      <w:proofErr w:type="spellEnd"/>
      <w:r>
        <w:t xml:space="preserve"> &amp; Ikram </w:t>
      </w:r>
      <w:proofErr w:type="spellStart"/>
      <w:r>
        <w:t>Sereir</w:t>
      </w:r>
      <w:proofErr w:type="spellEnd"/>
    </w:p>
    <w:p w:rsidR="001262D3" w:rsidRDefault="00D34C6D" w:rsidP="001262D3">
      <w:pPr>
        <w:pStyle w:val="Definition"/>
      </w:pPr>
      <w:r>
        <w:t>In charge of the design of the level, the documentation and the administration of the database.</w:t>
      </w:r>
    </w:p>
    <w:p w:rsidR="003B4F36" w:rsidRPr="001262D3" w:rsidRDefault="003B4F36" w:rsidP="001262D3">
      <w:pPr>
        <w:pStyle w:val="Definition"/>
      </w:pPr>
      <w:proofErr w:type="spellStart"/>
      <w:r>
        <w:rPr>
          <w:rFonts w:ascii="SFBX2488" w:hAnsi="SFBX2488" w:cs="SFBX2488"/>
          <w:color w:val="000000"/>
          <w:sz w:val="50"/>
          <w:szCs w:val="50"/>
          <w:lang w:val="fr-FR"/>
        </w:rPr>
        <w:t>Software’s</w:t>
      </w:r>
      <w:proofErr w:type="spellEnd"/>
      <w:r>
        <w:rPr>
          <w:rFonts w:ascii="SFBX2488" w:hAnsi="SFBX2488" w:cs="SFBX2488"/>
          <w:color w:val="000000"/>
          <w:sz w:val="50"/>
          <w:szCs w:val="50"/>
          <w:lang w:val="fr-FR"/>
        </w:rPr>
        <w:t xml:space="preserve"> system</w:t>
      </w: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440" w:hAnsi="SFBX1440" w:cs="SFBX1440"/>
          <w:color w:val="000000"/>
          <w:sz w:val="29"/>
          <w:szCs w:val="29"/>
          <w:lang w:val="fr-FR"/>
        </w:rPr>
      </w:pPr>
      <w:r>
        <w:rPr>
          <w:rFonts w:ascii="SFBX1440" w:hAnsi="SFBX1440" w:cs="SFBX1440"/>
          <w:color w:val="000000"/>
          <w:sz w:val="29"/>
          <w:szCs w:val="29"/>
          <w:lang w:val="fr-FR"/>
        </w:rPr>
        <w:t>1</w:t>
      </w:r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>.1 MVC</w:t>
      </w:r>
    </w:p>
    <w:p w:rsidR="00A07002" w:rsidRDefault="00A07002" w:rsidP="003B4F36">
      <w:pPr>
        <w:autoSpaceDE w:val="0"/>
        <w:autoSpaceDN w:val="0"/>
        <w:adjustRightInd w:val="0"/>
        <w:spacing w:before="0" w:after="0"/>
        <w:rPr>
          <w:rFonts w:ascii="SFBX1440" w:hAnsi="SFBX1440" w:cs="SFBX1440"/>
          <w:color w:val="000000"/>
          <w:sz w:val="29"/>
          <w:szCs w:val="29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>The MVC (model-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-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controller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),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 data pattern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used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 JAVA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build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efficiently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softwares. It has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property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ofseparate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program 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three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categories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200" w:hAnsi="SFBX1200" w:cs="SFBX1200"/>
          <w:color w:val="000000"/>
          <w:lang w:val="fr-FR"/>
        </w:rPr>
      </w:pPr>
      <w:r>
        <w:rPr>
          <w:rFonts w:ascii="SFBX1200" w:hAnsi="SFBX1200" w:cs="SFBX1200"/>
          <w:color w:val="000000"/>
          <w:lang w:val="fr-FR"/>
        </w:rPr>
        <w:t>1</w:t>
      </w:r>
      <w:r w:rsidR="003B4F36">
        <w:rPr>
          <w:rFonts w:ascii="SFBX1200" w:hAnsi="SFBX1200" w:cs="SFBX1200"/>
          <w:color w:val="000000"/>
          <w:lang w:val="fr-FR"/>
        </w:rPr>
        <w:t>.1.1 Model</w:t>
      </w:r>
    </w:p>
    <w:p w:rsidR="00A07002" w:rsidRDefault="00A07002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The model part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represents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software’s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core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shall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treat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data and tell to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should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show to the user.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our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case the model has multiple </w:t>
      </w: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functions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:</w:t>
      </w:r>
      <w:proofErr w:type="gram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Pr="00650E17" w:rsidRDefault="003B4F36" w:rsidP="00650E1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To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get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data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database</w:t>
      </w:r>
      <w:proofErr w:type="spellEnd"/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DBProperties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DBConnection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Model class</w:t>
      </w:r>
    </w:p>
    <w:p w:rsidR="003B4F36" w:rsidRPr="00650E17" w:rsidRDefault="003B4F36" w:rsidP="00650E1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To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build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level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to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play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, set the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elements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to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their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location and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define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their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properties</w:t>
      </w:r>
      <w:proofErr w:type="spellEnd"/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Element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 and all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its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derivatives</w:t>
      </w:r>
      <w:proofErr w:type="spellEnd"/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Location class</w:t>
      </w:r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Level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Dimention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650E17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Direction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enumeration</w:t>
      </w:r>
      <w:proofErr w:type="spellEnd"/>
    </w:p>
    <w:p w:rsidR="003B4F36" w:rsidRPr="00650E17" w:rsidRDefault="003B4F36" w:rsidP="00650E1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To select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what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sprite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appear</w:t>
      </w:r>
      <w:proofErr w:type="spellEnd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 xml:space="preserve"> on screen</w:t>
      </w:r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lastRenderedPageBreak/>
        <w:t>Sprite</w:t>
      </w:r>
    </w:p>
    <w:p w:rsidR="003B4F36" w:rsidRPr="00650E17" w:rsidRDefault="003B4F36" w:rsidP="00650E1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r w:rsidRPr="00650E17">
        <w:rPr>
          <w:rFonts w:ascii="SFRM1000" w:hAnsi="SFRM1000" w:cs="SFRM1000"/>
          <w:color w:val="000000"/>
          <w:sz w:val="20"/>
          <w:szCs w:val="20"/>
          <w:lang w:val="fr-FR"/>
        </w:rPr>
        <w:t>AnimatedSprite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graphic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the model unit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please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report to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next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page.</w:t>
      </w:r>
    </w:p>
    <w:p w:rsidR="00D34C6D" w:rsidRPr="003B4F36" w:rsidRDefault="00D34C6D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noProof/>
          <w:color w:val="000000"/>
          <w:sz w:val="20"/>
          <w:szCs w:val="20"/>
          <w:lang w:val="fr-FR"/>
        </w:rPr>
        <w:drawing>
          <wp:inline distT="0" distB="0" distL="0" distR="0">
            <wp:extent cx="5760720" cy="24993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200" w:hAnsi="SFBX1200" w:cs="SFBX1200"/>
          <w:color w:val="000000"/>
          <w:lang w:val="fr-FR"/>
        </w:rPr>
      </w:pPr>
      <w:r>
        <w:rPr>
          <w:rFonts w:ascii="SFBX1200" w:hAnsi="SFBX1200" w:cs="SFBX1200"/>
          <w:color w:val="000000"/>
          <w:lang w:val="fr-FR"/>
        </w:rPr>
        <w:t>1</w:t>
      </w:r>
      <w:r w:rsidR="003B4F36">
        <w:rPr>
          <w:rFonts w:ascii="SFBX1200" w:hAnsi="SFBX1200" w:cs="SFBX1200"/>
          <w:color w:val="000000"/>
          <w:lang w:val="fr-FR"/>
        </w:rPr>
        <w:t xml:space="preserve">.1.2 </w:t>
      </w:r>
      <w:proofErr w:type="spellStart"/>
      <w:r w:rsidR="003B4F36">
        <w:rPr>
          <w:rFonts w:ascii="SFBX1200" w:hAnsi="SFBX1200" w:cs="SFBX1200"/>
          <w:color w:val="000000"/>
          <w:lang w:val="fr-FR"/>
        </w:rPr>
        <w:t>View</w:t>
      </w:r>
      <w:proofErr w:type="spellEnd"/>
    </w:p>
    <w:p w:rsidR="00650E17" w:rsidRDefault="00650E17" w:rsidP="003B4F36">
      <w:pPr>
        <w:autoSpaceDE w:val="0"/>
        <w:autoSpaceDN w:val="0"/>
        <w:adjustRightInd w:val="0"/>
        <w:spacing w:before="0" w:after="0"/>
        <w:rPr>
          <w:rFonts w:ascii="SFBX1200" w:hAnsi="SFBX1200" w:cs="SFBX1200"/>
          <w:color w:val="00000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visual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interface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trough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which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user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shall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“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” the program.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It has to show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results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calculations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model unit and to “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listen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”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every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action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user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may</w:t>
      </w:r>
      <w:proofErr w:type="spellEnd"/>
      <w:r w:rsidR="00D34C6D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cause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change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 the program (mouse click, key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pressed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etc. .</w:t>
      </w:r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. )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our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part:</w:t>
      </w:r>
      <w:proofErr w:type="gram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Open a frame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GameFrame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Display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graphic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elements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on the screen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GamePanel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Update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user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based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on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model’s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information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Keyes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listener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GameFrame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D34C6D" w:rsidRDefault="00D34C6D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About the model and the </w:t>
      </w:r>
      <w:proofErr w:type="spellStart"/>
      <w:r>
        <w:rPr>
          <w:rFonts w:ascii="SFBX1000" w:hAnsi="SFBX1000" w:cs="SFBX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order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inform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unit about the model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changments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have to set up a pattern observer.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create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an observer interface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notice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every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possible changes and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make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react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,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so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information on screen update in real time.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graphic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unit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please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report to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next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page.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200" w:hAnsi="SFBX1200" w:cs="SFBX1200"/>
          <w:color w:val="000000"/>
          <w:lang w:val="fr-FR"/>
        </w:rPr>
      </w:pPr>
      <w:r>
        <w:rPr>
          <w:rFonts w:ascii="SFBX1200" w:hAnsi="SFBX1200" w:cs="SFBX1200"/>
          <w:color w:val="000000"/>
          <w:lang w:val="fr-FR"/>
        </w:rPr>
        <w:t>1</w:t>
      </w:r>
      <w:r w:rsidR="003B4F36">
        <w:rPr>
          <w:rFonts w:ascii="SFBX1200" w:hAnsi="SFBX1200" w:cs="SFBX1200"/>
          <w:color w:val="000000"/>
          <w:lang w:val="fr-FR"/>
        </w:rPr>
        <w:t>.1.3 Controller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This part of the program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 charge of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event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management. It has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synchronize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every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action in the software, in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order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update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model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correctly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receives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events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unit and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treat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information 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order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to trigger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appropriate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reaction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part.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our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program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controller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has </w:t>
      </w:r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to:</w:t>
      </w:r>
      <w:proofErr w:type="gram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Start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>Controller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Synchronize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software’s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actions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Clock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Manage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behavior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every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element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appear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on screen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lastRenderedPageBreak/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HeroManager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MoveManager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CollisionManager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AIManager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CMSY10" w:hAnsi="CMSY10" w:cs="CMSY10"/>
          <w:color w:val="000000"/>
          <w:sz w:val="20"/>
          <w:szCs w:val="20"/>
          <w:lang w:val="fr-FR"/>
        </w:rPr>
        <w:t xml:space="preserve">_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Inform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model of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every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order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perform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and changes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apply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–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>Controller class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graphic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the Controller unit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please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report to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next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page.</w:t>
      </w:r>
    </w:p>
    <w:p w:rsidR="00E14098" w:rsidRDefault="00E14098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noProof/>
          <w:color w:val="000000"/>
          <w:sz w:val="20"/>
          <w:szCs w:val="20"/>
          <w:lang w:val="fr-FR"/>
        </w:rPr>
        <w:drawing>
          <wp:inline distT="0" distB="0" distL="0" distR="0">
            <wp:extent cx="5760720" cy="3210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200" w:hAnsi="SFBX1200" w:cs="SFBX1200"/>
          <w:color w:val="000000"/>
          <w:lang w:val="fr-FR"/>
        </w:rPr>
      </w:pPr>
      <w:r>
        <w:rPr>
          <w:rFonts w:ascii="SFBX1200" w:hAnsi="SFBX1200" w:cs="SFBX1200"/>
          <w:color w:val="000000"/>
          <w:lang w:val="fr-FR"/>
        </w:rPr>
        <w:t>1</w:t>
      </w:r>
      <w:r w:rsidR="003B4F36">
        <w:rPr>
          <w:rFonts w:ascii="SFBX1200" w:hAnsi="SFBX1200" w:cs="SFBX1200"/>
          <w:color w:val="000000"/>
          <w:lang w:val="fr-FR"/>
        </w:rPr>
        <w:t xml:space="preserve">.1.4 </w:t>
      </w:r>
      <w:proofErr w:type="spellStart"/>
      <w:r w:rsidR="003B4F36">
        <w:rPr>
          <w:rFonts w:ascii="SFBX1200" w:hAnsi="SFBX1200" w:cs="SFBX1200"/>
          <w:color w:val="000000"/>
          <w:lang w:val="fr-FR"/>
        </w:rPr>
        <w:t>Contract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classic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MVC pattern has a default,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creates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 large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number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couple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between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three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parts,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may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cause program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dysfunction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and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decrease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code’s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reusability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order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to face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those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problems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wet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set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fourth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unit 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our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program,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contract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last part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create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many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interfaces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within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which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contain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operation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every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class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has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be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use in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another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part of the program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than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native unit.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For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example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,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needs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information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model,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so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use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interface,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IModel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to</w:t>
      </w:r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see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graphic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Contract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unit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please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report to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next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page.</w:t>
      </w:r>
    </w:p>
    <w:p w:rsidR="003B4F36" w:rsidRDefault="00E14098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noProof/>
          <w:color w:val="000000"/>
          <w:sz w:val="20"/>
          <w:szCs w:val="20"/>
          <w:lang w:val="fr-FR"/>
        </w:rPr>
        <w:drawing>
          <wp:inline distT="0" distB="0" distL="0" distR="0">
            <wp:extent cx="5760720" cy="2846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c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98" w:rsidRDefault="00E14098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E14098" w:rsidRDefault="001262D3" w:rsidP="00E14098">
      <w:pPr>
        <w:autoSpaceDE w:val="0"/>
        <w:autoSpaceDN w:val="0"/>
        <w:adjustRightInd w:val="0"/>
        <w:spacing w:before="0" w:after="0"/>
        <w:rPr>
          <w:rFonts w:ascii="SFBX1200" w:hAnsi="SFBX1200" w:cs="SFBX1200"/>
          <w:color w:val="000000"/>
          <w:lang w:val="fr-FR"/>
        </w:rPr>
      </w:pPr>
      <w:r>
        <w:rPr>
          <w:rFonts w:ascii="SFBX1200" w:hAnsi="SFBX1200" w:cs="SFBX1200"/>
          <w:color w:val="000000"/>
          <w:lang w:val="fr-FR"/>
        </w:rPr>
        <w:lastRenderedPageBreak/>
        <w:t>1</w:t>
      </w:r>
      <w:r w:rsidR="00E14098">
        <w:rPr>
          <w:rFonts w:ascii="SFBX1200" w:hAnsi="SFBX1200" w:cs="SFBX1200"/>
          <w:color w:val="000000"/>
          <w:lang w:val="fr-FR"/>
        </w:rPr>
        <w:t xml:space="preserve">.1.4 </w:t>
      </w:r>
      <w:r w:rsidR="00E14098">
        <w:rPr>
          <w:rFonts w:ascii="SFBX1200" w:hAnsi="SFBX1200" w:cs="SFBX1200"/>
          <w:color w:val="000000"/>
          <w:lang w:val="fr-FR"/>
        </w:rPr>
        <w:t>Package</w:t>
      </w:r>
    </w:p>
    <w:p w:rsidR="00E14098" w:rsidRDefault="00E14098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E14098" w:rsidRDefault="00825A60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noProof/>
          <w:color w:val="000000"/>
          <w:sz w:val="20"/>
          <w:szCs w:val="20"/>
          <w:lang w:val="fr-FR"/>
        </w:rPr>
        <w:drawing>
          <wp:inline distT="0" distB="0" distL="0" distR="0">
            <wp:extent cx="6523551" cy="4143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33" cy="41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440" w:hAnsi="SFBX1440" w:cs="SFBX1440"/>
          <w:color w:val="000000"/>
          <w:sz w:val="29"/>
          <w:szCs w:val="29"/>
          <w:lang w:val="fr-FR"/>
        </w:rPr>
      </w:pPr>
      <w:r>
        <w:rPr>
          <w:rFonts w:ascii="SFBX1440" w:hAnsi="SFBX1440" w:cs="SFBX1440"/>
          <w:color w:val="000000"/>
          <w:sz w:val="29"/>
          <w:szCs w:val="29"/>
          <w:lang w:val="fr-FR"/>
        </w:rPr>
        <w:t>1</w:t>
      </w:r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>.2 Components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Finally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program’s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components are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connecting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way</w:t>
      </w:r>
      <w:proofErr w:type="spellEnd"/>
    </w:p>
    <w:p w:rsidR="00825A60" w:rsidRDefault="007305F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noProof/>
          <w:color w:val="000000"/>
          <w:sz w:val="20"/>
          <w:szCs w:val="20"/>
          <w:lang w:val="fr-FR"/>
        </w:rPr>
        <w:drawing>
          <wp:inline distT="0" distB="0" distL="0" distR="0">
            <wp:extent cx="5760720" cy="33775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440" w:hAnsi="SFBX1440" w:cs="SFBX1440"/>
          <w:color w:val="000000"/>
          <w:sz w:val="29"/>
          <w:szCs w:val="29"/>
          <w:lang w:val="fr-FR"/>
        </w:rPr>
      </w:pPr>
      <w:r>
        <w:rPr>
          <w:rFonts w:ascii="SFBX1440" w:hAnsi="SFBX1440" w:cs="SFBX1440"/>
          <w:color w:val="000000"/>
          <w:sz w:val="29"/>
          <w:szCs w:val="29"/>
          <w:lang w:val="fr-FR"/>
        </w:rPr>
        <w:t>1</w:t>
      </w:r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 xml:space="preserve">.3 </w:t>
      </w:r>
      <w:proofErr w:type="spellStart"/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>Sequence</w:t>
      </w:r>
      <w:proofErr w:type="spellEnd"/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 xml:space="preserve"> in </w:t>
      </w:r>
      <w:proofErr w:type="spellStart"/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>game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The program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obeing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to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following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diagram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7305F6" w:rsidRDefault="007305F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noProof/>
          <w:color w:val="000000"/>
          <w:sz w:val="20"/>
          <w:szCs w:val="20"/>
          <w:lang w:val="fr-FR"/>
        </w:rPr>
        <w:lastRenderedPageBreak/>
        <w:drawing>
          <wp:inline distT="0" distB="0" distL="0" distR="0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First the user starts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, the main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activate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model,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then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controller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.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controller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ask</w:t>
      </w:r>
      <w:proofErr w:type="spellEnd"/>
      <w:r w:rsidR="00E14098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the model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load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first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level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,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level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charged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data base and return to the model. Next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controller</w:t>
      </w:r>
      <w:proofErr w:type="spellEnd"/>
      <w:r w:rsidR="00E14098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make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open </w:t>
      </w:r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a</w:t>
      </w:r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frame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that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interface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with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user. At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every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player’s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action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view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update by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charging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model’s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data.</w:t>
      </w:r>
    </w:p>
    <w:p w:rsidR="007305F6" w:rsidRDefault="007305F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7305F6" w:rsidRDefault="007305F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7305F6" w:rsidRDefault="007305F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E14098" w:rsidRDefault="00E14098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440" w:hAnsi="SFBX1440" w:cs="SFBX1440"/>
          <w:color w:val="000000"/>
          <w:sz w:val="29"/>
          <w:szCs w:val="29"/>
          <w:lang w:val="fr-FR"/>
        </w:rPr>
      </w:pPr>
      <w:r>
        <w:rPr>
          <w:rFonts w:ascii="SFBX1440" w:hAnsi="SFBX1440" w:cs="SFBX1440"/>
          <w:color w:val="000000"/>
          <w:sz w:val="29"/>
          <w:szCs w:val="29"/>
          <w:lang w:val="fr-FR"/>
        </w:rPr>
        <w:t>1</w:t>
      </w:r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 xml:space="preserve">.4 </w:t>
      </w:r>
      <w:proofErr w:type="spellStart"/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>Database</w:t>
      </w:r>
      <w:proofErr w:type="spellEnd"/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200" w:hAnsi="SFBX1200" w:cs="SFBX1200"/>
          <w:color w:val="000000"/>
          <w:lang w:val="fr-FR"/>
        </w:rPr>
      </w:pPr>
      <w:r>
        <w:rPr>
          <w:rFonts w:ascii="SFBX1200" w:hAnsi="SFBX1200" w:cs="SFBX1200"/>
          <w:color w:val="000000"/>
          <w:lang w:val="fr-FR"/>
        </w:rPr>
        <w:t>1.</w:t>
      </w:r>
      <w:r w:rsidR="003B4F36">
        <w:rPr>
          <w:rFonts w:ascii="SFBX1200" w:hAnsi="SFBX1200" w:cs="SFBX1200"/>
          <w:color w:val="000000"/>
          <w:lang w:val="fr-FR"/>
        </w:rPr>
        <w:t xml:space="preserve">4.1 </w:t>
      </w:r>
      <w:proofErr w:type="spellStart"/>
      <w:r w:rsidR="003B4F36">
        <w:rPr>
          <w:rFonts w:ascii="SFBX1200" w:hAnsi="SFBX1200" w:cs="SFBX1200"/>
          <w:color w:val="000000"/>
          <w:lang w:val="fr-FR"/>
        </w:rPr>
        <w:t>Map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create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maps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first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made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text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file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were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each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letter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was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corresponding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to an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element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.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Then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with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</w:t>
      </w:r>
      <w:r w:rsidR="007305F6"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 w:rsidR="007305F6">
        <w:rPr>
          <w:rFonts w:ascii="SFRM1000" w:hAnsi="SFRM1000" w:cs="SFRM1000"/>
          <w:color w:val="000000"/>
          <w:sz w:val="20"/>
          <w:szCs w:val="20"/>
          <w:lang w:val="fr-FR"/>
        </w:rPr>
        <w:t>n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>filling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script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fill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database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with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all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elements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and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their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location (</w:t>
      </w: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  <w:lang w:val="fr-FR"/>
        </w:rPr>
        <w:t>x,y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) on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different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levels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game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3B4F36" w:rsidRDefault="001262D3" w:rsidP="003B4F36">
      <w:pPr>
        <w:autoSpaceDE w:val="0"/>
        <w:autoSpaceDN w:val="0"/>
        <w:adjustRightInd w:val="0"/>
        <w:spacing w:before="0" w:after="0"/>
        <w:rPr>
          <w:rFonts w:ascii="SFBX1440" w:hAnsi="SFBX1440" w:cs="SFBX1440"/>
          <w:color w:val="000000"/>
          <w:sz w:val="29"/>
          <w:szCs w:val="29"/>
          <w:lang w:val="fr-FR"/>
        </w:rPr>
      </w:pPr>
      <w:r>
        <w:rPr>
          <w:rFonts w:ascii="SFBX1440" w:hAnsi="SFBX1440" w:cs="SFBX1440"/>
          <w:color w:val="000000"/>
          <w:sz w:val="29"/>
          <w:szCs w:val="29"/>
          <w:lang w:val="fr-FR"/>
        </w:rPr>
        <w:t>1</w:t>
      </w:r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 xml:space="preserve">.5 </w:t>
      </w:r>
      <w:proofErr w:type="spellStart"/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>Stored</w:t>
      </w:r>
      <w:proofErr w:type="spellEnd"/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 xml:space="preserve"> </w:t>
      </w:r>
      <w:proofErr w:type="spellStart"/>
      <w:r w:rsidR="003B4F36">
        <w:rPr>
          <w:rFonts w:ascii="SFBX1440" w:hAnsi="SFBX1440" w:cs="SFBX1440"/>
          <w:color w:val="000000"/>
          <w:sz w:val="29"/>
          <w:szCs w:val="29"/>
          <w:lang w:val="fr-FR"/>
        </w:rPr>
        <w:t>procedures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database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is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composed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of 3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stored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procedure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to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create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de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different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levels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>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BX1000" w:hAnsi="SFBX1000" w:cs="SFBX1000"/>
          <w:color w:val="000000"/>
          <w:sz w:val="20"/>
          <w:szCs w:val="20"/>
          <w:lang w:val="fr-FR"/>
        </w:rPr>
        <w:t>get</w:t>
      </w:r>
      <w:proofErr w:type="gramEnd"/>
      <w:r>
        <w:rPr>
          <w:rFonts w:ascii="SFBX1000" w:hAnsi="SFBX1000" w:cs="SFBX1000"/>
          <w:color w:val="000000"/>
          <w:sz w:val="20"/>
          <w:szCs w:val="20"/>
          <w:lang w:val="fr-FR"/>
        </w:rPr>
        <w:t>_elements_by_level</w:t>
      </w:r>
      <w:proofErr w:type="spellEnd"/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return all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elements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from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specific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level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1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DELIMITER |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2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CREATE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PROCEDURE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get_elements_by_level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(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IN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lvlID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</w:t>
      </w:r>
      <w:proofErr w:type="spellStart"/>
      <w:proofErr w:type="gramStart"/>
      <w:r>
        <w:rPr>
          <w:rFonts w:ascii="SFTT1000" w:hAnsi="SFTT1000" w:cs="SFTT1000"/>
          <w:color w:val="FF3B21"/>
          <w:sz w:val="20"/>
          <w:szCs w:val="20"/>
          <w:lang w:val="fr-FR"/>
        </w:rPr>
        <w:t>int</w:t>
      </w:r>
      <w:proofErr w:type="spellEnd"/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)</w:t>
      </w:r>
      <w:proofErr w:type="gram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3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BEGIN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4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SELECT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element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.</w:t>
      </w:r>
      <w:proofErr w:type="gramStart"/>
      <w:r>
        <w:rPr>
          <w:rFonts w:ascii="SFTT1000" w:hAnsi="SFTT1000" w:cs="SFTT1000"/>
          <w:color w:val="404040"/>
          <w:sz w:val="20"/>
          <w:szCs w:val="20"/>
          <w:lang w:val="fr-FR"/>
        </w:rPr>
        <w:t>id ,</w:t>
      </w:r>
      <w:proofErr w:type="gram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element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.type ,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element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.x,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element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.y,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element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.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proofErr w:type="gramStart"/>
      <w:r>
        <w:rPr>
          <w:rFonts w:ascii="SFTT1000" w:hAnsi="SFTT1000" w:cs="SFTT1000"/>
          <w:color w:val="404040"/>
          <w:sz w:val="20"/>
          <w:szCs w:val="20"/>
          <w:lang w:val="fr-FR"/>
        </w:rPr>
        <w:t>direction ,</w:t>
      </w:r>
      <w:proofErr w:type="gram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element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. </w:t>
      </w:r>
      <w:proofErr w:type="spellStart"/>
      <w:proofErr w:type="gramStart"/>
      <w:r>
        <w:rPr>
          <w:rFonts w:ascii="SFTT1000" w:hAnsi="SFTT1000" w:cs="SFTT1000"/>
          <w:color w:val="404040"/>
          <w:sz w:val="20"/>
          <w:szCs w:val="20"/>
          <w:lang w:val="fr-FR"/>
        </w:rPr>
        <w:t>lvl</w:t>
      </w:r>
      <w:proofErr w:type="gramEnd"/>
      <w:r>
        <w:rPr>
          <w:rFonts w:ascii="SFTT1000" w:hAnsi="SFTT1000" w:cs="SFTT1000"/>
          <w:color w:val="404040"/>
          <w:sz w:val="20"/>
          <w:szCs w:val="20"/>
          <w:lang w:val="fr-FR"/>
        </w:rPr>
        <w:t>_number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FROM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element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WHERE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lvl_number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=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proofErr w:type="spellStart"/>
      <w:proofErr w:type="gramStart"/>
      <w:r>
        <w:rPr>
          <w:rFonts w:ascii="SFTT1000" w:hAnsi="SFTT1000" w:cs="SFTT1000"/>
          <w:color w:val="404040"/>
          <w:sz w:val="20"/>
          <w:szCs w:val="20"/>
          <w:lang w:val="fr-FR"/>
        </w:rPr>
        <w:t>lvlID</w:t>
      </w:r>
      <w:proofErr w:type="spellEnd"/>
      <w:proofErr w:type="gram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5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END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|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6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DELIMITER ;</w:t>
      </w:r>
    </w:p>
    <w:p w:rsidR="007305F6" w:rsidRDefault="007305F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BX1000" w:hAnsi="SFBX1000" w:cs="SFBX1000"/>
          <w:color w:val="000000"/>
          <w:sz w:val="20"/>
          <w:szCs w:val="20"/>
          <w:lang w:val="fr-FR"/>
        </w:rPr>
        <w:t>get</w:t>
      </w:r>
      <w:proofErr w:type="gramEnd"/>
      <w:r>
        <w:rPr>
          <w:rFonts w:ascii="SFBX1000" w:hAnsi="SFBX1000" w:cs="SFBX1000"/>
          <w:color w:val="000000"/>
          <w:sz w:val="20"/>
          <w:szCs w:val="20"/>
          <w:lang w:val="fr-FR"/>
        </w:rPr>
        <w:t>_levels</w:t>
      </w:r>
      <w:proofErr w:type="spellEnd"/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return all the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levels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1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DELIMITER |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2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CREATE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PROCEDURE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get_levels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3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BEGIN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4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SELECT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*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5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FROM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lvl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FF3B21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lastRenderedPageBreak/>
        <w:t xml:space="preserve">6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ORDER BY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lvl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. </w:t>
      </w:r>
      <w:proofErr w:type="spellStart"/>
      <w:proofErr w:type="gramStart"/>
      <w:r>
        <w:rPr>
          <w:rFonts w:ascii="SFTT1000" w:hAnsi="SFTT1000" w:cs="SFTT1000"/>
          <w:color w:val="FF3B21"/>
          <w:sz w:val="20"/>
          <w:szCs w:val="20"/>
          <w:lang w:val="fr-FR"/>
        </w:rPr>
        <w:t>number</w:t>
      </w:r>
      <w:proofErr w:type="spellEnd"/>
      <w:proofErr w:type="gram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7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END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|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8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DELIMITER ;</w:t>
      </w:r>
    </w:p>
    <w:p w:rsidR="007305F6" w:rsidRDefault="007305F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RM1000" w:hAnsi="SFRM1000" w:cs="SFRM1000"/>
          <w:color w:val="000000"/>
          <w:sz w:val="20"/>
          <w:szCs w:val="20"/>
          <w:lang w:val="fr-FR"/>
        </w:rPr>
      </w:pPr>
      <w:proofErr w:type="spellStart"/>
      <w:proofErr w:type="gramStart"/>
      <w:r>
        <w:rPr>
          <w:rFonts w:ascii="SFBX1000" w:hAnsi="SFBX1000" w:cs="SFBX1000"/>
          <w:color w:val="000000"/>
          <w:sz w:val="20"/>
          <w:szCs w:val="20"/>
          <w:lang w:val="fr-FR"/>
        </w:rPr>
        <w:t>get</w:t>
      </w:r>
      <w:proofErr w:type="gramEnd"/>
      <w:r>
        <w:rPr>
          <w:rFonts w:ascii="SFBX1000" w:hAnsi="SFBX1000" w:cs="SFBX1000"/>
          <w:color w:val="000000"/>
          <w:sz w:val="20"/>
          <w:szCs w:val="20"/>
          <w:lang w:val="fr-FR"/>
        </w:rPr>
        <w:t>_level_by_id</w:t>
      </w:r>
      <w:proofErr w:type="spellEnd"/>
      <w:r>
        <w:rPr>
          <w:rFonts w:ascii="SFBX1000" w:hAnsi="SFBX1000" w:cs="SFBX1000"/>
          <w:color w:val="000000"/>
          <w:sz w:val="20"/>
          <w:szCs w:val="20"/>
          <w:lang w:val="fr-FR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return a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specific</w:t>
      </w:r>
      <w:proofErr w:type="spellEnd"/>
      <w:r>
        <w:rPr>
          <w:rFonts w:ascii="SFRM1000" w:hAnsi="SFRM1000" w:cs="SFRM1000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  <w:lang w:val="fr-FR"/>
        </w:rPr>
        <w:t>level</w:t>
      </w:r>
      <w:proofErr w:type="spellEnd"/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1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DELIMITER |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2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CREATE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PROCEDURE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get_level_by_id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(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IN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id </w:t>
      </w:r>
      <w:proofErr w:type="spellStart"/>
      <w:r>
        <w:rPr>
          <w:rFonts w:ascii="SFTT1000" w:hAnsi="SFTT1000" w:cs="SFTT1000"/>
          <w:color w:val="FF3B21"/>
          <w:sz w:val="20"/>
          <w:szCs w:val="20"/>
          <w:lang w:val="fr-FR"/>
        </w:rPr>
        <w:t>int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>)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3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BEGIN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4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SELECT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*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FROM </w:t>
      </w:r>
      <w:proofErr w:type="spellStart"/>
      <w:r>
        <w:rPr>
          <w:rFonts w:ascii="SFTT1000" w:hAnsi="SFTT1000" w:cs="SFTT1000"/>
          <w:color w:val="404040"/>
          <w:sz w:val="20"/>
          <w:szCs w:val="20"/>
          <w:lang w:val="fr-FR"/>
        </w:rPr>
        <w:t>lvl</w:t>
      </w:r>
      <w:proofErr w:type="spellEnd"/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WHERE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 xml:space="preserve">lvl.id = id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LIMIT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1</w:t>
      </w:r>
    </w:p>
    <w:p w:rsidR="003B4F36" w:rsidRDefault="003B4F36" w:rsidP="003B4F3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5 </w:t>
      </w:r>
      <w:r>
        <w:rPr>
          <w:rFonts w:ascii="SFTT1000" w:hAnsi="SFTT1000" w:cs="SFTT1000"/>
          <w:color w:val="FF3B21"/>
          <w:sz w:val="20"/>
          <w:szCs w:val="20"/>
          <w:lang w:val="fr-FR"/>
        </w:rPr>
        <w:t xml:space="preserve">END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|</w:t>
      </w:r>
    </w:p>
    <w:p w:rsidR="003B4F36" w:rsidRPr="007305F6" w:rsidRDefault="003B4F36" w:rsidP="007305F6">
      <w:pPr>
        <w:autoSpaceDE w:val="0"/>
        <w:autoSpaceDN w:val="0"/>
        <w:adjustRightInd w:val="0"/>
        <w:spacing w:before="0" w:after="0"/>
        <w:rPr>
          <w:rFonts w:ascii="SFTT1000" w:hAnsi="SFTT1000" w:cs="SFTT1000"/>
          <w:color w:val="404040"/>
          <w:sz w:val="20"/>
          <w:szCs w:val="20"/>
          <w:lang w:val="fr-FR"/>
        </w:rPr>
      </w:pPr>
      <w:r>
        <w:rPr>
          <w:rFonts w:ascii="SFRM1000" w:hAnsi="SFRM1000" w:cs="SFRM1000"/>
          <w:color w:val="404040"/>
          <w:sz w:val="20"/>
          <w:szCs w:val="20"/>
          <w:lang w:val="fr-FR"/>
        </w:rPr>
        <w:t xml:space="preserve">6 </w:t>
      </w:r>
      <w:r>
        <w:rPr>
          <w:rFonts w:ascii="SFTT1000" w:hAnsi="SFTT1000" w:cs="SFTT1000"/>
          <w:color w:val="404040"/>
          <w:sz w:val="20"/>
          <w:szCs w:val="20"/>
          <w:lang w:val="fr-FR"/>
        </w:rPr>
        <w:t>D</w:t>
      </w:r>
      <w:bookmarkStart w:id="2" w:name="_GoBack"/>
      <w:bookmarkEnd w:id="2"/>
      <w:r>
        <w:rPr>
          <w:rFonts w:ascii="SFTT1000" w:hAnsi="SFTT1000" w:cs="SFTT1000"/>
          <w:color w:val="404040"/>
          <w:sz w:val="20"/>
          <w:szCs w:val="20"/>
          <w:lang w:val="fr-FR"/>
        </w:rPr>
        <w:t>ELIMITER ;</w:t>
      </w:r>
    </w:p>
    <w:sectPr w:rsidR="003B4F36" w:rsidRPr="00730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BX248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C5E89F"/>
    <w:multiLevelType w:val="multilevel"/>
    <w:tmpl w:val="D43EF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840EC2"/>
    <w:multiLevelType w:val="hybridMultilevel"/>
    <w:tmpl w:val="F9D60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A9B24">
      <w:numFmt w:val="bullet"/>
      <w:lvlText w:val="–"/>
      <w:lvlJc w:val="left"/>
      <w:pPr>
        <w:ind w:left="1440" w:hanging="360"/>
      </w:pPr>
      <w:rPr>
        <w:rFonts w:ascii="SFBX1000" w:eastAsiaTheme="minorHAnsi" w:hAnsi="SFBX1000" w:cs="SFBX10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E039D"/>
    <w:multiLevelType w:val="hybridMultilevel"/>
    <w:tmpl w:val="9F6EA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62D3"/>
    <w:rsid w:val="00152938"/>
    <w:rsid w:val="003B4F36"/>
    <w:rsid w:val="004E29B3"/>
    <w:rsid w:val="00590D07"/>
    <w:rsid w:val="00650E17"/>
    <w:rsid w:val="006A0015"/>
    <w:rsid w:val="007305F6"/>
    <w:rsid w:val="00784D58"/>
    <w:rsid w:val="00825A60"/>
    <w:rsid w:val="008D6863"/>
    <w:rsid w:val="009A0C82"/>
    <w:rsid w:val="00A07002"/>
    <w:rsid w:val="00B86B75"/>
    <w:rsid w:val="00BC48D5"/>
    <w:rsid w:val="00C36279"/>
    <w:rsid w:val="00D34C6D"/>
    <w:rsid w:val="00E1409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BAB6"/>
  <w15:docId w15:val="{EB437242-5848-4768-B790-7E9CE5C3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agraphedeliste">
    <w:name w:val="List Paragraph"/>
    <w:basedOn w:val="Normal"/>
    <w:rsid w:val="0065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Lorann-Ex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Lorann-Ex</dc:title>
  <dc:subject/>
  <dc:creator>ordan</dc:creator>
  <cp:keywords/>
  <dc:description/>
  <cp:lastModifiedBy>ordan</cp:lastModifiedBy>
  <cp:revision>7</cp:revision>
  <dcterms:created xsi:type="dcterms:W3CDTF">2018-06-04T10:06:00Z</dcterms:created>
  <dcterms:modified xsi:type="dcterms:W3CDTF">2018-06-04T13:40:00Z</dcterms:modified>
</cp:coreProperties>
</file>