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Bankston</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350</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Asadi</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14, 2025</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Module Seven, I designed and implemented a functional thermostat system that integrated hardware components, software logic, and a finite state machine. This module served as a culmination of the concepts introduced earlier in the course by requiring the coordination of sensors, user input, visual output, and serial communication. By completing this project, I gained a stronger understanding of how embedded systems rely on structured state management to ensure predictable and reliable behavior.</w:t>
      </w:r>
    </w:p>
    <w:p w:rsidR="00000000" w:rsidDel="00000000" w:rsidP="00000000" w:rsidRDefault="00000000" w:rsidRPr="00000000" w14:paraId="00000006">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core of this project was the implementation of a state machine with three defined states: off, heat, and cool. The state machine allowed the thermostat to respond deterministically to user input while maintaining clear separation between system modes. Using a state-based design simplified the overall logic of the program and made it easier to reason about system behavior, especially when transitioning between heating, cooling, and idle states. Rather than relying on complex conditional logic scattered throughout the code, the state machine centralized mode management in a clear and maintainable structure.</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hardware components reinforced the importance of synchronization between software and physical devices. The AHT20 temperature sensor provided real-time environmental data, which was converted from Celsius to Fahrenheit for user readability. LEDs were used as visual indicators for the thermostat state, where pulsing behavior communicated active heating or cooling demand and solid illumination indicated that the desired temperature had been reached. This visual feedback made the system intuitive to understand without relying solely on the LCD display.</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 was handled through three physical buttons that allowed the user to cycle system modes and adjust the temperature setpoint. Implementing button-driven events highlighted the importance of debouncing and event-driven programming in embedded systems. The buttons interacted directly with the state machine, ensuring that changes to the system state were controlled and predictable. This approach reduced the risk of unintended behavior and improved overall system reliability.</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LCD display provided real-time system feedback by alternating between the current temperature reading and the thermostat’s operating state and setpoint. Managing the display required careful attention to formatting constraints, such as the 16-character limit per line. This reinforced the need to design user interfaces that are both informative and constrained by hardware limitations.</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more valuable aspects of this module was the implementation of serial communication. By sending periodic status updates to a server simulator, the thermostat demonstrated how embedded systems can communicate with external systems for monitoring or logging purposes. This feature emphasized the role of embedded devices within larger interconnected systems, such as smart home or Internet of Things (IoT) environments.</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strengthened my understanding of embedded system design by combining state machines, hardware control, user interaction, and communication protocols into a single cohesive application. The structured approach encouraged by the state machine model will be especially valuable in future projects where system complexity continues to grow.</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