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a9b262ef7b4c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c1b1bb2b2dc4b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>
          <wp:extent cx="952500" cy="9525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c1b1bb2b2dc4b38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a6fdfe13ec4c09" /><Relationship Type="http://schemas.openxmlformats.org/officeDocument/2006/relationships/numbering" Target="/word/numbering.xml" Id="R170630c055894f91" /><Relationship Type="http://schemas.openxmlformats.org/officeDocument/2006/relationships/settings" Target="/word/settings.xml" Id="R0855749d02a741ca" /><Relationship Type="http://schemas.openxmlformats.org/officeDocument/2006/relationships/image" Target="/word/media/a0eeb313-d7cd-407d-847f-abc98e2db78d.jpg" Id="R8c1b1bb2b2dc4b38" /></Relationships>
</file>