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7762"/>
        <w:tblGridChange w:id="0">
          <w:tblGrid>
            <w:gridCol w:w="2093"/>
            <w:gridCol w:w="7762"/>
          </w:tblGrid>
        </w:tblGridChange>
      </w:tblGrid>
      <w:tr>
        <w:trPr>
          <w:cantSplit w:val="0"/>
          <w:tblHeader w:val="0"/>
        </w:trPr>
        <w:tc>
          <w:tcPr>
            <w:shd w:fill="ffff99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99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Titolo Progetto: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F.I.V.E. Formazione Integrata per Valorizzare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Progetto: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DLA15600-0025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Titolo edizione:</w:t>
              <w:tab/>
              <w:t xml:space="preserve">C, C++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edizione: P04 ED1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Docente: DEL SARTO EDOARDO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NOME E COGNOME 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  <w:tab/>
        <w:t xml:space="preserve">                     _____________________________________________________________________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Spazio riservato al docente </w:t>
      </w:r>
    </w:p>
    <w:tbl>
      <w:tblPr>
        <w:tblStyle w:val="Table2"/>
        <w:tblW w:w="97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52"/>
        <w:gridCol w:w="6127"/>
        <w:tblGridChange w:id="0">
          <w:tblGrid>
            <w:gridCol w:w="3652"/>
            <w:gridCol w:w="61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ADA O ALTRI REPERTORI DI RIFERIMENTO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TIPOLOGIA TEST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DOMANDE CHIUSE SCELTA MULTIPLA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 TOTALE DOMANDE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TEST/QUESTIONARIO: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Chi ha creato il linguaggio C?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Bjarne Stroustrup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Dennis Ritchie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James Gosling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Guido van Rossum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C, qual è il punto di ingresso di un programma?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start()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init()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main()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run()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C, quale simbolo termina un’istruzione?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C, quale funzione si usa per stampare a video?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scan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write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cout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printf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scanf, perché si usa &amp; davanti a una variabile (es. &amp;x)?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Per stampare meglio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Per passare l’indirizzo in memoria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Per convertire in stringa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Per fare una somma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C, quale costrutto è più adatto quando conosci già il numero di iterazioni?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if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while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for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switch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C, cosa contiene un puntatore?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Un numero casuale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Il valore finale di una funzione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Un indirizzo di memoria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Una stringa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C, quale coppia di funzioni gestisce la memoria dinamica?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open / close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push / pop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malloc / free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new / delete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C++, quale tipo si usa normalmente per le stringhe?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char*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text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std::string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stringa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C++, quale container rappresenta un array dinamico?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std::vector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std::map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std::set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std::pair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C++, cosa significa OOP?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Object Oriented Programming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Only One Pointer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Open Output Protocol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Ordered Operation Process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Cosa significa l’acronimo RAII in C++?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Random Access Internal Index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Resource Acquisition Is Initialization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Runtime Automatic Integer Initialization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Resource Array Inheritance Interface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567" w:top="1134" w:left="1134" w:right="1134" w:header="1134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pPr w:leftFromText="141" w:rightFromText="141" w:topFromText="0" w:bottomFromText="0" w:vertAnchor="text" w:horzAnchor="text" w:tblpX="0" w:tblpY="0"/>
      <w:tblW w:w="9900.0" w:type="dxa"/>
      <w:jc w:val="left"/>
      <w:tblInd w:w="-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56"/>
      <w:gridCol w:w="6144"/>
      <w:tblGridChange w:id="0">
        <w:tblGrid>
          <w:gridCol w:w="3756"/>
          <w:gridCol w:w="6144"/>
        </w:tblGrid>
      </w:tblGridChange>
    </w:tblGrid>
    <w:tr>
      <w:trPr>
        <w:cantSplit w:val="0"/>
        <w:trHeight w:val="9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9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2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31115</wp:posOffset>
                </wp:positionV>
                <wp:extent cx="1550670" cy="571500"/>
                <wp:effectExtent b="0" l="0" r="0" t="0"/>
                <wp:wrapNone/>
                <wp:docPr descr="LOGO MM" id="1" name="image1.jpg"/>
                <a:graphic>
                  <a:graphicData uri="http://schemas.openxmlformats.org/drawingml/2006/picture">
                    <pic:pic>
                      <pic:nvPicPr>
                        <pic:cNvPr descr="LOGO MM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67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TEST IN INGRESSO MESSA IN TRASPARENZA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Rtrgb2SB2i2ak2vsAufZvuQSg==">CgMxLjA4AHIhMTVuUzF0dldhbEN0OFdCbGNwNGNlR1VRZjRlNVpjY2dZ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