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B71" w:rsidRPr="00190B71" w:rsidRDefault="00190B71" w:rsidP="00190B71">
      <w:pPr>
        <w:shd w:val="clear" w:color="auto" w:fill="FFFFFF"/>
        <w:spacing w:after="150" w:line="300" w:lineRule="atLeast"/>
        <w:outlineLvl w:val="3"/>
        <w:rPr>
          <w:rFonts w:ascii="Myriad Pro" w:eastAsia="Times New Roman" w:hAnsi="Myriad Pro" w:cs="Times New Roman"/>
          <w:b/>
          <w:bCs/>
          <w:color w:val="313131"/>
          <w:sz w:val="21"/>
          <w:szCs w:val="21"/>
          <w:lang w:eastAsia="ru-RU"/>
        </w:rPr>
      </w:pPr>
      <w:r w:rsidRPr="00190B71">
        <w:rPr>
          <w:rFonts w:ascii="Myriad Pro" w:eastAsia="Times New Roman" w:hAnsi="Myriad Pro" w:cs="Times New Roman"/>
          <w:b/>
          <w:bCs/>
          <w:color w:val="313131"/>
          <w:sz w:val="21"/>
          <w:szCs w:val="21"/>
          <w:lang w:eastAsia="ru-RU"/>
        </w:rPr>
        <w:t>Требования к HTML5-баннерам "перетяжкам" 100%x250</w:t>
      </w:r>
    </w:p>
    <w:p w:rsidR="00190B71" w:rsidRPr="00190B71" w:rsidRDefault="00190B71" w:rsidP="00190B71">
      <w:pPr>
        <w:numPr>
          <w:ilvl w:val="0"/>
          <w:numId w:val="1"/>
        </w:numPr>
        <w:shd w:val="clear" w:color="auto" w:fill="FFFFFF"/>
        <w:spacing w:after="0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190B71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.zip архив должен содержать .html файл и все используемые ресурсы </w:t>
      </w:r>
    </w:p>
    <w:p w:rsidR="00190B71" w:rsidRPr="00190B71" w:rsidRDefault="00190B71" w:rsidP="00190B71">
      <w:pPr>
        <w:numPr>
          <w:ilvl w:val="0"/>
          <w:numId w:val="1"/>
        </w:numPr>
        <w:shd w:val="clear" w:color="auto" w:fill="FFFFFF"/>
        <w:spacing w:after="0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190B71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Разрешено использование ресурсов следующих типов .png, .jpg, .jpeg, .gif, .css, .js, .svg </w:t>
      </w:r>
    </w:p>
    <w:p w:rsidR="00190B71" w:rsidRPr="00190B71" w:rsidRDefault="00190B71" w:rsidP="00190B71">
      <w:pPr>
        <w:numPr>
          <w:ilvl w:val="0"/>
          <w:numId w:val="1"/>
        </w:numPr>
        <w:shd w:val="clear" w:color="auto" w:fill="FFFFFF"/>
        <w:spacing w:after="105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190B71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Максимальный вес 150 Kb</w:t>
      </w:r>
    </w:p>
    <w:p w:rsidR="00190B71" w:rsidRPr="00190B71" w:rsidRDefault="00190B71" w:rsidP="00190B71">
      <w:pPr>
        <w:numPr>
          <w:ilvl w:val="0"/>
          <w:numId w:val="1"/>
        </w:numPr>
        <w:shd w:val="clear" w:color="auto" w:fill="FFFFFF"/>
        <w:spacing w:after="0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190B71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Имена файлов внутри архива должны быть латиницей </w:t>
      </w:r>
    </w:p>
    <w:p w:rsidR="00190B71" w:rsidRPr="00190B71" w:rsidRDefault="00190B71" w:rsidP="00190B71">
      <w:pPr>
        <w:numPr>
          <w:ilvl w:val="0"/>
          <w:numId w:val="1"/>
        </w:numPr>
        <w:shd w:val="clear" w:color="auto" w:fill="FFFFFF"/>
        <w:spacing w:after="0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190B71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Текстовые файлы должны иметь кодировку utf-8 </w:t>
      </w:r>
    </w:p>
    <w:p w:rsidR="00190B71" w:rsidRPr="00190B71" w:rsidRDefault="00190B71" w:rsidP="00190B71">
      <w:pPr>
        <w:numPr>
          <w:ilvl w:val="0"/>
          <w:numId w:val="1"/>
        </w:numPr>
        <w:shd w:val="clear" w:color="auto" w:fill="FFFFFF"/>
        <w:spacing w:after="0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190B71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Обязательно наличие кликабельной области с макросом %link1% в качестве целевого URL </w:t>
      </w:r>
    </w:p>
    <w:p w:rsidR="00190B71" w:rsidRPr="00190B71" w:rsidRDefault="00190B71" w:rsidP="00190B71">
      <w:pPr>
        <w:numPr>
          <w:ilvl w:val="0"/>
          <w:numId w:val="1"/>
        </w:numPr>
        <w:shd w:val="clear" w:color="auto" w:fill="FFFFFF"/>
        <w:spacing w:after="0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190B71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Ссылки должны открываться в новом окне </w:t>
      </w:r>
    </w:p>
    <w:p w:rsidR="00190B71" w:rsidRPr="00190B71" w:rsidRDefault="00190B71" w:rsidP="00190B71">
      <w:pPr>
        <w:numPr>
          <w:ilvl w:val="0"/>
          <w:numId w:val="1"/>
        </w:numPr>
        <w:shd w:val="clear" w:color="auto" w:fill="FFFFFF"/>
        <w:spacing w:after="105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190B71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Обязательно наличие тега &lt;meta name="ad.size" content="width=100%,height=250"&gt;</w:t>
      </w:r>
    </w:p>
    <w:p w:rsidR="00190B71" w:rsidRPr="00190B71" w:rsidRDefault="00190B71" w:rsidP="00190B71">
      <w:pPr>
        <w:numPr>
          <w:ilvl w:val="0"/>
          <w:numId w:val="1"/>
        </w:numPr>
        <w:shd w:val="clear" w:color="auto" w:fill="FFFFFF"/>
        <w:spacing w:after="105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190B71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Должен корректно работать в браузерах: IE 10+, Firefox 14+, Safari 5+, Chrome 18+</w:t>
      </w:r>
    </w:p>
    <w:p w:rsidR="00190B71" w:rsidRPr="00190B71" w:rsidRDefault="00190B71" w:rsidP="00190B71">
      <w:pPr>
        <w:numPr>
          <w:ilvl w:val="0"/>
          <w:numId w:val="1"/>
        </w:numPr>
        <w:shd w:val="clear" w:color="auto" w:fill="FFFFFF"/>
        <w:spacing w:after="0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190B71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Для неподдерживаемых браузеров необходимо обеспечить показ gif-заглушки размером 940*250 px </w:t>
      </w:r>
    </w:p>
    <w:p w:rsidR="00190B71" w:rsidRPr="00190B71" w:rsidRDefault="00190B71" w:rsidP="00190B71">
      <w:pPr>
        <w:numPr>
          <w:ilvl w:val="0"/>
          <w:numId w:val="1"/>
        </w:numPr>
        <w:shd w:val="clear" w:color="auto" w:fill="FFFFFF"/>
        <w:spacing w:after="0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190B71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Запрещается обращение к внешним ресурсам </w:t>
      </w:r>
    </w:p>
    <w:p w:rsidR="00190B71" w:rsidRPr="00190B71" w:rsidRDefault="00190B71" w:rsidP="00190B71">
      <w:pPr>
        <w:numPr>
          <w:ilvl w:val="0"/>
          <w:numId w:val="1"/>
        </w:numPr>
        <w:shd w:val="clear" w:color="auto" w:fill="FFFFFF"/>
        <w:spacing w:after="105" w:line="360" w:lineRule="atLeast"/>
        <w:ind w:left="165"/>
        <w:rPr>
          <w:rFonts w:ascii="Arial" w:eastAsia="Times New Roman" w:hAnsi="Arial" w:cs="Arial"/>
          <w:color w:val="232F34"/>
          <w:sz w:val="18"/>
          <w:szCs w:val="18"/>
          <w:lang w:eastAsia="ru-RU"/>
        </w:rPr>
      </w:pPr>
      <w:r w:rsidRPr="00190B71">
        <w:rPr>
          <w:rFonts w:ascii="Arial" w:eastAsia="Times New Roman" w:hAnsi="Arial" w:cs="Arial"/>
          <w:color w:val="232F34"/>
          <w:sz w:val="18"/>
          <w:szCs w:val="18"/>
          <w:lang w:eastAsia="ru-RU"/>
        </w:rPr>
        <w:t>Содержимое баннера должно растягиваться на 100% ширины браузера без ущерба содержимому </w:t>
      </w:r>
    </w:p>
    <w:p w:rsidR="00271392" w:rsidRDefault="00271392">
      <w:bookmarkStart w:id="0" w:name="_GoBack"/>
      <w:bookmarkEnd w:id="0"/>
    </w:p>
    <w:sectPr w:rsidR="00271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86EB7"/>
    <w:multiLevelType w:val="multilevel"/>
    <w:tmpl w:val="6122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71"/>
    <w:rsid w:val="00190B71"/>
    <w:rsid w:val="0027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90B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90B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90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90B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90B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90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Валерия</cp:lastModifiedBy>
  <cp:revision>1</cp:revision>
  <dcterms:created xsi:type="dcterms:W3CDTF">2017-01-30T13:02:00Z</dcterms:created>
  <dcterms:modified xsi:type="dcterms:W3CDTF">2017-01-30T13:02:00Z</dcterms:modified>
</cp:coreProperties>
</file>