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EF25B">
      <w:pPr>
        <w:ind w:left="2600" w:hanging="3000" w:hangingChars="500"/>
        <w:rPr>
          <w:rFonts w:hint="eastAsia" w:ascii="黑体" w:hAnsi="黑体" w:eastAsia="黑体" w:cs="黑体"/>
          <w:sz w:val="60"/>
          <w:szCs w:val="60"/>
          <w:lang w:val="en-US" w:eastAsia="zh-CN"/>
        </w:rPr>
      </w:pPr>
      <w:r>
        <w:rPr>
          <w:rFonts w:hint="eastAsia" w:ascii="黑体" w:hAnsi="黑体" w:eastAsia="黑体" w:cs="黑体"/>
          <w:sz w:val="60"/>
          <w:szCs w:val="60"/>
          <w:lang w:val="en-US" w:eastAsia="zh-CN"/>
        </w:rPr>
        <w:t>北京航空航天大学-智联远航河</w:t>
      </w:r>
    </w:p>
    <w:p w14:paraId="5BD87EDD">
      <w:pPr>
        <w:ind w:left="2995" w:leftChars="855" w:hanging="1200" w:hangingChars="200"/>
        <w:rPr>
          <w:rFonts w:hint="eastAsia" w:ascii="黑体" w:hAnsi="黑体" w:eastAsia="黑体" w:cs="黑体"/>
          <w:sz w:val="60"/>
          <w:szCs w:val="60"/>
          <w:lang w:val="en-US" w:eastAsia="zh-CN"/>
        </w:rPr>
      </w:pPr>
      <w:r>
        <w:rPr>
          <w:rFonts w:hint="eastAsia" w:ascii="黑体" w:hAnsi="黑体" w:eastAsia="黑体" w:cs="黑体"/>
          <w:sz w:val="60"/>
          <w:szCs w:val="60"/>
          <w:lang w:val="en-US" w:eastAsia="zh-CN"/>
        </w:rPr>
        <w:t>南支队调研报告</w:t>
      </w:r>
    </w:p>
    <w:p w14:paraId="30810A73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19D8372">
      <w:pPr>
        <w:ind w:firstLine="630" w:firstLineChars="300"/>
        <w:rPr>
          <w:rFonts w:hint="eastAsia"/>
          <w:lang w:val="en-US" w:eastAsia="zh-CN"/>
        </w:rPr>
      </w:pPr>
    </w:p>
    <w:p w14:paraId="0A15B1D8">
      <w:pPr>
        <w:ind w:firstLine="630" w:firstLineChars="300"/>
        <w:rPr>
          <w:rFonts w:hint="eastAsia"/>
          <w:lang w:val="en-US" w:eastAsia="zh-CN"/>
        </w:rPr>
      </w:pPr>
    </w:p>
    <w:p w14:paraId="3822EFD0">
      <w:pPr>
        <w:ind w:firstLine="630" w:firstLineChars="300"/>
        <w:rPr>
          <w:rFonts w:hint="eastAsia"/>
          <w:lang w:val="en-US" w:eastAsia="zh-CN"/>
        </w:rPr>
      </w:pPr>
    </w:p>
    <w:p w14:paraId="3DDB0CB5">
      <w:pPr>
        <w:ind w:firstLine="630" w:firstLineChars="300"/>
        <w:rPr>
          <w:rFonts w:hint="eastAsia"/>
          <w:lang w:val="en-US" w:eastAsia="zh-CN"/>
        </w:rPr>
      </w:pPr>
    </w:p>
    <w:p w14:paraId="775A9771">
      <w:pPr>
        <w:ind w:firstLine="630" w:firstLineChars="300"/>
      </w:pPr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2759710" cy="2759710"/>
            <wp:effectExtent l="0" t="0" r="889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</w:t>
      </w:r>
    </w:p>
    <w:p w14:paraId="39EF0B0C">
      <w:pPr>
        <w:ind w:firstLine="1560" w:firstLineChars="300"/>
        <w:rPr>
          <w:rFonts w:hint="eastAsia"/>
          <w:sz w:val="52"/>
          <w:szCs w:val="60"/>
          <w:lang w:val="en-US" w:eastAsia="zh-CN"/>
        </w:rPr>
      </w:pPr>
    </w:p>
    <w:p w14:paraId="604A1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</w:pPr>
    </w:p>
    <w:p w14:paraId="2FAAC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</w:pPr>
    </w:p>
    <w:p w14:paraId="0B2E2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</w:pPr>
      <w:r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  <w:t>调研人：李子凡 刘浩然 宋浩然</w:t>
      </w:r>
    </w:p>
    <w:p w14:paraId="038C1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</w:pPr>
    </w:p>
    <w:p w14:paraId="5322A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</w:pPr>
      <w:r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  <w:t>调研时间：2026年7月7日—2026年7月11日</w:t>
      </w:r>
    </w:p>
    <w:p w14:paraId="0DB42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</w:pPr>
    </w:p>
    <w:p w14:paraId="69E71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</w:pPr>
      <w:r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  <w:t>调研地点：河南省郑州市华水小学</w:t>
      </w:r>
    </w:p>
    <w:p w14:paraId="3EDEA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</w:pPr>
    </w:p>
    <w:p w14:paraId="7E4844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8"/>
          <w:lang w:val="en-US" w:eastAsia="zh-CN"/>
        </w:rPr>
        <w:t>调研背景</w:t>
      </w:r>
    </w:p>
    <w:p w14:paraId="25ABB2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在国家大力推进青少年科技创新教育、提升全民科学素养的背景下，中小学阶段的科创启蒙已成为素质教育的重要组成部分。本次我们北京航空航天大学智联远航实践队赴河南华水小学开展以 AI、VR、航天科技为核心的暑期科创科普支教活动，为了解学生的认知基础、兴趣和家长、教师的真实诉求，我们调研团体评估课程效果并改善了后续科普方案，围绕科创教育主题开展了调研。</w:t>
      </w:r>
    </w:p>
    <w:p w14:paraId="49A020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本次调研以参与科普课程的学生、学生家长和在校教师为对象，采用问卷与访谈相结合的方式，覆盖了课前预期、课中体验与课后反馈全流程，为后续科创教学实践提供数据支撑与帮助。</w:t>
      </w:r>
    </w:p>
    <w:p w14:paraId="6D51E8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</w:pPr>
    </w:p>
    <w:p w14:paraId="625E5B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8"/>
          <w:lang w:val="en-US" w:eastAsia="zh-CN"/>
        </w:rPr>
        <w:t>调研目的</w:t>
      </w:r>
    </w:p>
    <w:p w14:paraId="51B58F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全面掌握学生、家长对 AI、VR 等前沿科技的认知水平，梳理学生的兴趣偏好与学习需求；</w:t>
      </w:r>
    </w:p>
    <w:p w14:paraId="423A2C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系统评估本次科创科普系列课程的教学效果、学生接受度与课程满意度；</w:t>
      </w:r>
    </w:p>
    <w:p w14:paraId="5610EB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挖掘当前小学科创教育推进中的现实痛点与阻碍因素，厘清家校双方的核心诉求；</w:t>
      </w:r>
    </w:p>
    <w:p w14:paraId="397507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结合调研结论提出优化建议，为后续完善科创课程设计、搭建家校社协同育人机制提供参考。</w:t>
      </w:r>
    </w:p>
    <w:p w14:paraId="2AF0FC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_GB2312" w:hAnsi="仿宋_GB2312" w:eastAsia="仿宋_GB2312" w:cs="仿宋_GB2312"/>
          <w:sz w:val="40"/>
          <w:szCs w:val="48"/>
          <w:lang w:val="en-US" w:eastAsia="zh-CN"/>
        </w:rPr>
      </w:pPr>
    </w:p>
    <w:p w14:paraId="49CE36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8"/>
          <w:lang w:val="en-US" w:eastAsia="zh-CN"/>
        </w:rPr>
        <w:t>问卷调查</w:t>
      </w:r>
    </w:p>
    <w:p w14:paraId="146F8E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本次问卷分为前期调研与结课调研两个阶段，分别聚焦基础认知与需求和课程效果与反馈。</w:t>
      </w:r>
    </w:p>
    <w:p w14:paraId="70D5172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（一）前期调研</w:t>
      </w:r>
    </w:p>
    <w:p w14:paraId="39A00F5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1. 家长维度</w:t>
      </w:r>
    </w:p>
    <w:p w14:paraId="4EAF23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本次回收有效家长问卷 22 份，核心结论如下：</w:t>
      </w:r>
    </w:p>
    <w:p w14:paraId="1F62FBF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支持度认可度高：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100% 的家长完全支持学校开展科创类活动，81.82% 的家长认为科创教育对孩子成长有很大帮助；81.82% 的家长表示自家孩子对 AI、VR 等科学技术 “很感兴趣”，无家长认为孩子对科技完全无感。</w:t>
      </w:r>
    </w:p>
    <w:p w14:paraId="64C74C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家庭作出过支持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：81.82% 的家长已主动为孩子接触科技做出努力，常见方式包括订阅科普杂志、参观科技馆、陪同观看科普视频等；但仍有部分家长受限于自身专业能力，难以提供深度引导。</w:t>
      </w:r>
    </w:p>
    <w:p w14:paraId="711B8DD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学业压力成为阻碍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：77.27% 的家长认为 “孩子学习压力大、没有时间” 是参与科创活动的最主要障碍，少数家长提及家庭条件限制、兴趣持续性不足等问题，反映出学业与兴趣培养的平衡是普遍顾虑。</w:t>
      </w:r>
    </w:p>
    <w:p w14:paraId="5AD0558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2. 学生维度</w:t>
      </w:r>
    </w:p>
    <w:p w14:paraId="31985A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本次回收有效学生问卷 18 份，核心结论如下：</w:t>
      </w:r>
    </w:p>
    <w:p w14:paraId="722C175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学生有兴趣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近九成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学生均认为 AI、VR 等科学技术有趣，无学生觉得科技内容无聊；66.67% 的学生认为学校现有科技活动 “很有意思”，其余学生认为 “一般”，整体接受度较好。</w:t>
      </w:r>
    </w:p>
    <w:p w14:paraId="2D5A43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课堂科技元素少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近四成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学生表示老师会经常在课堂上介绍前沿科技，半数</w:t>
      </w: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表示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教师仅偶尔提及，说明日常教学中的科创融入仍有较大提升空间。</w:t>
      </w:r>
    </w:p>
    <w:p w14:paraId="2048ED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学生学习愿望强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：100% 的学生希望在科创课堂上学到有趣的科普知识，对互动性、体验性强的内容抱有较高期待。</w:t>
      </w:r>
    </w:p>
    <w:p w14:paraId="3F58CC8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（二）结课调研</w:t>
      </w:r>
    </w:p>
    <w:p w14:paraId="7C7349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本次回收有效学生结课问卷 23 份，针对系列科普课程的收获、评价与未来期待进行调研，核心结论如下：</w:t>
      </w:r>
    </w:p>
    <w:p w14:paraId="48CAE6A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1. 学习收获显著，育人价值突出</w:t>
      </w:r>
    </w:p>
    <w:p w14:paraId="6599BF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86.96% 的学生表示课程激发了自己对科学技术的好奇心，78.26% 的学生收获了一段难忘的实践经历，69.57% 的学生掌握了新的认识世界的方法，课程在兴趣启蒙、视野拓展层面的效果得到充分验证。</w:t>
      </w:r>
    </w:p>
    <w:p w14:paraId="7F188A6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2. 课程满意度高，实操类课程最受欢迎</w:t>
      </w:r>
    </w:p>
    <w:p w14:paraId="6AAD52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学生对课程整体认可度极高，95.65% 的学生认为课程既有趣又贴近现实。四门课程整体平均分为 4.85 分（满分 5 分），其中“VR 和无人巡航小车体验课” 评分最高，达4.91分，“不插电的编程乐园”次之，充分体现出沉浸式、动手实操类课程对小学生的吸引力最强。</w:t>
      </w:r>
    </w:p>
    <w:p w14:paraId="002FAD1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3. 技术期待强烈，想象空间丰富</w:t>
      </w:r>
    </w:p>
    <w:p w14:paraId="6193DB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91.3% 的学生 “非常希望” 未来能在常规课堂中应用 VR 技术，仅 1 名学生持无所谓态度。学生普遍对 VR 的沉浸感、虚拟世界交互、真实体验感最感兴趣，对 VR 与游戏、旅行、历史、生活服务等场景的结合充满想象力，展现出极强的探索欲。</w:t>
      </w:r>
    </w:p>
    <w:p w14:paraId="797A10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_GB2312" w:hAnsi="仿宋_GB2312" w:eastAsia="仿宋_GB2312" w:cs="仿宋_GB2312"/>
          <w:sz w:val="40"/>
          <w:szCs w:val="48"/>
          <w:lang w:val="en-US" w:eastAsia="zh-CN"/>
        </w:rPr>
      </w:pPr>
    </w:p>
    <w:p w14:paraId="4DF342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8"/>
          <w:lang w:val="en-US" w:eastAsia="zh-CN"/>
        </w:rPr>
        <w:t>访谈采访</w:t>
      </w:r>
    </w:p>
    <w:p w14:paraId="0DA333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为进一步挖掘问卷背后的动机和内容，我们针对不同背景的家长、在校教师与学生开展了深度访谈，补充了数据之外的结论。</w:t>
      </w:r>
    </w:p>
    <w:p w14:paraId="6D3EE0D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（一）家长访谈</w:t>
      </w:r>
    </w:p>
    <w:p w14:paraId="29EA36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本次访谈覆盖 3 位不同职业、教育背景的学生家长，核心共识与差异如下：</w:t>
      </w:r>
    </w:p>
    <w:p w14:paraId="376727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1.所有家长均对学校科创活动持支持态度，但核心诉求高度统一：不追求孩子短期内掌握专业技能或竞赛获奖，更看重开阔眼界、培养科学思维与探索精神。若孩子自身有明确兴趣、愿意深耕，家长愿意支持其投入时间；若孩子无明确发展意愿，则不希望科创活动占用过多学业时间，避免本末倒置。</w:t>
      </w:r>
    </w:p>
    <w:p w14:paraId="592E69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2.工科背景、高校教师家庭能为孩子提供更专业的科普引导，如陪同参观专业展馆、讲解技术原理、探讨科技问题；普通家庭多依赖杂志、科技馆等公共资源，家长自身专业能力有限，更依赖学校与专业团队提供系统课程，对学校科教活动的依赖度更高。</w:t>
      </w:r>
    </w:p>
    <w:p w14:paraId="6039B8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3.家长普遍认为纯口头讲解的科普效果差，孩子注意力难以集中，一致认可 “玩中学” 的理念，希望课程多设置动手操作、沉浸式体验环节，从孩子的兴趣点切入设计内容，而非灌输式教学。</w:t>
      </w:r>
    </w:p>
    <w:p w14:paraId="5DAC16E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（二）师生访谈</w:t>
      </w:r>
    </w:p>
    <w:p w14:paraId="1184E28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1. 教师视角</w:t>
      </w:r>
    </w:p>
    <w:p w14:paraId="21B7CC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该校已建立基础科创教育体系：每周开设常规科学课，设置科创社团，开设拼接、编程、数学类活动，并依托地域优势打造了航天特色课程。 学生整体学习能力较强，部分高知家庭的孩子早教充分，在物理、工程领域已展现出不错的认知基础；学校对有科技天赋、主观意愿强烈的学生持鼓励支持态度，但目前普惠性科创课程的深度、系统性仍有不足，优质课程资源供给有待提升。</w:t>
      </w:r>
    </w:p>
    <w:p w14:paraId="45D9951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2. 学生视角</w:t>
      </w:r>
    </w:p>
    <w:p w14:paraId="77B3FF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学生对机器人、机器狗、无人机、飞行器结构、编程等实操性强的内容兴趣最浓厚，尤其享受亲手操控设备的体验感；对编程社团、科技竞赛抱有好奇，但普遍存在 “像玩游戏” 的浅显认知，对技术背后的科学原理了解较少。学生普遍期待更多互动性、体验感强的科技活动，对航空航天、智能设备类主题热情最高。</w:t>
      </w:r>
    </w:p>
    <w:p w14:paraId="5E03AC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</w:p>
    <w:p w14:paraId="68BDDB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</w:p>
    <w:p w14:paraId="07FBE6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8"/>
          <w:lang w:val="en-US" w:eastAsia="zh-CN"/>
        </w:rPr>
        <w:t>支教问题及解法</w:t>
      </w:r>
    </w:p>
    <w:p w14:paraId="6915A8C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师生之间的年龄与身份代沟，是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我们这种</w:t>
      </w:r>
      <w:r>
        <w:rPr>
          <w:rFonts w:ascii="宋体" w:hAnsi="宋体" w:eastAsia="宋体" w:cs="宋体"/>
          <w:sz w:val="24"/>
          <w:szCs w:val="24"/>
        </w:rPr>
        <w:t>大学生支教自带的壁垒，在科创主题的授课中体现得尤为明显。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ascii="宋体" w:hAnsi="宋体" w:eastAsia="宋体" w:cs="宋体"/>
          <w:sz w:val="24"/>
          <w:szCs w:val="24"/>
        </w:rPr>
        <w:t>作为高校理工科学生，自身具备系统的专业知识体系，习惯以专业术语和成人化逻辑讲解航天、VR、AI 等前沿内容，但小学生正处于具象认知阶段，对抽象概念与专业词汇的接受度有限，很容易出现信息传递的错位，学生却难以产生共鸣，也无法理解背后的原理。同时短期支教让学生对支教老师天然带有陌生感与距离感，课堂上不敢主动表达困惑与真实想法，互动大多停留在表面，很难快速拉近师生距离。</w:t>
      </w:r>
    </w:p>
    <w:p w14:paraId="5F7FCA5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解法：结合前期摸底调研结果，摸清学生情况，便于教师适龄化设计课程语言、PPT和教案。尽可能降低理解门槛，特别是专有名词的理解门槛。</w:t>
      </w:r>
    </w:p>
    <w:p w14:paraId="637B5F4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学生课堂注意力难以持续集中，是小学阶段支教最突出的落地难题。低龄学生的注意力持续时长有限，在课堂环节中，通常十五到二十分钟后就会普遍出现走神、做小动作、交头接耳的情况，授课效率会出现下滑；只有在 VR 体验、无人车操作、动手拼接这类实操环节，学生才能保持全程的高度专注，这一点也与结课问卷的数据形成了直接对应 —— 实操属性越强的课程，学生给出的满意度评分越高，其中 VR 和无人巡航小车体验课以 4.91 的均分位列四门课程首位。出现这一问题，一方面受小学生认知限制，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我们</w:t>
      </w:r>
      <w:r>
        <w:rPr>
          <w:rFonts w:hint="default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很难持续抓住他们的注意力；另一方面也与课程节奏设计的不足有关，部分课堂环节没有匹配小学生的注意力，缺少引导、互动。</w:t>
      </w:r>
    </w:p>
    <w:p w14:paraId="1168A28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解法：在课程开始之前，明确下课时间和纪律问题，制定表现最优小组的奖励制度。在设计课程时，强制要求课堂互动、实验体验环节占比不得少于 40%，并多用一些视频讲解的方式，抓住同学们的注意力，输出高趣味性、高密度的知识。视频时间以五六分钟之内为宜。</w:t>
      </w:r>
    </w:p>
    <w:p w14:paraId="2729EC3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在实验或者互动的部分，孩子们会表现得比较活泼和兴奋，这一方面是抓住了兴趣的表现，另一方面也要注意维持课堂秩序。</w:t>
      </w:r>
    </w:p>
    <w:p w14:paraId="788F5F5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科创课堂难以融入学生的日常学习体系，则是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ascii="宋体" w:hAnsi="宋体" w:eastAsia="宋体" w:cs="宋体"/>
          <w:sz w:val="24"/>
          <w:szCs w:val="24"/>
        </w:rPr>
        <w:t>面临的长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期</w:t>
      </w:r>
      <w:r>
        <w:rPr>
          <w:rFonts w:ascii="宋体" w:hAnsi="宋体" w:eastAsia="宋体" w:cs="宋体"/>
          <w:sz w:val="24"/>
          <w:szCs w:val="24"/>
        </w:rPr>
        <w:t>难题。本次支教课程以暑期体验为主，内容设计没有对标知识点，学生很难将课堂上学到的科技知识，与课本里的科学、数学等内容建立关联；加上校内的科技渗透度不高，根据前期学生问卷，仅约三成教师会经常在课堂上向学生介绍前沿科技，这就让科创课程成了孤立的课外活动，无法与常规教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配合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99E97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解法：</w:t>
      </w:r>
      <w:bookmarkStart w:id="0" w:name="_GoBack"/>
      <w:bookmarkEnd w:id="0"/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调查表示，学生及学生家长从自媒体平台上获取科普知识是重要途径。同时，视频的方式也是培养学生兴趣、吸引学生注意力的最佳方式。所以我们后续可以创办相关自媒体账号，长期以适龄化的教学方式带来高质量的科普教育和设备体验。利用网络资源的可复用性，填平教育资源的不足，让更多的学生可以接触到前沿、有趣、高质量的科技知识。同时实现高质量科普进入常规教学的目标，利用公共资源将科普长期化、常规化，为点燃孩子们的科创梦想做出贡献。</w:t>
      </w:r>
    </w:p>
    <w:p w14:paraId="6FB520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_GB2312" w:hAnsi="仿宋_GB2312" w:eastAsia="仿宋_GB2312" w:cs="仿宋_GB2312"/>
          <w:sz w:val="40"/>
          <w:szCs w:val="48"/>
          <w:lang w:val="en-US" w:eastAsia="zh-CN"/>
        </w:rPr>
      </w:pPr>
    </w:p>
    <w:p w14:paraId="64DE1C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8"/>
          <w:lang w:val="en-US" w:eastAsia="zh-CN"/>
        </w:rPr>
        <w:t>总结展望</w:t>
      </w:r>
    </w:p>
    <w:p w14:paraId="7112DE8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调研总结</w:t>
      </w:r>
      <w:r>
        <w:rPr>
          <w:rFonts w:hint="eastAsia" w:cs="宋体"/>
          <w:color w:val="1F2329"/>
          <w:sz w:val="24"/>
          <w:szCs w:val="24"/>
          <w:lang w:eastAsia="zh-CN"/>
        </w:rPr>
        <w:t>：</w:t>
      </w:r>
    </w:p>
    <w:p w14:paraId="21E7A7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学生对科技兴趣浓厚，家长支持度达 100%，学校已有初步课程载体与特色方向，整体推进环境友好，具备深度开展科创教育的土壤。</w:t>
      </w:r>
    </w:p>
    <w:p w14:paraId="7E91E2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VR 体验、无人车、机器人等动手交互类内容，是学生接受度、满意度最高的形式，也是科普课程的核心竞争力，纯理论讲授模式已不适合小学生科创启蒙。</w:t>
      </w:r>
    </w:p>
    <w:p w14:paraId="6927B1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一是学生学业压力与科创活动的时间冲突，是制约参与度的首要因素；二是科创课程普惠性、系统性不足，优质内容供给有限；三是家庭科普能力分层明显，普通家庭缺乏专业引导渠道。</w:t>
      </w:r>
    </w:p>
    <w:p w14:paraId="41DB4BB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未来展望</w:t>
      </w:r>
      <w:r>
        <w:rPr>
          <w:rFonts w:hint="eastAsia" w:cs="宋体"/>
          <w:color w:val="1F2329"/>
          <w:sz w:val="24"/>
          <w:szCs w:val="24"/>
          <w:lang w:eastAsia="zh-CN"/>
        </w:rPr>
        <w:t>：</w:t>
      </w:r>
    </w:p>
    <w:p w14:paraId="2B5CD2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1.以兴趣为导向，持续提升动手体验、沉浸式互动环节占比，减少纯理论讲授；结合当地航天文化资源与学校办学特色，打造分层递进的系列化课程，兼顾普惠性启蒙与特长生深度培养。</w:t>
      </w:r>
    </w:p>
    <w:p w14:paraId="730651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2.搭建家校沟通渠道，向家长普及科创教育的长期育人价值，分享轻量化家庭科普方法，缓解 “耽误学习” 的普遍顾虑；引导家长合理平衡学业与兴趣培养，形成育人合力。</w:t>
      </w:r>
    </w:p>
    <w:p w14:paraId="2B9E71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3.依托高校社会实践资源，建立常态化科创帮扶机制，持续输送优质科普课程与师资；联动当地科技馆、科研院所、科技企业等社会资源，拓展学生实践场景，丰富科创教育供给。</w:t>
      </w:r>
    </w:p>
    <w:p w14:paraId="429914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仿宋_GB2312" w:hAnsi="仿宋_GB2312" w:eastAsia="仿宋_GB2312" w:cs="仿宋_GB2312"/>
          <w:sz w:val="40"/>
          <w:szCs w:val="48"/>
          <w:lang w:val="en-US" w:eastAsia="zh-CN"/>
        </w:rPr>
      </w:pPr>
    </w:p>
    <w:p w14:paraId="18068C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8"/>
          <w:lang w:val="en-US" w:eastAsia="zh-CN"/>
        </w:rPr>
        <w:t>结语</w:t>
      </w:r>
    </w:p>
    <w:p w14:paraId="37EC1C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我们调研团队</w:t>
      </w:r>
      <w:r>
        <w:rPr>
          <w:rFonts w:hint="eastAsia" w:ascii="宋体" w:hAnsi="宋体" w:eastAsia="宋体" w:cs="宋体"/>
          <w:sz w:val="24"/>
          <w:szCs w:val="24"/>
        </w:rPr>
        <w:t>本次调研呈现了华水小学科创教育的基础、需求与问题，验证了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类似vr、水果电池等手动实际操作</w:t>
      </w:r>
      <w:r>
        <w:rPr>
          <w:rFonts w:hint="eastAsia" w:ascii="宋体" w:hAnsi="宋体" w:eastAsia="宋体" w:cs="宋体"/>
          <w:sz w:val="24"/>
          <w:szCs w:val="24"/>
        </w:rPr>
        <w:t>科创课程的可行性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其中生动的实际体验提高了孩子们的兴趣</w:t>
      </w:r>
      <w:r>
        <w:rPr>
          <w:rFonts w:hint="eastAsia" w:ascii="宋体" w:hAnsi="宋体" w:eastAsia="宋体" w:cs="宋体"/>
          <w:sz w:val="24"/>
          <w:szCs w:val="24"/>
        </w:rPr>
        <w:t>。青少年科创启蒙是一项长期且意义深远的工作，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不是</w:t>
      </w:r>
      <w:r>
        <w:rPr>
          <w:rFonts w:hint="eastAsia" w:ascii="宋体" w:hAnsi="宋体" w:eastAsia="宋体" w:cs="宋体"/>
          <w:sz w:val="24"/>
          <w:szCs w:val="24"/>
        </w:rPr>
        <w:t>一次短期活动就能完成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相信在未来，我们智联远航</w:t>
      </w:r>
      <w:r>
        <w:rPr>
          <w:rFonts w:hint="eastAsia" w:ascii="宋体" w:hAnsi="宋体" w:eastAsia="宋体" w:cs="宋体"/>
          <w:sz w:val="24"/>
          <w:szCs w:val="24"/>
        </w:rPr>
        <w:t>实践队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sz w:val="24"/>
          <w:szCs w:val="24"/>
        </w:rPr>
        <w:t>以本次调研结果为依据，持续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提高我们的</w:t>
      </w:r>
      <w:r>
        <w:rPr>
          <w:rFonts w:hint="eastAsia" w:ascii="宋体" w:hAnsi="宋体" w:eastAsia="宋体" w:cs="宋体"/>
          <w:sz w:val="24"/>
          <w:szCs w:val="24"/>
        </w:rPr>
        <w:t>课程品质，创新科普形式，努力让更多孩子走近科学、爱上科学，为青少年科技创新素养的提升持续贡献力量。</w:t>
      </w:r>
    </w:p>
    <w:p w14:paraId="304FEBEB">
      <w:pPr>
        <w:rPr>
          <w:rFonts w:hint="eastAsia" w:ascii="仿宋_GB2312" w:hAnsi="仿宋_GB2312" w:eastAsia="仿宋_GB2312" w:cs="仿宋_GB2312"/>
          <w:sz w:val="40"/>
          <w:szCs w:val="48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800D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44C9B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44C9B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021DE"/>
    <w:multiLevelType w:val="singleLevel"/>
    <w:tmpl w:val="087021DE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75D7382E"/>
    <w:multiLevelType w:val="singleLevel"/>
    <w:tmpl w:val="75D7382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B905C6"/>
    <w:rsid w:val="10D83C83"/>
    <w:rsid w:val="1F682713"/>
    <w:rsid w:val="3A881CA1"/>
    <w:rsid w:val="495C3F51"/>
    <w:rsid w:val="4BB905C6"/>
    <w:rsid w:val="5A43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3505</Words>
  <Characters>3622</Characters>
  <Lines>0</Lines>
  <Paragraphs>0</Paragraphs>
  <TotalTime>40</TotalTime>
  <ScaleCrop>false</ScaleCrop>
  <LinksUpToDate>false</LinksUpToDate>
  <CharactersWithSpaces>3724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2026-07-13T08:33:00Z</dcterms:created>
  <dc:creator>李子凡</dc:creator>
  <cp:lastModifiedBy>宋浩然</cp:lastModifiedBy>
  <dcterms:modified xsi:type="dcterms:W3CDTF">2026-07-17T05:57:41Z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57AF2D242FB741FD9442D55E5E19663B_13</vt:lpwstr>
  </property>
  <property fmtid="{D5CDD505-2E9C-101B-9397-08002B2CF9AE}" pid="4" name="KSOTemplateDocerSaveRecord">
    <vt:lpwstr>eyJoZGlkIjoiYzk1ZjkxNDJmOGMwZjlkNjIzZjAxOTk1MmU1MjU2NTAiLCJ1c2VySWQiOiIxNzI1OTc5ODY5In0=</vt:lpwstr>
  </property>
</Properties>
</file>