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Informations sur l’environnement serveur 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J’ai choisi l’hébergeur O2switch car :</w:t>
      </w:r>
    </w:p>
    <w:p w:rsidR="00000000" w:rsidDel="00000000" w:rsidP="00000000" w:rsidRDefault="00000000" w:rsidRPr="00000000" w14:paraId="0000000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j’avais besoin d’un hébergement mutualisé par rapport au prix (61.20€/an) et par rapport à mon besoin de trafic 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il est basé en France à Clermont-Ferrand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le support technique est accessible et répond rapidement par téléphone ou mail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leur offre unique permet de pouvoir héberger un nombre de site illimité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leur interface cpanel est facile d’utilisation (très clair)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il utilise </w:t>
      </w:r>
      <w:r w:rsidDel="00000000" w:rsidR="00000000" w:rsidRPr="00000000">
        <w:rPr>
          <w:rtl w:val="0"/>
        </w:rPr>
        <w:t xml:space="preserve">le moteur PHP LiteSpeed couplé à des serveurs frontaux d'optimisations -&gt; accélère le temps d'exécution des requêtes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Sauvegarde régulière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before="0" w:beforeAutospacing="0"/>
        <w:ind w:left="1440" w:hanging="360"/>
      </w:pPr>
      <w:r w:rsidDel="00000000" w:rsidR="00000000" w:rsidRPr="00000000">
        <w:rPr/>
        <w:drawing>
          <wp:inline distB="19050" distT="19050" distL="19050" distR="19050">
            <wp:extent cx="4578100" cy="305354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100" cy="305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Thèmes installés :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Thème Tropicana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Thème Tropicana thème enfant (activé)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Liste des plugins 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2220"/>
        <w:gridCol w:w="2220"/>
        <w:gridCol w:w="2190"/>
        <w:tblGridChange w:id="0">
          <w:tblGrid>
            <w:gridCol w:w="2220"/>
            <w:gridCol w:w="2220"/>
            <w:gridCol w:w="2220"/>
            <w:gridCol w:w="21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 du plugin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Mise à jour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Explications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Extension personnalisée Orélie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GDPR Cookie Consent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26/7/21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 des cookies par rapport au RGPD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Jetpack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spacing w:after="0" w:afterAutospacing="0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Héberge les photos sur son serveur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after="0" w:afterAutospacing="0" w:before="0" w:beforeAutospacing="0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Génére un sitemap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before="0" w:beforeAutospacing="0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Partager son contenu sur réseaux sociaux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MC4WP:Mailchimp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4.8.6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22/7/21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Pour la gestion des newsletter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Monster Insights-Google Analytics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22/7/21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ind w:left="720" w:hanging="36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Gestion de Google Annalytics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Paiement Woocommerce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Accepte les paiement par CB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Really Simple SSL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05/09/21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de rendre le site compatible SSL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40" w:lineRule="auto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Ultimate Member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Gestion d’espace membre/profile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UpdraftPlus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1.16.61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22/821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Procédure de sauvegarde/restauration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Woocommerce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5.7.1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Solution e-commerce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Woocommerce Menu 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l’affichage du panier (choix du panier)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Woocommerce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2.9.3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Envoie les factures/bon de commande en pdf par 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Wordfence Security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21/8/21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Plugin de sécurité / Pare-feu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Wp Mail Smtp par Wpform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26/7/21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l’envoi des emails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WPForms Lite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26/8/21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Créer un formulaire de 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Wps hide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1.8.6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26/7/21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de changer l’adresse de connexion wp-admin/wp-login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40" w:lineRule="auto"/>
              <w:jc w:val="center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Yoast SEO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21/9/21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36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Extension SEO</w:t>
            </w:r>
          </w:p>
        </w:tc>
      </w:tr>
    </w:tbl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Widget utilisé uniquement dans le footer 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637813" cy="3091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813" cy="309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Stratégie de back-up :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Avec UpdraftPlus :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Sauvegardes quotidiennes complètes du site (Sauvegarde de la base de données + fichiers) de manière automatique.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Sauvegarde sur 3 types de supports différents :</w:t>
      </w:r>
    </w:p>
    <w:p w:rsidR="00000000" w:rsidDel="00000000" w:rsidP="00000000" w:rsidRDefault="00000000" w:rsidRPr="00000000" w14:paraId="0000006F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 sur le cloud</w:t>
      </w:r>
    </w:p>
    <w:p w:rsidR="00000000" w:rsidDel="00000000" w:rsidP="00000000" w:rsidRDefault="00000000" w:rsidRPr="00000000" w14:paraId="00000070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 sur le site (sur le serveur hébergeur)</w:t>
      </w:r>
    </w:p>
    <w:p w:rsidR="00000000" w:rsidDel="00000000" w:rsidP="00000000" w:rsidRDefault="00000000" w:rsidRPr="00000000" w14:paraId="00000071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1 sur un média externe (type disque dur )</w:t>
      </w:r>
    </w:p>
    <w:p w:rsidR="00000000" w:rsidDel="00000000" w:rsidP="00000000" w:rsidRDefault="00000000" w:rsidRPr="00000000" w14:paraId="00000072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Sécurisation du site : 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before="0" w:line="276" w:lineRule="auto"/>
        <w:ind w:left="1440" w:hanging="360"/>
        <w:rPr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certificat SSL pour une connexion au site en HTTPS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double authentification pour se loguer sur WordPress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chemin d’accès au dashboard de WorPress changé wp-admin -&gt; onseconnecte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before="0" w:line="276" w:lineRule="auto"/>
        <w:ind w:left="144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choix de l’hébergeur -&gt; serveur sécurisé</w:t>
      </w:r>
    </w:p>
    <w:p w:rsidR="00000000" w:rsidDel="00000000" w:rsidP="00000000" w:rsidRDefault="00000000" w:rsidRPr="00000000" w14:paraId="00000078">
      <w:pPr>
        <w:spacing w:before="0" w:line="276" w:lineRule="auto"/>
        <w:ind w:left="144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before="0" w:line="276" w:lineRule="auto"/>
        <w:ind w:left="720" w:hanging="360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Liste des utilisateurs / Droits</w:t>
      </w:r>
    </w:p>
    <w:p w:rsidR="00000000" w:rsidDel="00000000" w:rsidP="00000000" w:rsidRDefault="00000000" w:rsidRPr="00000000" w14:paraId="0000007A">
      <w:pPr>
        <w:spacing w:before="0" w:line="276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60"/>
        <w:gridCol w:w="4460"/>
        <w:tblGridChange w:id="0">
          <w:tblGrid>
            <w:gridCol w:w="4460"/>
            <w:gridCol w:w="4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Partenaires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Pas d’accès à /onseconnecte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Administrator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Partenaires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before="0" w:line="276" w:lineRule="auto"/>
        <w:ind w:left="72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latroussedememe.com/wp-admin/user-edit.php?user_id=4&amp;wp_http_referer=%2Fwp-admin%2Fusers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