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FCCF" w14:textId="77777777" w:rsidR="00BC7323" w:rsidRPr="004D29CA" w:rsidRDefault="00BC7323" w:rsidP="00BC7323">
      <w:pPr>
        <w:pStyle w:val="whitespace-pre-wrap"/>
      </w:pPr>
      <w:r w:rsidRPr="004D29CA">
        <w:t>Oren Moreno</w:t>
      </w:r>
    </w:p>
    <w:p w14:paraId="2E8D72E8" w14:textId="77777777" w:rsidR="00BC7323" w:rsidRPr="004D29CA" w:rsidRDefault="00BC7323" w:rsidP="00BC7323">
      <w:pPr>
        <w:pStyle w:val="whitespace-pre-wrap"/>
      </w:pPr>
      <w:r w:rsidRPr="004D29CA">
        <w:t>ITAI 3377</w:t>
      </w:r>
    </w:p>
    <w:p w14:paraId="037E02BB" w14:textId="2B415B9C" w:rsidR="00BC7323" w:rsidRPr="004D29CA" w:rsidRDefault="004D29CA" w:rsidP="00BC7323">
      <w:pPr>
        <w:pStyle w:val="whitespace-pre-wrap"/>
      </w:pPr>
      <w:r>
        <w:t>March 25</w:t>
      </w:r>
      <w:r w:rsidR="00BC7323" w:rsidRPr="004D29CA">
        <w:t>, 2025</w:t>
      </w:r>
    </w:p>
    <w:p w14:paraId="143B683F" w14:textId="77777777" w:rsidR="00BC7323" w:rsidRPr="004D29CA" w:rsidRDefault="00BC7323" w:rsidP="00BC7323">
      <w:pPr>
        <w:pStyle w:val="whitespace-pre-wrap"/>
      </w:pPr>
      <w:r w:rsidRPr="004D29CA">
        <w:t>Professor Patricia McManus</w:t>
      </w:r>
    </w:p>
    <w:p w14:paraId="461B0816" w14:textId="2116C1CA" w:rsidR="00BC7323" w:rsidRPr="004D29CA" w:rsidRDefault="00BC7323" w:rsidP="00BC7323">
      <w:pPr>
        <w:pStyle w:val="whitespace-pre-wrap"/>
        <w:jc w:val="center"/>
      </w:pPr>
      <w:r w:rsidRPr="004D29CA">
        <w:t>L</w:t>
      </w:r>
      <w:r w:rsidRPr="004D29CA">
        <w:t>0</w:t>
      </w:r>
      <w:r w:rsidRPr="004D29CA">
        <w:t>7</w:t>
      </w:r>
      <w:r w:rsidRPr="004D29CA">
        <w:t xml:space="preserve"> </w:t>
      </w:r>
      <w:proofErr w:type="spellStart"/>
      <w:r w:rsidR="004D29CA" w:rsidRPr="004D29CA">
        <w:t>IIoT</w:t>
      </w:r>
      <w:proofErr w:type="spellEnd"/>
      <w:r w:rsidR="004D29CA" w:rsidRPr="004D29CA">
        <w:t xml:space="preserve"> Network Analysis: Age of Information and Reliability Trade-offs </w:t>
      </w:r>
    </w:p>
    <w:p w14:paraId="0E0185DE"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Introduction</w:t>
      </w:r>
    </w:p>
    <w:p w14:paraId="6B795808"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This report summarizes the analysis of Age of Information (</w:t>
      </w:r>
      <w:proofErr w:type="spellStart"/>
      <w:r w:rsidRPr="004D29CA">
        <w:rPr>
          <w:rFonts w:ascii="Times New Roman" w:hAnsi="Times New Roman" w:cs="Times New Roman"/>
        </w:rPr>
        <w:t>AoI</w:t>
      </w:r>
      <w:proofErr w:type="spellEnd"/>
      <w:r w:rsidRPr="004D29CA">
        <w:rPr>
          <w:rFonts w:ascii="Times New Roman" w:hAnsi="Times New Roman" w:cs="Times New Roman"/>
        </w:rPr>
        <w:t>) and reliability metrics in Industrial Internet of Things (</w:t>
      </w:r>
      <w:proofErr w:type="spellStart"/>
      <w:r w:rsidRPr="004D29CA">
        <w:rPr>
          <w:rFonts w:ascii="Times New Roman" w:hAnsi="Times New Roman" w:cs="Times New Roman"/>
        </w:rPr>
        <w:t>IIoT</w:t>
      </w:r>
      <w:proofErr w:type="spellEnd"/>
      <w:r w:rsidRPr="004D29CA">
        <w:rPr>
          <w:rFonts w:ascii="Times New Roman" w:hAnsi="Times New Roman" w:cs="Times New Roman"/>
        </w:rPr>
        <w:t xml:space="preserve">) networks. The study investigates the relationship between data freshness and reliability in networks that support both </w:t>
      </w:r>
      <w:proofErr w:type="spellStart"/>
      <w:r w:rsidRPr="004D29CA">
        <w:rPr>
          <w:rFonts w:ascii="Times New Roman" w:hAnsi="Times New Roman" w:cs="Times New Roman"/>
        </w:rPr>
        <w:t>AoI</w:t>
      </w:r>
      <w:proofErr w:type="spellEnd"/>
      <w:r w:rsidRPr="004D29CA">
        <w:rPr>
          <w:rFonts w:ascii="Times New Roman" w:hAnsi="Times New Roman" w:cs="Times New Roman"/>
        </w:rPr>
        <w:t>-oriented and deadline-oriented traffic.</w:t>
      </w:r>
    </w:p>
    <w:p w14:paraId="29332890"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Conceptual Understanding</w:t>
      </w:r>
    </w:p>
    <w:p w14:paraId="2AA7E751"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Age of Information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measures how fresh data is at a receiver, defined as the time elapsed since the most recently received packet was generated. Unlike traditional metrics like delay that focus on single packet transit time,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captures information timeliness from the destination's perspective. In </w:t>
      </w:r>
      <w:proofErr w:type="spellStart"/>
      <w:r w:rsidRPr="004D29CA">
        <w:rPr>
          <w:rFonts w:ascii="Times New Roman" w:hAnsi="Times New Roman" w:cs="Times New Roman"/>
        </w:rPr>
        <w:t>IIoT</w:t>
      </w:r>
      <w:proofErr w:type="spellEnd"/>
      <w:r w:rsidRPr="004D29CA">
        <w:rPr>
          <w:rFonts w:ascii="Times New Roman" w:hAnsi="Times New Roman" w:cs="Times New Roman"/>
        </w:rPr>
        <w:t xml:space="preserve"> applications like smart manufacturing,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is vital because outdated data can lead to inefficiencies or failures in dynamic environments.</w:t>
      </w:r>
    </w:p>
    <w:p w14:paraId="0661E173" w14:textId="77777777" w:rsidR="004D29CA" w:rsidRPr="004D29CA" w:rsidRDefault="004D29CA" w:rsidP="004D29CA">
      <w:pPr>
        <w:ind w:firstLine="720"/>
        <w:rPr>
          <w:rFonts w:ascii="Times New Roman" w:hAnsi="Times New Roman" w:cs="Times New Roman"/>
        </w:rPr>
      </w:pPr>
      <w:proofErr w:type="spellStart"/>
      <w:r w:rsidRPr="004D29CA">
        <w:rPr>
          <w:rFonts w:ascii="Times New Roman" w:hAnsi="Times New Roman" w:cs="Times New Roman"/>
        </w:rPr>
        <w:t>IIoT</w:t>
      </w:r>
      <w:proofErr w:type="spellEnd"/>
      <w:r w:rsidRPr="004D29CA">
        <w:rPr>
          <w:rFonts w:ascii="Times New Roman" w:hAnsi="Times New Roman" w:cs="Times New Roman"/>
        </w:rPr>
        <w:t xml:space="preserve"> networks support two distinct traffic types.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-oriented traffic involves regular, time-triggered updates aimed at keeping the controller's information fresh. For example, a pressure sensor in a chemical plant sends periodic updates to maintain low </w:t>
      </w:r>
      <w:proofErr w:type="spellStart"/>
      <w:r w:rsidRPr="004D29CA">
        <w:rPr>
          <w:rFonts w:ascii="Times New Roman" w:hAnsi="Times New Roman" w:cs="Times New Roman"/>
        </w:rPr>
        <w:t>AoI</w:t>
      </w:r>
      <w:proofErr w:type="spellEnd"/>
      <w:r w:rsidRPr="004D29CA">
        <w:rPr>
          <w:rFonts w:ascii="Times New Roman" w:hAnsi="Times New Roman" w:cs="Times New Roman"/>
        </w:rPr>
        <w:t>, ensuring the controller has the latest readings for real-time adjustments. Conversely, deadline-oriented traffic is event-triggered and sporadic, delivering critical data that must reach the controller within strict time limits. An example would be an emergency alarm in an industrial assembly line that must be delivered promptly to halt operations and prevent damage.</w:t>
      </w:r>
    </w:p>
    <w:p w14:paraId="7412B624"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Data Exploration</w:t>
      </w:r>
    </w:p>
    <w:p w14:paraId="0CE27A38" w14:textId="77777777" w:rsidR="004D29CA" w:rsidRDefault="004D29CA" w:rsidP="004D29CA">
      <w:pPr>
        <w:ind w:firstLine="720"/>
        <w:rPr>
          <w:rFonts w:ascii="Times New Roman" w:hAnsi="Times New Roman" w:cs="Times New Roman"/>
        </w:rPr>
      </w:pPr>
      <w:r w:rsidRPr="004D29CA">
        <w:rPr>
          <w:rFonts w:ascii="Times New Roman" w:hAnsi="Times New Roman" w:cs="Times New Roman"/>
        </w:rPr>
        <w:t xml:space="preserve">The scatter plot of transmission probability versus age of information reveals that higher transmission probabilities generally correlate with lower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values, but with diminishing returns. This suggests that increasing transmission probability beyond a certain point may not significantly improve information freshness. The visualization also indicates variation between traffic types in their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distribution patterns.</w:t>
      </w:r>
    </w:p>
    <w:p w14:paraId="6EECEBBB" w14:textId="7780B073"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lastRenderedPageBreak/>
        <w:drawing>
          <wp:inline distT="0" distB="0" distL="0" distR="0" wp14:anchorId="501A2936" wp14:editId="440F8C5D">
            <wp:extent cx="5943600" cy="4660900"/>
            <wp:effectExtent l="0" t="0" r="0" b="0"/>
            <wp:docPr id="1974398572" name="Picture 1" descr="A graph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98572" name="Picture 1" descr="A graph of a number of blue and orange dot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677762A0" w14:textId="4FB7BF4C" w:rsidR="004D29CA" w:rsidRDefault="004D29CA" w:rsidP="004D29CA">
      <w:pPr>
        <w:ind w:firstLine="720"/>
        <w:rPr>
          <w:rFonts w:ascii="Times New Roman" w:hAnsi="Times New Roman" w:cs="Times New Roman"/>
        </w:rPr>
      </w:pPr>
      <w:r w:rsidRPr="004D29CA">
        <w:rPr>
          <w:rFonts w:ascii="Times New Roman" w:hAnsi="Times New Roman" w:cs="Times New Roman"/>
        </w:rPr>
        <w:t xml:space="preserve">The box plot comparing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by traffic type demonstrates differences in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distributions between deadline-oriented and </w:t>
      </w:r>
      <w:proofErr w:type="spellStart"/>
      <w:r w:rsidRPr="004D29CA">
        <w:rPr>
          <w:rFonts w:ascii="Times New Roman" w:hAnsi="Times New Roman" w:cs="Times New Roman"/>
        </w:rPr>
        <w:t>AoI</w:t>
      </w:r>
      <w:proofErr w:type="spellEnd"/>
      <w:r w:rsidRPr="004D29CA">
        <w:rPr>
          <w:rFonts w:ascii="Times New Roman" w:hAnsi="Times New Roman" w:cs="Times New Roman"/>
        </w:rPr>
        <w:t>-oriented traffic. Deadline-oriented traffic shows more variability</w:t>
      </w:r>
      <w:r>
        <w:rPr>
          <w:rFonts w:ascii="Times New Roman" w:hAnsi="Times New Roman" w:cs="Times New Roman"/>
        </w:rPr>
        <w:t xml:space="preserve"> and appears to be slightly more right-skewed</w:t>
      </w:r>
      <w:r w:rsidRPr="004D29CA">
        <w:rPr>
          <w:rFonts w:ascii="Times New Roman" w:hAnsi="Times New Roman" w:cs="Times New Roman"/>
        </w:rPr>
        <w:t xml:space="preserve"> in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values, aligning with its sporadic nature compared to the more consistent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-oriented traffic. Both traffic types exhibit outliers with extremely high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values.</w:t>
      </w:r>
    </w:p>
    <w:p w14:paraId="4A9D4FF0" w14:textId="05766E0B"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lastRenderedPageBreak/>
        <w:drawing>
          <wp:inline distT="0" distB="0" distL="0" distR="0" wp14:anchorId="05C28F01" wp14:editId="7C543DD8">
            <wp:extent cx="5943600" cy="4660900"/>
            <wp:effectExtent l="0" t="0" r="0" b="0"/>
            <wp:docPr id="893399761" name="Picture 2" descr="A graph of a graph showing a number of traffic ty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99761" name="Picture 2" descr="A graph of a graph showing a number of traffic typ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6A0F7B60" w14:textId="77777777" w:rsidR="004D29CA" w:rsidRDefault="004D29CA" w:rsidP="004D29CA">
      <w:pPr>
        <w:ind w:firstLine="720"/>
        <w:rPr>
          <w:rFonts w:ascii="Times New Roman" w:hAnsi="Times New Roman" w:cs="Times New Roman"/>
        </w:rPr>
      </w:pPr>
      <w:r w:rsidRPr="004D29CA">
        <w:rPr>
          <w:rFonts w:ascii="Times New Roman" w:hAnsi="Times New Roman" w:cs="Times New Roman"/>
        </w:rPr>
        <w:t xml:space="preserve">The correlation heatmap reveals important relationships between network parameters. A strong positive correlation (0.54) exists between the number of nodes and packet loss probability, indicating that increased network congestion from more nodes leads to higher packet loss. A negative correlation (-0.45) between channel quality and packet loss probability confirms that better channel quality reduces packet loss. Interestingly, transmission probability has only a weak negative correlation (-0.06) with age of information, suggesting other factors like network congestion and interference might play more significant roles in determining </w:t>
      </w:r>
      <w:proofErr w:type="spellStart"/>
      <w:r w:rsidRPr="004D29CA">
        <w:rPr>
          <w:rFonts w:ascii="Times New Roman" w:hAnsi="Times New Roman" w:cs="Times New Roman"/>
        </w:rPr>
        <w:t>AoI</w:t>
      </w:r>
      <w:proofErr w:type="spellEnd"/>
      <w:r w:rsidRPr="004D29CA">
        <w:rPr>
          <w:rFonts w:ascii="Times New Roman" w:hAnsi="Times New Roman" w:cs="Times New Roman"/>
        </w:rPr>
        <w:t>.</w:t>
      </w:r>
    </w:p>
    <w:p w14:paraId="05EE43D3" w14:textId="21CB5729"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lastRenderedPageBreak/>
        <w:drawing>
          <wp:inline distT="0" distB="0" distL="0" distR="0" wp14:anchorId="07CC531D" wp14:editId="6CF9E3FA">
            <wp:extent cx="5943600" cy="5332095"/>
            <wp:effectExtent l="0" t="0" r="0" b="0"/>
            <wp:docPr id="1237150552" name="Picture 3"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50552" name="Picture 3" descr="A diagram of a heat map&#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32095"/>
                    </a:xfrm>
                    <a:prstGeom prst="rect">
                      <a:avLst/>
                    </a:prstGeom>
                    <a:noFill/>
                    <a:ln>
                      <a:noFill/>
                    </a:ln>
                  </pic:spPr>
                </pic:pic>
              </a:graphicData>
            </a:graphic>
          </wp:inline>
        </w:drawing>
      </w:r>
    </w:p>
    <w:p w14:paraId="6EFCF740"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Machine Learning Model Development</w:t>
      </w:r>
    </w:p>
    <w:p w14:paraId="79A6493C"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 xml:space="preserve">Initial model performance was poor, with a test R-squared of -0.54, indicating the model performed worse than a simple mean predictor. After filtering extreme outliers (top 1% of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values), performance improved significantly. The training MSE decreased from 380,888 to 1,352, and training R-squared improved to 0.82. Test MSE improved to 7,521 with an R-squared of 0.15.</w:t>
      </w:r>
    </w:p>
    <w:p w14:paraId="7B546DB7" w14:textId="77777777" w:rsidR="004D29CA" w:rsidRPr="004D29CA" w:rsidRDefault="004D29CA" w:rsidP="004D29CA">
      <w:pPr>
        <w:ind w:firstLine="720"/>
        <w:rPr>
          <w:rFonts w:ascii="Times New Roman" w:hAnsi="Times New Roman" w:cs="Times New Roman"/>
        </w:rPr>
      </w:pPr>
      <w:proofErr w:type="gramStart"/>
      <w:r w:rsidRPr="004D29CA">
        <w:rPr>
          <w:rFonts w:ascii="Times New Roman" w:hAnsi="Times New Roman" w:cs="Times New Roman"/>
        </w:rPr>
        <w:t>Feature importance</w:t>
      </w:r>
      <w:proofErr w:type="gramEnd"/>
      <w:r w:rsidRPr="004D29CA">
        <w:rPr>
          <w:rFonts w:ascii="Times New Roman" w:hAnsi="Times New Roman" w:cs="Times New Roman"/>
        </w:rPr>
        <w:t xml:space="preserve"> analysis revealed that </w:t>
      </w:r>
      <w:proofErr w:type="spellStart"/>
      <w:r w:rsidRPr="004D29CA">
        <w:rPr>
          <w:rFonts w:ascii="Times New Roman" w:hAnsi="Times New Roman" w:cs="Times New Roman"/>
        </w:rPr>
        <w:t>num_nodes</w:t>
      </w:r>
      <w:proofErr w:type="spellEnd"/>
      <w:r w:rsidRPr="004D29CA">
        <w:rPr>
          <w:rFonts w:ascii="Times New Roman" w:hAnsi="Times New Roman" w:cs="Times New Roman"/>
        </w:rPr>
        <w:t xml:space="preserve"> (0.2418) had the highest importance, followed closely by </w:t>
      </w:r>
      <w:proofErr w:type="spellStart"/>
      <w:r w:rsidRPr="004D29CA">
        <w:rPr>
          <w:rFonts w:ascii="Times New Roman" w:hAnsi="Times New Roman" w:cs="Times New Roman"/>
        </w:rPr>
        <w:t>channel_quality</w:t>
      </w:r>
      <w:proofErr w:type="spellEnd"/>
      <w:r w:rsidRPr="004D29CA">
        <w:rPr>
          <w:rFonts w:ascii="Times New Roman" w:hAnsi="Times New Roman" w:cs="Times New Roman"/>
        </w:rPr>
        <w:t xml:space="preserve"> (0.2388), </w:t>
      </w:r>
      <w:proofErr w:type="spellStart"/>
      <w:r w:rsidRPr="004D29CA">
        <w:rPr>
          <w:rFonts w:ascii="Times New Roman" w:hAnsi="Times New Roman" w:cs="Times New Roman"/>
        </w:rPr>
        <w:t>transmission_probability</w:t>
      </w:r>
      <w:proofErr w:type="spellEnd"/>
      <w:r w:rsidRPr="004D29CA">
        <w:rPr>
          <w:rFonts w:ascii="Times New Roman" w:hAnsi="Times New Roman" w:cs="Times New Roman"/>
        </w:rPr>
        <w:t xml:space="preserve"> (0.2386), and </w:t>
      </w:r>
      <w:proofErr w:type="spellStart"/>
      <w:r w:rsidRPr="004D29CA">
        <w:rPr>
          <w:rFonts w:ascii="Times New Roman" w:hAnsi="Times New Roman" w:cs="Times New Roman"/>
        </w:rPr>
        <w:t>capture_threshold</w:t>
      </w:r>
      <w:proofErr w:type="spellEnd"/>
      <w:r w:rsidRPr="004D29CA">
        <w:rPr>
          <w:rFonts w:ascii="Times New Roman" w:hAnsi="Times New Roman" w:cs="Times New Roman"/>
        </w:rPr>
        <w:t xml:space="preserve"> (0.2072). Traffic type </w:t>
      </w:r>
      <w:proofErr w:type="gramStart"/>
      <w:r w:rsidRPr="004D29CA">
        <w:rPr>
          <w:rFonts w:ascii="Times New Roman" w:hAnsi="Times New Roman" w:cs="Times New Roman"/>
        </w:rPr>
        <w:t>had</w:t>
      </w:r>
      <w:proofErr w:type="gramEnd"/>
      <w:r w:rsidRPr="004D29CA">
        <w:rPr>
          <w:rFonts w:ascii="Times New Roman" w:hAnsi="Times New Roman" w:cs="Times New Roman"/>
        </w:rPr>
        <w:t xml:space="preserve"> the lowest importance (0.0737). These results align with understanding that network size, channel quality, and transmission strategies significantly impact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in </w:t>
      </w:r>
      <w:proofErr w:type="spellStart"/>
      <w:r w:rsidRPr="004D29CA">
        <w:rPr>
          <w:rFonts w:ascii="Times New Roman" w:hAnsi="Times New Roman" w:cs="Times New Roman"/>
        </w:rPr>
        <w:t>IIoT</w:t>
      </w:r>
      <w:proofErr w:type="spellEnd"/>
      <w:r w:rsidRPr="004D29CA">
        <w:rPr>
          <w:rFonts w:ascii="Times New Roman" w:hAnsi="Times New Roman" w:cs="Times New Roman"/>
        </w:rPr>
        <w:t xml:space="preserve"> networks.</w:t>
      </w:r>
    </w:p>
    <w:p w14:paraId="71020D79"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lastRenderedPageBreak/>
        <w:t xml:space="preserve">For three hypothetical network configurations, the model predicted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values of 10.80, 13.03, and 17.24. The configuration with moderate transmission probability (0.5), neutral capture threshold, and good channel quality achieved the lowest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while the configuration with very high transmission probability (0.9) but low channel quality resulted in the highest </w:t>
      </w:r>
      <w:proofErr w:type="spellStart"/>
      <w:r w:rsidRPr="004D29CA">
        <w:rPr>
          <w:rFonts w:ascii="Times New Roman" w:hAnsi="Times New Roman" w:cs="Times New Roman"/>
        </w:rPr>
        <w:t>AoI</w:t>
      </w:r>
      <w:proofErr w:type="spellEnd"/>
      <w:r w:rsidRPr="004D29CA">
        <w:rPr>
          <w:rFonts w:ascii="Times New Roman" w:hAnsi="Times New Roman" w:cs="Times New Roman"/>
        </w:rPr>
        <w:t>, likely due to increased network contention.</w:t>
      </w:r>
    </w:p>
    <w:p w14:paraId="76CBCEDE"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Analysis and Insights</w:t>
      </w:r>
    </w:p>
    <w:p w14:paraId="03CC1ADB"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 xml:space="preserve">Key factors influencing the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-PLP trade-off include number of nodes, transmission probability, channel quality, and capture threshold. More nodes create greater channel contention, affecting both metrics. Higher transmission probabilities can reduce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but increase network contention and packet loss for deadline-oriented traffic. Better channel quality improves transmission reliability for both traffic types.</w:t>
      </w:r>
    </w:p>
    <w:p w14:paraId="482EEEF1"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 xml:space="preserve">Two optimization strategies were proposed. An adaptive transmission policy would dynamically adjust transmission probability based on network conditions—using lower probabilities when channel quality is high to reduce contention while maintaining acceptable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and higher probabilities when channel quality degrades. A priority-based channel access scheme would assign higher priority to deadline-oriented traffic during access, ensuring critical packets meet deadlines while allowing </w:t>
      </w:r>
      <w:proofErr w:type="spellStart"/>
      <w:r w:rsidRPr="004D29CA">
        <w:rPr>
          <w:rFonts w:ascii="Times New Roman" w:hAnsi="Times New Roman" w:cs="Times New Roman"/>
        </w:rPr>
        <w:t>AoI</w:t>
      </w:r>
      <w:proofErr w:type="spellEnd"/>
      <w:r w:rsidRPr="004D29CA">
        <w:rPr>
          <w:rFonts w:ascii="Times New Roman" w:hAnsi="Times New Roman" w:cs="Times New Roman"/>
        </w:rPr>
        <w:t>-oriented traffic to maintain freshness during non-critical periods.</w:t>
      </w:r>
    </w:p>
    <w:p w14:paraId="4B9173E8"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Real-world applications include smart manufacturing environments with both process monitoring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-oriented) and safety systems (deadline-oriented), where understanding the </w:t>
      </w:r>
      <w:proofErr w:type="spellStart"/>
      <w:r w:rsidRPr="004D29CA">
        <w:rPr>
          <w:rFonts w:ascii="Times New Roman" w:hAnsi="Times New Roman" w:cs="Times New Roman"/>
        </w:rPr>
        <w:t>AoI</w:t>
      </w:r>
      <w:proofErr w:type="spellEnd"/>
      <w:r w:rsidRPr="004D29CA">
        <w:rPr>
          <w:rFonts w:ascii="Times New Roman" w:hAnsi="Times New Roman" w:cs="Times New Roman"/>
        </w:rPr>
        <w:t>-PLP trade-off would enable optimizing wireless sensor networks for both production efficiency and worker safety. Similarly, in connected vehicles, the insights could improve both traffic efficiency and safety by balancing awareness of surroundings (</w:t>
      </w:r>
      <w:proofErr w:type="spellStart"/>
      <w:r w:rsidRPr="004D29CA">
        <w:rPr>
          <w:rFonts w:ascii="Times New Roman" w:hAnsi="Times New Roman" w:cs="Times New Roman"/>
        </w:rPr>
        <w:t>AoI</w:t>
      </w:r>
      <w:proofErr w:type="spellEnd"/>
      <w:r w:rsidRPr="004D29CA">
        <w:rPr>
          <w:rFonts w:ascii="Times New Roman" w:hAnsi="Times New Roman" w:cs="Times New Roman"/>
        </w:rPr>
        <w:t>-oriented) with reliable delivery of collision warnings (deadline-oriented).</w:t>
      </w:r>
    </w:p>
    <w:p w14:paraId="26187BC0" w14:textId="77777777" w:rsidR="004D29CA" w:rsidRPr="004D29CA" w:rsidRDefault="004D29CA" w:rsidP="004D29CA">
      <w:pPr>
        <w:rPr>
          <w:rFonts w:ascii="Times New Roman" w:hAnsi="Times New Roman" w:cs="Times New Roman"/>
          <w:b/>
          <w:bCs/>
        </w:rPr>
      </w:pPr>
      <w:r w:rsidRPr="004D29CA">
        <w:rPr>
          <w:rFonts w:ascii="Times New Roman" w:hAnsi="Times New Roman" w:cs="Times New Roman"/>
          <w:b/>
          <w:bCs/>
        </w:rPr>
        <w:t>Deep Learning Model Comparison</w:t>
      </w:r>
    </w:p>
    <w:p w14:paraId="145040E1" w14:textId="77777777" w:rsidR="004D29CA" w:rsidRPr="004D29CA" w:rsidRDefault="004D29CA" w:rsidP="004D29CA">
      <w:pPr>
        <w:ind w:firstLine="720"/>
        <w:rPr>
          <w:rFonts w:ascii="Times New Roman" w:hAnsi="Times New Roman" w:cs="Times New Roman"/>
        </w:rPr>
      </w:pPr>
      <w:r w:rsidRPr="004D29CA">
        <w:rPr>
          <w:rFonts w:ascii="Times New Roman" w:hAnsi="Times New Roman" w:cs="Times New Roman"/>
        </w:rPr>
        <w:t xml:space="preserve">The deep learning model achieved an overall MSE of 3,040 with an R-squared of 0.36, outperforming the Random Forest model's test R-squared of 0.15. The neural network's ability to predict both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and PLP simultaneously provides a significant advantage for optimizing both metrics in real-world applications. However, the Random Forest model offers clearer feature importance insights for understanding factors affecting </w:t>
      </w:r>
      <w:proofErr w:type="spellStart"/>
      <w:r w:rsidRPr="004D29CA">
        <w:rPr>
          <w:rFonts w:ascii="Times New Roman" w:hAnsi="Times New Roman" w:cs="Times New Roman"/>
        </w:rPr>
        <w:t>AoI</w:t>
      </w:r>
      <w:proofErr w:type="spellEnd"/>
      <w:r w:rsidRPr="004D29CA">
        <w:rPr>
          <w:rFonts w:ascii="Times New Roman" w:hAnsi="Times New Roman" w:cs="Times New Roman"/>
        </w:rPr>
        <w:t xml:space="preserve">, while the neural network operates more as a "black box." The higher R-squared value of the deep learning model suggests better generalization to unseen data, making it more reliable for predicting the </w:t>
      </w:r>
      <w:proofErr w:type="spellStart"/>
      <w:r w:rsidRPr="004D29CA">
        <w:rPr>
          <w:rFonts w:ascii="Times New Roman" w:hAnsi="Times New Roman" w:cs="Times New Roman"/>
        </w:rPr>
        <w:t>AoI</w:t>
      </w:r>
      <w:proofErr w:type="spellEnd"/>
      <w:r w:rsidRPr="004D29CA">
        <w:rPr>
          <w:rFonts w:ascii="Times New Roman" w:hAnsi="Times New Roman" w:cs="Times New Roman"/>
        </w:rPr>
        <w:t>-PLP trade-off in new network configurations.</w:t>
      </w:r>
    </w:p>
    <w:p w14:paraId="48BEF9DE" w14:textId="77777777" w:rsidR="004D02E0" w:rsidRPr="004D29CA" w:rsidRDefault="004D02E0">
      <w:pPr>
        <w:rPr>
          <w:rFonts w:ascii="Times New Roman" w:hAnsi="Times New Roman" w:cs="Times New Roman"/>
        </w:rPr>
      </w:pPr>
    </w:p>
    <w:sectPr w:rsidR="004D02E0" w:rsidRPr="004D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23"/>
    <w:rsid w:val="0042209C"/>
    <w:rsid w:val="004D02E0"/>
    <w:rsid w:val="004D29CA"/>
    <w:rsid w:val="00554A1D"/>
    <w:rsid w:val="0071602E"/>
    <w:rsid w:val="007A02FB"/>
    <w:rsid w:val="00BC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65065"/>
  <w15:chartTrackingRefBased/>
  <w15:docId w15:val="{4F6667A2-DDCE-4E3F-B8B6-4C3427A2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323"/>
    <w:rPr>
      <w:rFonts w:eastAsiaTheme="majorEastAsia" w:cstheme="majorBidi"/>
      <w:color w:val="272727" w:themeColor="text1" w:themeTint="D8"/>
    </w:rPr>
  </w:style>
  <w:style w:type="paragraph" w:styleId="Title">
    <w:name w:val="Title"/>
    <w:basedOn w:val="Normal"/>
    <w:next w:val="Normal"/>
    <w:link w:val="TitleChar"/>
    <w:uiPriority w:val="10"/>
    <w:qFormat/>
    <w:rsid w:val="00BC7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323"/>
    <w:pPr>
      <w:spacing w:before="160"/>
      <w:jc w:val="center"/>
    </w:pPr>
    <w:rPr>
      <w:i/>
      <w:iCs/>
      <w:color w:val="404040" w:themeColor="text1" w:themeTint="BF"/>
    </w:rPr>
  </w:style>
  <w:style w:type="character" w:customStyle="1" w:styleId="QuoteChar">
    <w:name w:val="Quote Char"/>
    <w:basedOn w:val="DefaultParagraphFont"/>
    <w:link w:val="Quote"/>
    <w:uiPriority w:val="29"/>
    <w:rsid w:val="00BC7323"/>
    <w:rPr>
      <w:i/>
      <w:iCs/>
      <w:color w:val="404040" w:themeColor="text1" w:themeTint="BF"/>
    </w:rPr>
  </w:style>
  <w:style w:type="paragraph" w:styleId="ListParagraph">
    <w:name w:val="List Paragraph"/>
    <w:basedOn w:val="Normal"/>
    <w:uiPriority w:val="34"/>
    <w:qFormat/>
    <w:rsid w:val="00BC7323"/>
    <w:pPr>
      <w:ind w:left="720"/>
      <w:contextualSpacing/>
    </w:pPr>
  </w:style>
  <w:style w:type="character" w:styleId="IntenseEmphasis">
    <w:name w:val="Intense Emphasis"/>
    <w:basedOn w:val="DefaultParagraphFont"/>
    <w:uiPriority w:val="21"/>
    <w:qFormat/>
    <w:rsid w:val="00BC7323"/>
    <w:rPr>
      <w:i/>
      <w:iCs/>
      <w:color w:val="0F4761" w:themeColor="accent1" w:themeShade="BF"/>
    </w:rPr>
  </w:style>
  <w:style w:type="paragraph" w:styleId="IntenseQuote">
    <w:name w:val="Intense Quote"/>
    <w:basedOn w:val="Normal"/>
    <w:next w:val="Normal"/>
    <w:link w:val="IntenseQuoteChar"/>
    <w:uiPriority w:val="30"/>
    <w:qFormat/>
    <w:rsid w:val="00BC7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323"/>
    <w:rPr>
      <w:i/>
      <w:iCs/>
      <w:color w:val="0F4761" w:themeColor="accent1" w:themeShade="BF"/>
    </w:rPr>
  </w:style>
  <w:style w:type="character" w:styleId="IntenseReference">
    <w:name w:val="Intense Reference"/>
    <w:basedOn w:val="DefaultParagraphFont"/>
    <w:uiPriority w:val="32"/>
    <w:qFormat/>
    <w:rsid w:val="00BC7323"/>
    <w:rPr>
      <w:b/>
      <w:bCs/>
      <w:smallCaps/>
      <w:color w:val="0F4761" w:themeColor="accent1" w:themeShade="BF"/>
      <w:spacing w:val="5"/>
    </w:rPr>
  </w:style>
  <w:style w:type="paragraph" w:customStyle="1" w:styleId="whitespace-pre-wrap">
    <w:name w:val="whitespace-pre-wrap"/>
    <w:basedOn w:val="Normal"/>
    <w:rsid w:val="00BC7323"/>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049333">
      <w:bodyDiv w:val="1"/>
      <w:marLeft w:val="0"/>
      <w:marRight w:val="0"/>
      <w:marTop w:val="0"/>
      <w:marBottom w:val="0"/>
      <w:divBdr>
        <w:top w:val="none" w:sz="0" w:space="0" w:color="auto"/>
        <w:left w:val="none" w:sz="0" w:space="0" w:color="auto"/>
        <w:bottom w:val="none" w:sz="0" w:space="0" w:color="auto"/>
        <w:right w:val="none" w:sz="0" w:space="0" w:color="auto"/>
      </w:divBdr>
    </w:div>
    <w:div w:id="17146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865</Words>
  <Characters>5608</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1</cp:revision>
  <dcterms:created xsi:type="dcterms:W3CDTF">2025-03-26T03:23:00Z</dcterms:created>
  <dcterms:modified xsi:type="dcterms:W3CDTF">2025-03-26T03:53:00Z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104a6065-231f-4c14-a449-4aef814940da</vt:lpwstr>
  </property>
</Properties>
</file>