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b/>
          <w:color w:val="1F4E79"/>
          <w:sz w:val="48"/>
        </w:rPr>
        <w:t>Τοπική συστοιχία Spark + HDFS με το Docker Compose</w:t>
      </w:r>
    </w:p>
    <w:sdt>
      <w:sdtPr>
        <w:docPartObj>
          <w:docPartGallery w:val="Table of Contents"/>
          <w:docPartUnique w:val="true"/>
        </w:docPartObj>
      </w:sdtPr>
      <w:sdtContent>
        <w:p>
          <w:pPr>
            <w:pStyle w:val="TOCHeading"/>
            <w:rPr/>
          </w:pPr>
          <w:r>
            <w:rPr/>
            <w:t>Περιεχόμενα</w:t>
          </w:r>
        </w:p>
        <w:p>
          <w:pPr>
            <w:pStyle w:val="TOC1"/>
            <w:tabs>
              <w:tab w:val="clear" w:pos="10540"/>
              <w:tab w:val="right" w:pos="10539" w:leader="dot"/>
            </w:tabs>
            <w:rPr/>
          </w:pPr>
          <w:r>
            <w:fldChar w:fldCharType="begin"/>
          </w:r>
          <w:r>
            <w:rPr>
              <w:rStyle w:val="IndexLink"/>
              <w:webHidden/>
            </w:rPr>
            <w:instrText xml:space="preserve"> TOC \z \o "1-3" \u \h</w:instrText>
          </w:r>
          <w:r>
            <w:rPr>
              <w:rStyle w:val="IndexLink"/>
              <w:webHidden/>
            </w:rPr>
            <w:fldChar w:fldCharType="separate"/>
          </w:r>
          <w:hyperlink w:anchor="__RefHeading___Toc1807_3619897644" w:tooltip="Προέλεγχος Docker στο WSL">
            <w:r>
              <w:rPr>
                <w:rStyle w:val="IndexLink"/>
                <w:webHidden/>
              </w:rPr>
              <w:t>Προέλεγχος Docker στο WSL</w:t>
              <w:tab/>
              <w:t>1</w:t>
            </w:r>
          </w:hyperlink>
        </w:p>
        <w:p>
          <w:pPr>
            <w:pStyle w:val="TOC1"/>
            <w:tabs>
              <w:tab w:val="clear" w:pos="10540"/>
              <w:tab w:val="right" w:pos="10539" w:leader="dot"/>
            </w:tabs>
            <w:rPr/>
          </w:pPr>
          <w:hyperlink w:anchor="__RefHeading___Toc1809_3619897644" w:tooltip="Αρχιτεκτονική HDFS και Spark">
            <w:r>
              <w:rPr>
                <w:rStyle w:val="IndexLink"/>
                <w:webHidden/>
              </w:rPr>
              <w:t>Αρχιτεκτονική HDFS και Spark</w:t>
              <w:tab/>
              <w:t>2</w:t>
            </w:r>
          </w:hyperlink>
        </w:p>
        <w:p>
          <w:pPr>
            <w:pStyle w:val="TOC1"/>
            <w:tabs>
              <w:tab w:val="clear" w:pos="10540"/>
              <w:tab w:val="right" w:pos="10539" w:leader="dot"/>
            </w:tabs>
            <w:rPr/>
          </w:pPr>
          <w:hyperlink w:anchor="__RefHeading___Toc1811_3619897644" w:tooltip="Βασικές έννοιες Docker">
            <w:r>
              <w:rPr>
                <w:rStyle w:val="IndexLink"/>
                <w:webHidden/>
              </w:rPr>
              <w:t>Βασικές έννοιες Docker</w:t>
              <w:tab/>
              <w:t>4</w:t>
            </w:r>
          </w:hyperlink>
        </w:p>
        <w:p>
          <w:pPr>
            <w:pStyle w:val="TOC1"/>
            <w:tabs>
              <w:tab w:val="clear" w:pos="10540"/>
              <w:tab w:val="right" w:pos="10539" w:leader="dot"/>
            </w:tabs>
            <w:rPr/>
          </w:pPr>
          <w:hyperlink w:anchor="__RefHeading___Toc1813_3619897644" w:tooltip="Δημιουργία τοπικής συστοιχίας Apache Spark και HDFS με περιέκτες Docker">
            <w:r>
              <w:rPr>
                <w:rStyle w:val="IndexLink"/>
                <w:webHidden/>
              </w:rPr>
              <w:t>Δημιουργία τοπικής συστοιχίας Apache Spark και HDFS με περιέκτες Docker</w:t>
              <w:tab/>
              <w:t>5</w:t>
            </w:r>
          </w:hyperlink>
        </w:p>
        <w:p>
          <w:pPr>
            <w:pStyle w:val="TOC1"/>
            <w:tabs>
              <w:tab w:val="clear" w:pos="10540"/>
              <w:tab w:val="right" w:pos="10539" w:leader="dot"/>
            </w:tabs>
            <w:rPr/>
          </w:pPr>
          <w:hyperlink w:anchor="__RefHeading___Toc1815_3619897644" w:tooltip="Πώς συνδέονται οι υπηρεσίες μεταξύ τους">
            <w:r>
              <w:rPr>
                <w:rStyle w:val="IndexLink"/>
                <w:webHidden/>
              </w:rPr>
              <w:t>Πώς συνδέονται οι υπηρεσίες μεταξύ τους</w:t>
              <w:tab/>
              <w:t>5</w:t>
            </w:r>
          </w:hyperlink>
        </w:p>
        <w:p>
          <w:pPr>
            <w:pStyle w:val="TOC2"/>
            <w:tabs>
              <w:tab w:val="clear" w:pos="10257"/>
              <w:tab w:val="right" w:pos="10539" w:leader="dot"/>
            </w:tabs>
            <w:rPr/>
          </w:pPr>
          <w:hyperlink w:anchor="__RefHeading___Toc1817_3619897644" w:tooltip="Αν χρησιμοποιείτε Docker Desktop">
            <w:r>
              <w:rPr>
                <w:rStyle w:val="IndexLink"/>
                <w:webHidden/>
              </w:rPr>
              <w:t>Αν χρησιμοποιείτε Docker Desktop</w:t>
              <w:tab/>
              <w:t>12</w:t>
            </w:r>
          </w:hyperlink>
        </w:p>
        <w:p>
          <w:pPr>
            <w:pStyle w:val="TOC2"/>
            <w:tabs>
              <w:tab w:val="clear" w:pos="10257"/>
              <w:tab w:val="right" w:pos="10539" w:leader="dot"/>
            </w:tabs>
            <w:rPr/>
          </w:pPr>
          <w:hyperlink w:anchor="__RefHeading___Toc1819_3619897644" w:tooltip="Αν χρησιμοποιείτε αυτόνομο Docker Engine μέσα στο WSL">
            <w:r>
              <w:rPr>
                <w:rStyle w:val="IndexLink"/>
                <w:webHidden/>
              </w:rPr>
              <w:t>Αν χρησιμοποιείτε αυτόνομο Docker Engine μέσα στο WSL</w:t>
              <w:tab/>
              <w:t>14</w:t>
            </w:r>
          </w:hyperlink>
        </w:p>
        <w:p>
          <w:pPr>
            <w:pStyle w:val="TOC1"/>
            <w:tabs>
              <w:tab w:val="clear" w:pos="10540"/>
              <w:tab w:val="right" w:pos="10539" w:leader="dot"/>
            </w:tabs>
            <w:rPr/>
          </w:pPr>
          <w:hyperlink w:anchor="__RefHeading___Toc1821_3619897644" w:tooltip="Εκτέλεση προγραμμάτων στη συστοιχία">
            <w:r>
              <w:rPr>
                <w:rStyle w:val="IndexLink"/>
                <w:webHidden/>
              </w:rPr>
              <w:t>Εκτέλεση προγραμμάτων στη συστοιχία</w:t>
              <w:tab/>
              <w:t>16</w:t>
            </w:r>
          </w:hyperlink>
        </w:p>
        <w:p>
          <w:pPr>
            <w:pStyle w:val="TOC1"/>
            <w:tabs>
              <w:tab w:val="clear" w:pos="10540"/>
              <w:tab w:val="right" w:pos="10539" w:leader="dot"/>
            </w:tabs>
            <w:rPr/>
          </w:pPr>
          <w:hyperlink w:anchor="__RefHeading___Toc1823_3619897644" w:tooltip="Προαιρετικά: Τα ίδια βασικά αρχεία κώδικα στην τοπική συστοιχία">
            <w:r>
              <w:rPr>
                <w:rStyle w:val="IndexLink"/>
                <w:webHidden/>
              </w:rPr>
              <w:t>Προαιρετικά: Τα ίδια βασικά αρχεία κώδικα στην τοπική συστοιχία</w:t>
              <w:tab/>
              <w:t>21</w:t>
            </w:r>
          </w:hyperlink>
        </w:p>
        <w:p>
          <w:pPr>
            <w:pStyle w:val="TOC1"/>
            <w:tabs>
              <w:tab w:val="clear" w:pos="10540"/>
              <w:tab w:val="right" w:pos="10539" w:leader="dot"/>
            </w:tabs>
            <w:rPr/>
          </w:pPr>
          <w:hyperlink w:anchor="__RefHeading___Toc1825_3619897644" w:tooltip="Τερματισμός και καθαρισμός υποδομής">
            <w:r>
              <w:rPr>
                <w:rStyle w:val="IndexLink"/>
                <w:webHidden/>
              </w:rPr>
              <w:t>Τερματισμός και καθαρισμός υποδομής</w:t>
              <w:tab/>
              <w:t>24</w:t>
            </w:r>
          </w:hyperlink>
          <w:r>
            <w:rPr>
              <w:rStyle w:val="IndexLink"/>
            </w:rPr>
            <w:fldChar w:fldCharType="end"/>
          </w:r>
        </w:p>
      </w:sdtContent>
    </w:sdt>
    <w:p>
      <w:pPr>
        <w:pStyle w:val="Normal"/>
        <w:rPr/>
      </w:pPr>
      <w:r>
        <w:rPr/>
        <w:t>Σε αυτόν τον οδηγό θα στήσετε από την αρχή, στον προσωπικό σας υπολογιστή, μια μικρή αλλά πλήρη συστοιχία Spark + HDFS με το Docker Compose. Στόχος δεν είναι μόνο να εκτελέσετε έτοιμα παραδείγματα, αλλά και να καταλάβετε ποια μέρη χρειάζονται για να λειτουργήσει μια τέτοια υποδομή και πώς συνεργάζονται μεταξύ τους.</w:t>
      </w:r>
    </w:p>
    <w:p>
      <w:pPr>
        <w:pStyle w:val="BodyText"/>
        <w:rPr/>
      </w:pPr>
      <w:r>
        <w:rPr/>
        <w:t>Μέσα από τα βήματα του οδηγού θα δείτε στην πράξη τον ρόλο του NameNode, των DataNode, του κόμβου master του Spark και των κόμβων worker του Spark. Θα αρχικοποιήσετε το HDFS, θα ανεβάσετε κώδικα και δεδομένα και θα εκτελέσετε εργασίες πάνω στη συστοιχία. Οι εντολές γράφονται για WSL, ώστε η ροή να παραμείνει ενιαία και απλή για το εργαστήριο.</w:t>
      </w:r>
    </w:p>
    <w:p>
      <w:pPr>
        <w:pStyle w:val="BodyText"/>
        <w:rPr/>
      </w:pPr>
      <w:r>
        <w:rPr/>
        <w:t>Ο οδηγός αυτός μπορεί να εκτελεστεί με δύο παραλλαγές Docker μέσα στο WSL:</w:t>
      </w:r>
    </w:p>
    <w:p>
      <w:pPr>
        <w:pStyle w:val="Normal"/>
        <w:rPr/>
      </w:pPr>
      <w:r>
        <w:rPr>
          <w:b/>
        </w:rPr>
        <w:t>Προτεινόμενη</w:t>
      </w:r>
      <w:r>
        <w:rPr/>
        <w:t xml:space="preserve">: </w:t>
      </w:r>
      <w:r>
        <w:rPr>
          <w:rStyle w:val="VerbatimChar"/>
        </w:rPr>
        <w:t>Docker Desktop</w:t>
      </w:r>
      <w:r>
        <w:rPr/>
        <w:t xml:space="preserve"> με WSL integration</w:t>
      </w:r>
    </w:p>
    <w:p>
      <w:pPr>
        <w:pStyle w:val="Normal"/>
        <w:rPr/>
      </w:pPr>
      <w:r>
        <w:rPr>
          <w:b/>
        </w:rPr>
        <w:t>Προαιρετική, για πιο προχωρημένη χρήση</w:t>
      </w:r>
      <w:r>
        <w:rPr/>
        <w:t xml:space="preserve">: αυτόνομος </w:t>
      </w:r>
      <w:r>
        <w:rPr>
          <w:rStyle w:val="VerbatimChar"/>
        </w:rPr>
        <w:t>Docker Engine</w:t>
      </w:r>
      <w:r>
        <w:rPr/>
        <w:t xml:space="preserve"> απευθείας μέσα στο Ubuntu</w:t>
      </w:r>
    </w:p>
    <w:p>
      <w:pPr>
        <w:pStyle w:val="Normal"/>
        <w:rPr/>
      </w:pPr>
      <w:r>
        <w:rPr/>
        <w:t xml:space="preserve">Από τη στιγμή που οι εντολές </w:t>
      </w:r>
      <w:r>
        <w:rPr>
          <w:rStyle w:val="VerbatimChar"/>
        </w:rPr>
        <w:t>docker version</w:t>
      </w:r>
      <w:r>
        <w:rPr/>
        <w:t xml:space="preserve"> και </w:t>
      </w:r>
      <w:r>
        <w:rPr>
          <w:rStyle w:val="VerbatimChar"/>
        </w:rPr>
        <w:t>docker compose version</w:t>
      </w:r>
      <w:r>
        <w:rPr/>
        <w:t xml:space="preserve"> λειτουργούν κανονικά στο τερματικό του WSL, οι βασικές εντολές του οδηγού είναι ίδιες και για τις δύο διαδρομές.</w:t>
      </w:r>
    </w:p>
    <w:p>
      <w:pPr>
        <w:pStyle w:val="Heading1"/>
        <w:rPr/>
      </w:pPr>
      <w:bookmarkStart w:id="0" w:name="__RefHeading___Toc1807_3619897644"/>
      <w:bookmarkStart w:id="1" w:name="προέλεγχος-docker-στο-wsl"/>
      <w:bookmarkEnd w:id="0"/>
      <w:r>
        <w:rPr/>
        <w:t>Προέλεγχος Docker στο WSL</w:t>
      </w:r>
      <w:bookmarkEnd w:id="1"/>
    </w:p>
    <w:p>
      <w:pPr>
        <w:pStyle w:val="Normal"/>
        <w:rPr/>
      </w:pPr>
      <w:r>
        <w:rPr/>
        <w:t>Πριν προχωρήσετε, βεβαιωθείτε ότι το ενεργό Docker CLI μέσα στο WSL επικοινωνεί κανονικά με την υπηρεσία Docker:</w:t>
      </w:r>
    </w:p>
    <w:p>
      <w:pPr>
        <w:pStyle w:val="SourceCode"/>
        <w:rPr/>
      </w:pPr>
      <w:r>
        <w:rPr>
          <w:rStyle w:val="ExtensionTok"/>
        </w:rPr>
        <w:t>docker</w:t>
      </w:r>
      <w:r>
        <w:rPr>
          <w:rStyle w:val="NormalTok"/>
        </w:rPr>
        <w:t xml:space="preserve"> version</w:t>
      </w:r>
      <w:r>
        <w:rPr/>
        <w:br/>
      </w:r>
      <w:r>
        <w:rPr>
          <w:rStyle w:val="ExtensionTok"/>
        </w:rPr>
        <w:t>docker</w:t>
      </w:r>
      <w:r>
        <w:rPr>
          <w:rStyle w:val="NormalTok"/>
        </w:rPr>
        <w:t xml:space="preserve"> compose version</w:t>
      </w:r>
      <w:r>
        <w:rPr/>
        <w:br/>
      </w:r>
      <w:r>
        <w:rPr>
          <w:rStyle w:val="ExtensionTok"/>
        </w:rPr>
        <w:t>docker</w:t>
      </w:r>
      <w:r>
        <w:rPr>
          <w:rStyle w:val="NormalTok"/>
        </w:rPr>
        <w:t xml:space="preserve"> info --format </w:t>
      </w:r>
      <w:r>
        <w:rPr>
          <w:rStyle w:val="StringTok"/>
        </w:rPr>
        <w:t>'{{.ServerVersion}}'</w:t>
      </w:r>
    </w:p>
    <w:p>
      <w:pPr>
        <w:pStyle w:val="Normal"/>
        <w:rPr/>
      </w:pPr>
      <w:r>
        <w:rPr/>
        <w:t xml:space="preserve">Αν χρησιμοποιείτε </w:t>
      </w:r>
      <w:r>
        <w:rPr>
          <w:rStyle w:val="VerbatimChar"/>
        </w:rPr>
        <w:t>Docker Desktop</w:t>
      </w:r>
      <w:r>
        <w:rPr/>
        <w:t>, φροντίστε πρώτα να έχει ξεκινήσει κανονικά η εφαρμογή στα Windows.</w:t>
      </w:r>
    </w:p>
    <w:p>
      <w:pPr>
        <w:pStyle w:val="BodyText"/>
        <w:rPr/>
      </w:pPr>
      <w:r>
        <w:rPr/>
        <w:t xml:space="preserve">Αν χρησιμοποιείτε αυτόνομο </w:t>
      </w:r>
      <w:r>
        <w:rPr>
          <w:rStyle w:val="VerbatimChar"/>
        </w:rPr>
        <w:t>Docker Engine</w:t>
      </w:r>
      <w:r>
        <w:rPr/>
        <w:t xml:space="preserve"> μέσα στο WSL, ελέγξτε και:</w:t>
      </w:r>
    </w:p>
    <w:p>
      <w:pPr>
        <w:pStyle w:val="SourceCode"/>
        <w:rPr/>
      </w:pPr>
      <w:r>
        <w:rPr>
          <w:rStyle w:val="ExtensionTok"/>
        </w:rPr>
        <w:t>systemctl</w:t>
      </w:r>
      <w:r>
        <w:rPr>
          <w:rStyle w:val="NormalTok"/>
        </w:rPr>
        <w:t xml:space="preserve"> is-active docker</w:t>
      </w:r>
    </w:p>
    <w:p>
      <w:pPr>
        <w:pStyle w:val="Normal"/>
        <w:rPr/>
      </w:pPr>
      <w:r>
        <w:rPr/>
        <w:t xml:space="preserve">που πρέπει να επιστρέφει </w:t>
      </w:r>
      <w:r>
        <w:rPr>
          <w:rStyle w:val="VerbatimChar"/>
        </w:rPr>
        <w:t>active</w:t>
      </w:r>
      <w:r>
        <w:rPr/>
        <w:t>.</w:t>
      </w:r>
    </w:p>
    <w:p>
      <w:pPr>
        <w:pStyle w:val="Heading1"/>
        <w:rPr/>
      </w:pPr>
      <w:bookmarkStart w:id="2" w:name="__RefHeading___Toc1809_3619897644"/>
      <w:bookmarkStart w:id="3" w:name="αρχιτεκτονική-hdfs-και-spark"/>
      <w:bookmarkEnd w:id="2"/>
      <w:r>
        <w:rPr/>
        <w:t>Αρχιτεκτονική HDFS και Spark</w:t>
      </w:r>
      <w:bookmarkEnd w:id="3"/>
    </w:p>
    <w:p>
      <w:pPr>
        <w:pStyle w:val="Normal"/>
        <w:rPr/>
      </w:pPr>
      <w:r>
        <w:rPr>
          <w:b/>
        </w:rPr>
        <w:t>HDFS</w:t>
      </w:r>
      <w:r>
        <w:rPr/>
        <w:t>: Κατανεμημένο σύστημα αρχείων, από το οποίο οι εργασίες Spark μπορούν να διαβάσουν και να γράψουν.</w:t>
      </w:r>
    </w:p>
    <w:p>
      <w:pPr>
        <w:pStyle w:val="BodyText"/>
        <w:rPr/>
      </w:pPr>
      <w:r>
        <w:rPr/>
        <w:t xml:space="preserve">Ρόλοι κόμβων στη συστοιχία: </w:t>
      </w:r>
      <w:r>
        <w:rPr/>
        <w:drawing>
          <wp:inline distT="0" distB="0" distL="0" distR="0">
            <wp:extent cx="6692900" cy="4625340"/>
            <wp:effectExtent l="0" t="0" r="0" b="0"/>
            <wp:docPr id="1" name="Picture" descr="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Εικόνα 1"/>
                    <pic:cNvPicPr>
                      <a:picLocks noChangeAspect="1" noChangeArrowheads="1"/>
                    </pic:cNvPicPr>
                  </pic:nvPicPr>
                  <pic:blipFill>
                    <a:blip r:embed="rId2"/>
                    <a:stretch>
                      <a:fillRect/>
                    </a:stretch>
                  </pic:blipFill>
                  <pic:spPr bwMode="auto">
                    <a:xfrm>
                      <a:off x="0" y="0"/>
                      <a:ext cx="6692900" cy="4625340"/>
                    </a:xfrm>
                    <a:prstGeom prst="rect">
                      <a:avLst/>
                    </a:prstGeom>
                    <a:noFill/>
                  </pic:spPr>
                </pic:pic>
              </a:graphicData>
            </a:graphic>
          </wp:inline>
        </w:drawing>
      </w:r>
    </w:p>
    <w:p>
      <w:pPr>
        <w:pStyle w:val="Normal"/>
        <w:rPr/>
      </w:pPr>
      <w:r>
        <w:rPr>
          <w:b/>
        </w:rPr>
        <w:t>HDFS NameNode:</w:t>
      </w:r>
      <w:r>
        <w:rPr/>
        <w:t xml:space="preserve"> Ο NameNode είναι ο πιο σημαντικός κόμβος του HDFS. Γνωρίζει ποιος DataNode αποθηκεύει ποιο μπλοκ ενός αρχείου.</w:t>
      </w:r>
    </w:p>
    <w:p>
      <w:pPr>
        <w:pStyle w:val="Normal"/>
        <w:rPr/>
      </w:pPr>
      <w:r>
        <w:rPr>
          <w:b/>
        </w:rPr>
        <w:t>HDFS DataNode:</w:t>
      </w:r>
      <w:r>
        <w:rPr/>
        <w:t xml:space="preserve"> Οι DataNode αποθηκεύουν μπλοκ από τα αρχεία του HDFS στο τοπικό τους σύστημα αρχείων. Η δουλειά τους είναι να εξυπηρετούν τα μπλοκ που ζητούν οι πελάτες.</w:t>
      </w:r>
    </w:p>
    <w:p>
      <w:pPr>
        <w:pStyle w:val="Normal"/>
        <w:rPr/>
      </w:pPr>
      <w:r>
        <w:rPr>
          <w:b/>
        </w:rPr>
        <w:t>Spark:</w:t>
      </w:r>
      <w:r>
        <w:rPr/>
        <w:t xml:space="preserve"> Ένα ενιαίο σύστημα κατανεμημένης επεξεργασίας δεδομένων, που περιλαμβάνει την υλοποίηση του προγραμματιστικού μοντέλου MapReduce και βιβλιοθήκες για μηχανική μάθηση, εκτέλεση SQL κ.λπ.</w:t>
      </w:r>
    </w:p>
    <w:p>
      <w:pPr>
        <w:pStyle w:val="BodyText"/>
        <w:rPr/>
      </w:pPr>
      <w:r>
        <w:rPr/>
        <w:drawing>
          <wp:inline distT="0" distB="0" distL="0" distR="0">
            <wp:extent cx="6680200" cy="4470400"/>
            <wp:effectExtent l="0" t="0" r="0" b="0"/>
            <wp:docPr id="2" name="Image2" descr="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Εικόνα 2"/>
                    <pic:cNvPicPr>
                      <a:picLocks noChangeAspect="1" noChangeArrowheads="1"/>
                    </pic:cNvPicPr>
                  </pic:nvPicPr>
                  <pic:blipFill>
                    <a:blip r:embed="rId3"/>
                    <a:stretch>
                      <a:fillRect/>
                    </a:stretch>
                  </pic:blipFill>
                  <pic:spPr bwMode="auto">
                    <a:xfrm>
                      <a:off x="0" y="0"/>
                      <a:ext cx="6680200" cy="4470400"/>
                    </a:xfrm>
                    <a:prstGeom prst="rect">
                      <a:avLst/>
                    </a:prstGeom>
                    <a:noFill/>
                  </pic:spPr>
                </pic:pic>
              </a:graphicData>
            </a:graphic>
          </wp:inline>
        </w:drawing>
      </w:r>
    </w:p>
    <w:p>
      <w:pPr>
        <w:pStyle w:val="BodyText"/>
        <w:rPr/>
      </w:pPr>
      <w:r>
        <w:rPr/>
        <w:drawing>
          <wp:inline distT="0" distB="0" distL="0" distR="0">
            <wp:extent cx="6692900" cy="3110865"/>
            <wp:effectExtent l="0" t="0" r="0" b="0"/>
            <wp:docPr id="3" name="Image3" descr="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Εικόνα 3"/>
                    <pic:cNvPicPr>
                      <a:picLocks noChangeAspect="1" noChangeArrowheads="1"/>
                    </pic:cNvPicPr>
                  </pic:nvPicPr>
                  <pic:blipFill>
                    <a:blip r:embed="rId4"/>
                    <a:stretch>
                      <a:fillRect/>
                    </a:stretch>
                  </pic:blipFill>
                  <pic:spPr bwMode="auto">
                    <a:xfrm>
                      <a:off x="0" y="0"/>
                      <a:ext cx="6692900" cy="3110865"/>
                    </a:xfrm>
                    <a:prstGeom prst="rect">
                      <a:avLst/>
                    </a:prstGeom>
                    <a:noFill/>
                  </pic:spPr>
                </pic:pic>
              </a:graphicData>
            </a:graphic>
          </wp:inline>
        </w:drawing>
      </w:r>
    </w:p>
    <w:p>
      <w:pPr>
        <w:pStyle w:val="Normal"/>
        <w:rPr/>
      </w:pPr>
      <w:r>
        <w:rPr>
          <w:b/>
        </w:rPr>
        <w:t>Spark Master:</w:t>
      </w:r>
      <w:r>
        <w:rPr/>
        <w:t xml:space="preserve"> Ο κόμβος master του Spark ελέγχει τους διαθέσιμους πόρους και, με βάση αυτούς, εκκινεί και διαχειρίζεται τις κατανεμημένες εφαρμογές που εκτελούνται στη συστοιχία.</w:t>
      </w:r>
    </w:p>
    <w:p>
      <w:pPr>
        <w:pStyle w:val="Normal"/>
        <w:rPr/>
      </w:pPr>
      <w:r>
        <w:rPr>
          <w:b/>
        </w:rPr>
        <w:t>Spark Worker:</w:t>
      </w:r>
      <w:r>
        <w:rPr/>
        <w:t xml:space="preserve"> Ο worker είναι μια διεργασία του Spark, η οποία εκτελείται σε κάθε κόμβο της συστοιχίας και διαχειρίζεται τις διεργασίες των κατανεμημένων εφαρμογών που εκτελούνται σε αυτόν τον κόμβο.</w:t>
      </w:r>
    </w:p>
    <w:p>
      <w:pPr>
        <w:pStyle w:val="Normal"/>
        <w:rPr/>
      </w:pPr>
      <w:r>
        <w:rPr>
          <w:b/>
        </w:rPr>
        <w:t>Spark Driver:</w:t>
      </w:r>
      <w:r>
        <w:rPr/>
        <w:t xml:space="preserve"> Ο driver του Spark λειτουργεί ως ελεγκτής της εκτέλεσης μιας εφαρμογής Spark. Διατηρεί ολόκληρη την κατάσταση της εφαρμογής που εκτελείται στη συστοιχία.</w:t>
      </w:r>
    </w:p>
    <w:p>
      <w:pPr>
        <w:pStyle w:val="Heading1"/>
        <w:rPr/>
      </w:pPr>
      <w:bookmarkStart w:id="4" w:name="__RefHeading___Toc1811_3619897644"/>
      <w:bookmarkStart w:id="5" w:name="βασικές-έννοιες-docker"/>
      <w:bookmarkEnd w:id="4"/>
      <w:r>
        <w:rPr/>
        <w:t>Βασικές έννοιες Docker</w:t>
      </w:r>
      <w:bookmarkEnd w:id="5"/>
    </w:p>
    <w:p>
      <w:pPr>
        <w:pStyle w:val="Normal"/>
        <w:rPr/>
      </w:pPr>
      <w:r>
        <w:rPr>
          <w:b/>
        </w:rPr>
        <w:t>Βασικές έννοιες:</w:t>
      </w:r>
      <w:r>
        <w:rPr/>
        <w:t xml:space="preserve"> Για τη δημιουργία της παραπάνω υποδομής θα χρησιμοποιήσουμε περιέκτες Docker στον προσωπικό μας υπολογιστή. Οι βασικές έννοιες που χρειάζεται να γνωρίζουμε είναι οι εξής:</w:t>
      </w:r>
    </w:p>
    <w:p>
      <w:pPr>
        <w:pStyle w:val="Normal"/>
        <w:rPr/>
      </w:pPr>
      <w:r>
        <w:rPr>
          <w:b/>
        </w:rPr>
        <w:t>Εικόνα Docker</w:t>
      </w:r>
      <w:r>
        <w:rPr/>
        <w:t xml:space="preserve">: Είναι ένα στατικό αρχείο που περιέχει όλα τα απαραίτητα για την εκτέλεση μιας εφαρμογής, συμπεριλαμβανομένου του κώδικα, των εξαρτήσεων και του λειτουργικού περιβάλλοντος. Για να εκτελεστεί ένας περιέκτης, πρέπει πρώτα να υπάρχει η αντίστοιχη εικόνα, συνήθως από κάποιο αποθετήριο εικόνων. Για παράδειγμα, με την παρακάτω εντολή κατεβάζουμε την επίσημη εικόνα </w:t>
      </w:r>
      <w:r>
        <w:rPr>
          <w:rStyle w:val="VerbatimChar"/>
        </w:rPr>
        <w:t>hello-world</w:t>
      </w:r>
      <w:r>
        <w:rPr/>
        <w:t xml:space="preserve"> και εκτελούμε έναν περιέκτη που βασίζεται σε αυτήν:</w:t>
      </w:r>
    </w:p>
    <w:p>
      <w:pPr>
        <w:pStyle w:val="SourceCode"/>
        <w:rPr/>
      </w:pPr>
      <w:r>
        <w:rPr>
          <w:rStyle w:val="ExtensionTok"/>
        </w:rPr>
        <w:t>docker</w:t>
      </w:r>
      <w:r>
        <w:rPr>
          <w:rStyle w:val="NormalTok"/>
        </w:rPr>
        <w:t xml:space="preserve"> run hello-world</w:t>
      </w:r>
    </w:p>
    <w:p>
      <w:pPr>
        <w:pStyle w:val="Normal"/>
        <w:rPr/>
      </w:pPr>
      <w:r>
        <w:rPr>
          <w:b/>
        </w:rPr>
        <w:t>Dockerfile:</w:t>
      </w:r>
      <w:r>
        <w:rPr/>
        <w:t xml:space="preserve"> Είναι ένα αρχείο κειμένου που περιέχει οδηγίες για τη δημιουργία μιας εικόνας Docker. Μέσω αυτού καθορίζουμε τη βάση της εικόνας, τις εξαρτήσεις και τις ρυθμίσεις εκτέλεσης. Παράδειγμα δημιουργίας ενός </w:t>
      </w:r>
      <w:r>
        <w:rPr>
          <w:rStyle w:val="VerbatimChar"/>
        </w:rPr>
        <w:t>Dockerfile</w:t>
      </w:r>
      <w:r>
        <w:rPr/>
        <w:t xml:space="preserve"> που χρησιμοποιεί την εικόνα Python και εκτελεί ένα τοπικό αρχείο </w:t>
      </w:r>
      <w:r>
        <w:rPr>
          <w:rStyle w:val="VerbatimChar"/>
        </w:rPr>
        <w:t>app.py</w:t>
      </w:r>
      <w:r>
        <w:rPr/>
        <w:t>.</w:t>
      </w:r>
    </w:p>
    <w:p>
      <w:pPr>
        <w:pStyle w:val="Normal"/>
        <w:rPr/>
      </w:pPr>
      <w:r>
        <w:rPr/>
        <w:t>Ανοίγουμε το τερματικό Ubuntu και τρέχουμε</w:t>
      </w:r>
    </w:p>
    <w:p>
      <w:pPr>
        <w:pStyle w:val="SourceCode"/>
        <w:rPr/>
      </w:pPr>
      <w:r>
        <w:rPr>
          <w:rStyle w:val="FunctionTok"/>
        </w:rPr>
        <w:t>mkdir</w:t>
      </w:r>
      <w:r>
        <w:rPr>
          <w:rStyle w:val="NormalTok"/>
        </w:rPr>
        <w:t xml:space="preserve"> compose-example</w:t>
      </w:r>
      <w:r>
        <w:rPr/>
        <w:br/>
      </w:r>
      <w:r>
        <w:rPr>
          <w:rStyle w:val="BuiltInTok"/>
        </w:rPr>
        <w:t>cd</w:t>
      </w:r>
      <w:r>
        <w:rPr>
          <w:rStyle w:val="NormalTok"/>
        </w:rPr>
        <w:t xml:space="preserve"> compose-example</w:t>
      </w:r>
    </w:p>
    <w:p>
      <w:pPr>
        <w:pStyle w:val="Normal"/>
        <w:rPr/>
      </w:pPr>
      <w:r>
        <w:rPr/>
        <w:t>Δημιουργώ το τοπικό αρχείο app.py</w:t>
      </w:r>
    </w:p>
    <w:p>
      <w:pPr>
        <w:pStyle w:val="SourceCode"/>
        <w:rPr/>
      </w:pPr>
      <w:r>
        <w:rPr>
          <w:rStyle w:val="FunctionTok"/>
        </w:rPr>
        <w:t>nano</w:t>
      </w:r>
      <w:r>
        <w:rPr>
          <w:rStyle w:val="NormalTok"/>
        </w:rPr>
        <w:t xml:space="preserve"> app.py</w:t>
      </w:r>
    </w:p>
    <w:p>
      <w:pPr>
        <w:pStyle w:val="Normal"/>
        <w:rPr/>
      </w:pPr>
      <w:r>
        <w:rPr/>
        <w:t>Γράφω στον editor</w:t>
      </w:r>
    </w:p>
    <w:p>
      <w:pPr>
        <w:pStyle w:val="SourceCode"/>
        <w:rPr/>
      </w:pPr>
      <w:r>
        <w:rPr>
          <w:rStyle w:val="BuiltInTok"/>
        </w:rPr>
        <w:t>print</w:t>
      </w:r>
      <w:r>
        <w:rPr>
          <w:rStyle w:val="NormalTok"/>
        </w:rPr>
        <w:t>(</w:t>
      </w:r>
      <w:r>
        <w:rPr>
          <w:rStyle w:val="StringTok"/>
        </w:rPr>
        <w:t>"Hello from Docker!"</w:t>
      </w:r>
      <w:r>
        <w:rPr>
          <w:rStyle w:val="NormalTok"/>
        </w:rPr>
        <w:t>)</w:t>
      </w:r>
    </w:p>
    <w:p>
      <w:pPr>
        <w:pStyle w:val="Normal"/>
        <w:rPr/>
      </w:pPr>
      <w:r>
        <w:rPr/>
        <w:t>Αποθηκεύστε το (</w:t>
      </w:r>
      <w:r>
        <w:rPr>
          <w:rStyle w:val="VerbatimChar"/>
        </w:rPr>
        <w:t>CTRL</w:t>
      </w:r>
      <w:r>
        <w:rPr/>
        <w:t xml:space="preserve"> + </w:t>
      </w:r>
      <w:r>
        <w:rPr>
          <w:rStyle w:val="VerbatimChar"/>
        </w:rPr>
        <w:t>X</w:t>
      </w:r>
      <w:r>
        <w:rPr/>
        <w:t xml:space="preserve">, μετά </w:t>
      </w:r>
      <w:r>
        <w:rPr>
          <w:rStyle w:val="VerbatimChar"/>
        </w:rPr>
        <w:t>Y</w:t>
      </w:r>
      <w:r>
        <w:rPr/>
        <w:t xml:space="preserve"> και </w:t>
      </w:r>
      <w:r>
        <w:rPr>
          <w:rStyle w:val="VerbatimChar"/>
        </w:rPr>
        <w:t>Enter</w:t>
      </w:r>
      <w:r>
        <w:rPr/>
        <w:t>).</w:t>
      </w:r>
    </w:p>
    <w:p>
      <w:pPr>
        <w:pStyle w:val="BodyText"/>
        <w:rPr/>
      </w:pPr>
      <w:r>
        <w:rPr/>
        <w:t>Τώρα δημιουργώ το τοπικό αρχείο Dockerfile</w:t>
      </w:r>
    </w:p>
    <w:p>
      <w:pPr>
        <w:pStyle w:val="SourceCode"/>
        <w:rPr/>
      </w:pPr>
      <w:r>
        <w:rPr>
          <w:rStyle w:val="FunctionTok"/>
        </w:rPr>
        <w:t>nano</w:t>
      </w:r>
      <w:r>
        <w:rPr>
          <w:rStyle w:val="NormalTok"/>
        </w:rPr>
        <w:t xml:space="preserve"> Dockerfile</w:t>
      </w:r>
    </w:p>
    <w:p>
      <w:pPr>
        <w:pStyle w:val="Normal"/>
        <w:rPr/>
      </w:pPr>
      <w:r>
        <w:rPr/>
        <w:t>Γράφω στον editor</w:t>
      </w:r>
    </w:p>
    <w:p>
      <w:pPr>
        <w:pStyle w:val="SourceCode"/>
        <w:rPr/>
      </w:pPr>
      <w:r>
        <w:rPr>
          <w:rStyle w:val="KeywordTok"/>
        </w:rPr>
        <w:t>FROM</w:t>
      </w:r>
      <w:r>
        <w:rPr>
          <w:rStyle w:val="NormalTok"/>
        </w:rPr>
        <w:t xml:space="preserve"> python:3.9</w:t>
      </w:r>
      <w:r>
        <w:rPr/>
        <w:br/>
      </w:r>
      <w:r>
        <w:rPr>
          <w:rStyle w:val="KeywordTok"/>
        </w:rPr>
        <w:t>COPY</w:t>
      </w:r>
      <w:r>
        <w:rPr>
          <w:rStyle w:val="NormalTok"/>
        </w:rPr>
        <w:t xml:space="preserve"> app.py /app.py</w:t>
      </w:r>
      <w:r>
        <w:rPr/>
        <w:br/>
      </w:r>
      <w:r>
        <w:rPr>
          <w:rStyle w:val="KeywordTok"/>
        </w:rPr>
        <w:t>CMD</w:t>
      </w:r>
      <w:r>
        <w:rPr>
          <w:rStyle w:val="NormalTok"/>
        </w:rPr>
        <w:t xml:space="preserve"> [</w:t>
      </w:r>
      <w:r>
        <w:rPr>
          <w:rStyle w:val="StringTok"/>
        </w:rPr>
        <w:t>"python"</w:t>
      </w:r>
      <w:r>
        <w:rPr>
          <w:rStyle w:val="NormalTok"/>
        </w:rPr>
        <w:t xml:space="preserve">, </w:t>
      </w:r>
      <w:r>
        <w:rPr>
          <w:rStyle w:val="StringTok"/>
        </w:rPr>
        <w:t>"/app.py"</w:t>
      </w:r>
      <w:r>
        <w:rPr>
          <w:rStyle w:val="NormalTok"/>
        </w:rPr>
        <w:t>]</w:t>
      </w:r>
    </w:p>
    <w:p>
      <w:pPr>
        <w:pStyle w:val="Normal"/>
        <w:rPr/>
      </w:pPr>
      <w:r>
        <w:rPr/>
        <w:t>Αποθηκεύστε το (</w:t>
      </w:r>
      <w:r>
        <w:rPr>
          <w:rStyle w:val="VerbatimChar"/>
        </w:rPr>
        <w:t>CTRL</w:t>
      </w:r>
      <w:r>
        <w:rPr/>
        <w:t xml:space="preserve"> + </w:t>
      </w:r>
      <w:r>
        <w:rPr>
          <w:rStyle w:val="VerbatimChar"/>
        </w:rPr>
        <w:t>X</w:t>
      </w:r>
      <w:r>
        <w:rPr/>
        <w:t xml:space="preserve">, μετά </w:t>
      </w:r>
      <w:r>
        <w:rPr>
          <w:rStyle w:val="VerbatimChar"/>
        </w:rPr>
        <w:t>Y</w:t>
      </w:r>
      <w:r>
        <w:rPr/>
        <w:t xml:space="preserve"> και </w:t>
      </w:r>
      <w:r>
        <w:rPr>
          <w:rStyle w:val="VerbatimChar"/>
        </w:rPr>
        <w:t>Enter</w:t>
      </w:r>
      <w:r>
        <w:rPr/>
        <w:t>).</w:t>
      </w:r>
    </w:p>
    <w:p>
      <w:pPr>
        <w:pStyle w:val="BodyText"/>
        <w:rPr/>
      </w:pPr>
      <w:r>
        <w:rPr/>
        <w:t>Το χτίζουμε και το τρέχουμε με τις παρακάτω εντολές</w:t>
      </w:r>
    </w:p>
    <w:p>
      <w:pPr>
        <w:pStyle w:val="SourceCode"/>
        <w:rPr/>
      </w:pPr>
      <w:r>
        <w:rPr>
          <w:rStyle w:val="ExtensionTok"/>
        </w:rPr>
        <w:t>docker</w:t>
      </w:r>
      <w:r>
        <w:rPr>
          <w:rStyle w:val="NormalTok"/>
        </w:rPr>
        <w:t xml:space="preserve"> build -t my-python-app .</w:t>
      </w:r>
    </w:p>
    <w:p>
      <w:pPr>
        <w:pStyle w:val="Normal"/>
        <w:rPr/>
      </w:pPr>
      <w:r>
        <w:rPr/>
        <w:drawing>
          <wp:inline distT="0" distB="0" distL="0" distR="0">
            <wp:extent cx="6692900" cy="2040255"/>
            <wp:effectExtent l="0" t="0" r="0" b="0"/>
            <wp:docPr id="4" name="Image4" descr="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Εικόνα 4"/>
                    <pic:cNvPicPr>
                      <a:picLocks noChangeAspect="1" noChangeArrowheads="1"/>
                    </pic:cNvPicPr>
                  </pic:nvPicPr>
                  <pic:blipFill>
                    <a:blip r:embed="rId5"/>
                    <a:stretch>
                      <a:fillRect/>
                    </a:stretch>
                  </pic:blipFill>
                  <pic:spPr bwMode="auto">
                    <a:xfrm>
                      <a:off x="0" y="0"/>
                      <a:ext cx="6692900" cy="2040255"/>
                    </a:xfrm>
                    <a:prstGeom prst="rect">
                      <a:avLst/>
                    </a:prstGeom>
                    <a:noFill/>
                  </pic:spPr>
                </pic:pic>
              </a:graphicData>
            </a:graphic>
          </wp:inline>
        </w:drawing>
      </w:r>
    </w:p>
    <w:p>
      <w:pPr>
        <w:pStyle w:val="SourceCode"/>
        <w:rPr/>
      </w:pPr>
      <w:r>
        <w:rPr>
          <w:rStyle w:val="ExtensionTok"/>
        </w:rPr>
        <w:t>docker</w:t>
      </w:r>
      <w:r>
        <w:rPr>
          <w:rStyle w:val="NormalTok"/>
        </w:rPr>
        <w:t xml:space="preserve"> run my-python-app</w:t>
      </w:r>
    </w:p>
    <w:p>
      <w:pPr>
        <w:pStyle w:val="Normal"/>
        <w:rPr/>
      </w:pPr>
      <w:r>
        <w:rPr/>
        <w:t>Η παρακάτω εντολή εκτελεί την εικόνα που μόλις χτίσαμε ως περιέκτη:</w:t>
      </w:r>
    </w:p>
    <w:p>
      <w:pPr>
        <w:pStyle w:val="BodyText"/>
        <w:rPr/>
      </w:pPr>
      <w:r>
        <w:rPr/>
        <w:drawing>
          <wp:inline distT="0" distB="0" distL="0" distR="0">
            <wp:extent cx="5708015" cy="346710"/>
            <wp:effectExtent l="0" t="0" r="0" b="0"/>
            <wp:docPr id="5" name="Image5" descr="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Εικόνα 5"/>
                    <pic:cNvPicPr>
                      <a:picLocks noChangeAspect="1" noChangeArrowheads="1"/>
                    </pic:cNvPicPr>
                  </pic:nvPicPr>
                  <pic:blipFill>
                    <a:blip r:embed="rId6"/>
                    <a:stretch>
                      <a:fillRect/>
                    </a:stretch>
                  </pic:blipFill>
                  <pic:spPr bwMode="auto">
                    <a:xfrm>
                      <a:off x="0" y="0"/>
                      <a:ext cx="5708015" cy="346710"/>
                    </a:xfrm>
                    <a:prstGeom prst="rect">
                      <a:avLst/>
                    </a:prstGeom>
                    <a:noFill/>
                  </pic:spPr>
                </pic:pic>
              </a:graphicData>
            </a:graphic>
          </wp:inline>
        </w:drawing>
      </w:r>
    </w:p>
    <w:p>
      <w:pPr>
        <w:pStyle w:val="BodyText"/>
        <w:rPr/>
      </w:pPr>
      <w:r>
        <w:rPr/>
        <w:t>Την πρώτη φορά που το τρέχουμε «κατεβάζει» τις απαραίτητες εξαρτήσεις. Τις επόμενες φορές δεν χρειάζεται</w:t>
      </w:r>
    </w:p>
    <w:p>
      <w:pPr>
        <w:pStyle w:val="Normal"/>
        <w:rPr/>
      </w:pPr>
      <w:r>
        <w:rPr>
          <w:b/>
        </w:rPr>
        <w:t>Docker Compose:</w:t>
      </w:r>
      <w:r>
        <w:rPr/>
        <w:t xml:space="preserve"> Είναι ένα εργαλείο που επιτρέπει τη διαχείριση πολλών περιεκτών μέσω ενός αρχείου σύνθεσης, ορίζοντας υπηρεσίες, δίκτυα και αποθηκευτικούς χώρους.</w:t>
      </w:r>
    </w:p>
    <w:p>
      <w:pPr>
        <w:pStyle w:val="Normal"/>
        <w:rPr/>
      </w:pPr>
      <w:r>
        <w:rPr/>
        <w:t xml:space="preserve">Οι περιέκτες Docker έχουν </w:t>
      </w:r>
      <w:r>
        <w:rPr>
          <w:b/>
        </w:rPr>
        <w:t>εφήμερο</w:t>
      </w:r>
      <w:r>
        <w:rPr/>
        <w:t xml:space="preserve"> σύστημα αρχείων, το οποίο χάνεται όταν τερματιστούν.</w:t>
      </w:r>
    </w:p>
    <w:p>
      <w:pPr>
        <w:pStyle w:val="Normal"/>
        <w:rPr/>
      </w:pPr>
      <w:r>
        <w:rPr>
          <w:b/>
        </w:rPr>
        <w:t>Τόμος (</w:t>
      </w:r>
      <w:r>
        <w:rPr>
          <w:rStyle w:val="VerbatimChar"/>
          <w:b/>
        </w:rPr>
        <w:t>Volume</w:t>
      </w:r>
      <w:r>
        <w:rPr>
          <w:b/>
        </w:rPr>
        <w:t>)</w:t>
      </w:r>
      <w:r>
        <w:rPr/>
        <w:t>: Είναι ένας μηχανισμός αποθήκευσης δεδομένων που επιτρέπει στους περιέκτες να διατηρούν δεδομένα ακόμη και μετά την επανεκκίνηση ή διαγραφή τους. Για τη μόνιμη αποθήκευση αρχείων, το Docker χρησιμοποιεί μόνιμους τόμους. Οι τόμοι μπορούν να δημιουργηθούν, να αποκτήσουν δικό τους όνομα και να προσαρτηθούν στους περιέκτες που δημιουργούνται.</w:t>
      </w:r>
    </w:p>
    <w:p>
      <w:pPr>
        <w:pStyle w:val="Heading1"/>
        <w:rPr/>
      </w:pPr>
      <w:bookmarkStart w:id="6" w:name="__RefHeading___Toc1813_3619897644"/>
      <w:bookmarkStart w:id="7" w:name="Xea4649a608c1d80704b1c93c78a1c2b4da6dc26"/>
      <w:bookmarkEnd w:id="6"/>
      <w:r>
        <w:rPr/>
        <w:t>Δημιουργία τοπικής συστοιχίας Apache Spark και HDFS με περιέκτες Docker</w:t>
      </w:r>
      <w:bookmarkEnd w:id="7"/>
    </w:p>
    <w:p>
      <w:pPr>
        <w:pStyle w:val="Normal"/>
        <w:rPr/>
      </w:pPr>
      <w:r>
        <w:rPr/>
        <w:t>Περιηγηθείτε στον κατάλογο του παραδείγματος</w:t>
      </w:r>
    </w:p>
    <w:p>
      <w:pPr>
        <w:pStyle w:val="SourceCode"/>
        <w:rPr/>
      </w:pPr>
      <w:r>
        <w:rPr>
          <w:rStyle w:val="BuiltInTok"/>
        </w:rPr>
        <w:t>cd</w:t>
      </w:r>
      <w:r>
        <w:rPr>
          <w:rStyle w:val="NormalTok"/>
        </w:rPr>
        <w:t xml:space="preserve"> ~/bigdata-dsml/docker/stacks/local-spark-hdfs/</w:t>
      </w:r>
    </w:p>
    <w:p>
      <w:pPr>
        <w:pStyle w:val="Normal"/>
        <w:rPr/>
      </w:pPr>
      <w:r>
        <w:rPr/>
        <w:t>Στον κατάλογο θα δείτε τα παρακάτω αρχεία:</w:t>
      </w:r>
    </w:p>
    <w:p>
      <w:pPr>
        <w:pStyle w:val="Normal"/>
        <w:rPr/>
      </w:pPr>
      <w:r>
        <w:rPr>
          <w:b/>
        </w:rPr>
        <w:t>compose.yml</w:t>
      </w:r>
      <w:r>
        <w:rPr/>
        <w:t>: αρχείο που δημιουργεί τοπικά στον υπολογιστή σας μια υποδομή που αποτελείται από:</w:t>
      </w:r>
    </w:p>
    <w:p>
      <w:pPr>
        <w:pStyle w:val="Normal"/>
        <w:rPr/>
      </w:pPr>
      <w:r>
        <w:rPr/>
        <w:t xml:space="preserve">1 συστοιχία HDFS με έναν </w:t>
      </w:r>
      <w:r>
        <w:rPr>
          <w:rStyle w:val="VerbatimChar"/>
        </w:rPr>
        <w:t>namenode</w:t>
      </w:r>
      <w:r>
        <w:rPr/>
        <w:t xml:space="preserve"> και 3 </w:t>
      </w:r>
      <w:r>
        <w:rPr>
          <w:rStyle w:val="VerbatimChar"/>
        </w:rPr>
        <w:t>datanode</w:t>
      </w:r>
      <w:r>
        <w:rPr/>
        <w:t xml:space="preserve"> (</w:t>
      </w:r>
      <w:r>
        <w:rPr>
          <w:rStyle w:val="VerbatimChar"/>
        </w:rPr>
        <w:t>datanode1</w:t>
      </w:r>
      <w:r>
        <w:rPr/>
        <w:t xml:space="preserve">, </w:t>
      </w:r>
      <w:r>
        <w:rPr>
          <w:rStyle w:val="VerbatimChar"/>
        </w:rPr>
        <w:t>datanode2</w:t>
      </w:r>
      <w:r>
        <w:rPr/>
        <w:t xml:space="preserve">, </w:t>
      </w:r>
      <w:r>
        <w:rPr>
          <w:rStyle w:val="VerbatimChar"/>
        </w:rPr>
        <w:t>datanode3</w:t>
      </w:r>
      <w:r>
        <w:rPr/>
        <w:t>).</w:t>
      </w:r>
    </w:p>
    <w:p>
      <w:pPr>
        <w:pStyle w:val="Normal"/>
        <w:rPr/>
      </w:pPr>
      <w:r>
        <w:rPr/>
        <w:t xml:space="preserve">1 συστοιχία Spark με έναν </w:t>
      </w:r>
      <w:r>
        <w:rPr>
          <w:rStyle w:val="VerbatimChar"/>
        </w:rPr>
        <w:t>spark-master</w:t>
      </w:r>
      <w:r>
        <w:rPr/>
        <w:t xml:space="preserve"> και 4 </w:t>
      </w:r>
      <w:r>
        <w:rPr>
          <w:rStyle w:val="VerbatimChar"/>
        </w:rPr>
        <w:t>spark-worker</w:t>
      </w:r>
      <w:r>
        <w:rPr/>
        <w:t xml:space="preserve"> (</w:t>
      </w:r>
      <w:r>
        <w:rPr>
          <w:rStyle w:val="VerbatimChar"/>
        </w:rPr>
        <w:t>spark-worker1</w:t>
      </w:r>
      <w:r>
        <w:rPr/>
        <w:t xml:space="preserve">, </w:t>
      </w:r>
      <w:r>
        <w:rPr>
          <w:rStyle w:val="VerbatimChar"/>
        </w:rPr>
        <w:t>spark-worker2</w:t>
      </w:r>
      <w:r>
        <w:rPr/>
        <w:t xml:space="preserve">, </w:t>
      </w:r>
      <w:r>
        <w:rPr>
          <w:rStyle w:val="VerbatimChar"/>
        </w:rPr>
        <w:t>spark-worker3</w:t>
      </w:r>
      <w:r>
        <w:rPr/>
        <w:t xml:space="preserve">, </w:t>
      </w:r>
      <w:r>
        <w:rPr>
          <w:rStyle w:val="VerbatimChar"/>
        </w:rPr>
        <w:t>spark-worker4</w:t>
      </w:r>
      <w:r>
        <w:rPr/>
        <w:t>).</w:t>
      </w:r>
    </w:p>
    <w:p>
      <w:pPr>
        <w:pStyle w:val="Normal"/>
        <w:rPr/>
      </w:pPr>
      <w:r>
        <w:rPr/>
        <w:t xml:space="preserve">1 υπηρεσία μίας εκτέλεσης για την αρχικοποίηση του HDFS (όνομα: </w:t>
      </w:r>
      <w:r>
        <w:rPr>
          <w:rStyle w:val="VerbatimChar"/>
        </w:rPr>
        <w:t>hdfs-init</w:t>
      </w:r>
      <w:r>
        <w:rPr/>
        <w:t>).</w:t>
      </w:r>
    </w:p>
    <w:p>
      <w:pPr>
        <w:pStyle w:val="Normal"/>
        <w:rPr/>
      </w:pPr>
      <w:r>
        <w:rPr/>
        <w:t xml:space="preserve">1 ξεχωριστός διακομιστής ιστορικού εκτελέσεων Spark (όνομα: </w:t>
      </w:r>
      <w:r>
        <w:rPr>
          <w:rStyle w:val="VerbatimChar"/>
        </w:rPr>
        <w:t>spark-history</w:t>
      </w:r>
      <w:r>
        <w:rPr/>
        <w:t>).</w:t>
      </w:r>
    </w:p>
    <w:p>
      <w:pPr>
        <w:pStyle w:val="Normal"/>
        <w:rPr/>
      </w:pPr>
      <w:r>
        <w:rPr/>
        <w:t xml:space="preserve">Η στοίβα αυτή χτίζεται από κοινά αρχεία και καταλόγους του </w:t>
      </w:r>
      <w:r>
        <w:rPr>
          <w:rStyle w:val="VerbatimChar"/>
        </w:rPr>
        <w:t>docker/</w:t>
      </w:r>
      <w:r>
        <w:rPr/>
        <w:t>:</w:t>
      </w:r>
    </w:p>
    <w:p>
      <w:pPr>
        <w:pStyle w:val="Normal"/>
        <w:rPr/>
      </w:pPr>
      <w:r>
        <w:rPr>
          <w:rStyle w:val="VerbatimChar"/>
        </w:rPr>
        <w:t>docker/images/spark-master/</w:t>
      </w:r>
      <w:r>
        <w:rPr/>
        <w:t xml:space="preserve">: επαναχρησιμοποιήσιμη εικόνα για τον </w:t>
      </w:r>
      <w:r>
        <w:rPr>
          <w:rStyle w:val="VerbatimChar"/>
        </w:rPr>
        <w:t>spark-master</w:t>
      </w:r>
    </w:p>
    <w:p>
      <w:pPr>
        <w:pStyle w:val="Normal"/>
        <w:rPr/>
      </w:pPr>
      <w:r>
        <w:rPr>
          <w:rStyle w:val="VerbatimChar"/>
        </w:rPr>
        <w:t>docker/images/spark-worker/</w:t>
      </w:r>
      <w:r>
        <w:rPr/>
        <w:t xml:space="preserve">: επαναχρησιμοποιήσιμη εικόνα για τους </w:t>
      </w:r>
      <w:r>
        <w:rPr>
          <w:rStyle w:val="VerbatimChar"/>
        </w:rPr>
        <w:t>spark-worker</w:t>
      </w:r>
    </w:p>
    <w:p>
      <w:pPr>
        <w:pStyle w:val="Normal"/>
        <w:rPr/>
      </w:pPr>
      <w:r>
        <w:rPr>
          <w:rStyle w:val="VerbatimChar"/>
        </w:rPr>
        <w:t>docker/images/spark-history/</w:t>
      </w:r>
      <w:r>
        <w:rPr/>
        <w:t>: επαναχρησιμοποιήσιμη εικόνα για τον ξεχωριστό διακομιστή ιστορικού</w:t>
      </w:r>
    </w:p>
    <w:p>
      <w:pPr>
        <w:pStyle w:val="Normal"/>
        <w:rPr/>
      </w:pPr>
      <w:r>
        <w:rPr>
          <w:rStyle w:val="VerbatimChar"/>
        </w:rPr>
        <w:t>docker/shared/spark/spark-defaults.conf</w:t>
      </w:r>
      <w:r>
        <w:rPr/>
        <w:t>: κοινές ρυθμίσεις Spark για την τοπική στοίβα</w:t>
      </w:r>
    </w:p>
    <w:p>
      <w:pPr>
        <w:pStyle w:val="Normal"/>
        <w:rPr/>
      </w:pPr>
      <w:r>
        <w:rPr>
          <w:rStyle w:val="VerbatimChar"/>
        </w:rPr>
        <w:t>docker/shared/scripts/hdfs-init.sh</w:t>
      </w:r>
      <w:r>
        <w:rPr/>
        <w:t>: βοηθητικό πρόγραμμα μίας εκτέλεσης για την αρχικοποίηση του HDFS</w:t>
      </w:r>
    </w:p>
    <w:p>
      <w:pPr>
        <w:pStyle w:val="Normal"/>
        <w:rPr/>
      </w:pPr>
      <w:r>
        <w:rPr>
          <w:rStyle w:val="VerbatimChar"/>
        </w:rPr>
        <w:t>docker/shared/hadoop-conf/local-hdfs/</w:t>
      </w:r>
      <w:r>
        <w:rPr/>
        <w:t>: ρυθμίσεις του πελάτη Hadoop για το τοπικό HDFS</w:t>
      </w:r>
    </w:p>
    <w:p>
      <w:pPr>
        <w:pStyle w:val="Normal"/>
        <w:rPr/>
      </w:pPr>
      <w:r>
        <w:rPr>
          <w:rStyle w:val="VerbatimChar"/>
        </w:rPr>
        <w:t>init-hdfs.sh</w:t>
      </w:r>
      <w:r>
        <w:rPr/>
        <w:t xml:space="preserve">: προαιρετικό βοηθητικό πρόγραμμα στον υπολογιστή σας για χειροκίνητη επανεκτέλεση του </w:t>
      </w:r>
      <w:r>
        <w:rPr>
          <w:rStyle w:val="VerbatimChar"/>
        </w:rPr>
        <w:t>hdfs-init</w:t>
      </w:r>
    </w:p>
    <w:p>
      <w:pPr>
        <w:pStyle w:val="Heading1"/>
        <w:rPr/>
      </w:pPr>
      <w:bookmarkStart w:id="8" w:name="__RefHeading___Toc1815_3619897644"/>
      <w:bookmarkStart w:id="9" w:name="πώς-συνδέονται-οι-υπηρεσίες-μεταξύ-τους"/>
      <w:bookmarkEnd w:id="8"/>
      <w:r>
        <w:rPr/>
        <w:t>Πώς συνδέονται οι υπηρεσίες μεταξύ τους</w:t>
      </w:r>
      <w:bookmarkEnd w:id="9"/>
    </w:p>
    <w:p>
      <w:pPr>
        <w:pStyle w:val="Normal"/>
        <w:rPr/>
      </w:pPr>
      <w:r>
        <w:rPr/>
        <w:t>Πριν ξεκινήσετε τις εντολές, αξίζει να δείτε καθαρά το μοντέλο επικοινωνίας της τοπικής συστοιχίας:</w:t>
      </w:r>
    </w:p>
    <w:p>
      <w:pPr>
        <w:pStyle w:val="Normal"/>
        <w:rPr/>
      </w:pPr>
      <w:r>
        <w:rPr/>
        <w:t xml:space="preserve">Όλοι οι περιέκτες μπαίνουν στο ίδιο δίκτυο Docker </w:t>
      </w:r>
      <w:r>
        <w:rPr>
          <w:rStyle w:val="VerbatimChar"/>
        </w:rPr>
        <w:t>hadoop-net</w:t>
      </w:r>
      <w:r>
        <w:rPr/>
        <w:t>.</w:t>
      </w:r>
    </w:p>
    <w:p>
      <w:pPr>
        <w:pStyle w:val="Normal"/>
        <w:rPr/>
      </w:pPr>
      <w:r>
        <w:rPr/>
        <w:t xml:space="preserve">Μέσα σε αυτό το δίκτυο, τα ονόματα υπηρεσιών του </w:t>
      </w:r>
      <w:r>
        <w:rPr>
          <w:rStyle w:val="VerbatimChar"/>
        </w:rPr>
        <w:t>compose.yml</w:t>
      </w:r>
      <w:r>
        <w:rPr/>
        <w:t xml:space="preserve"> λειτουργούν και ως ονόματα υπολογιστών.</w:t>
      </w:r>
    </w:p>
    <w:p>
      <w:pPr>
        <w:pStyle w:val="Normal"/>
        <w:rPr/>
      </w:pPr>
      <w:r>
        <w:rPr/>
        <w:t xml:space="preserve">Άρα ο κόμβος </w:t>
      </w:r>
      <w:r>
        <w:rPr>
          <w:rStyle w:val="VerbatimChar"/>
        </w:rPr>
        <w:t>spark-master</w:t>
      </w:r>
      <w:r>
        <w:rPr/>
        <w:t xml:space="preserve"> βρίσκει το HDFS ως </w:t>
      </w:r>
      <w:r>
        <w:rPr>
          <w:rStyle w:val="VerbatimChar"/>
        </w:rPr>
        <w:t>hdfs://namenode:9000</w:t>
      </w:r>
      <w:r>
        <w:rPr/>
        <w:t xml:space="preserve"> και οι </w:t>
      </w:r>
      <w:r>
        <w:rPr>
          <w:rStyle w:val="VerbatimChar"/>
        </w:rPr>
        <w:t>spark-worker</w:t>
      </w:r>
      <w:r>
        <w:rPr/>
        <w:t xml:space="preserve"> βρίσκουν τον κόμβο master ως </w:t>
      </w:r>
      <w:r>
        <w:rPr>
          <w:rStyle w:val="VerbatimChar"/>
        </w:rPr>
        <w:t>spark://spark-master:7077</w:t>
      </w:r>
      <w:r>
        <w:rPr/>
        <w:t>.</w:t>
      </w:r>
    </w:p>
    <w:p>
      <w:pPr>
        <w:pStyle w:val="Normal"/>
        <w:rPr/>
      </w:pPr>
      <w:r>
        <w:rPr/>
        <w:t xml:space="preserve">Οι εργασίες Spark υποβάλλονται από τον περιέκτη </w:t>
      </w:r>
      <w:r>
        <w:rPr>
          <w:rStyle w:val="VerbatimChar"/>
        </w:rPr>
        <w:t>spark-master</w:t>
      </w:r>
      <w:r>
        <w:rPr/>
        <w:t>, αλλά τα δεδομένα τους βρίσκονται στο HDFS της ίδιας συστοιχίας.</w:t>
      </w:r>
    </w:p>
    <w:p>
      <w:pPr>
        <w:pStyle w:val="Normal"/>
        <w:rPr/>
      </w:pPr>
      <w:r>
        <w:rPr/>
        <w:t xml:space="preserve">Η υπηρεσία μίας εκτέλεσης </w:t>
      </w:r>
      <w:r>
        <w:rPr>
          <w:rStyle w:val="VerbatimChar"/>
        </w:rPr>
        <w:t>hdfs-init</w:t>
      </w:r>
      <w:r>
        <w:rPr/>
        <w:t xml:space="preserve"> περιμένει να γίνει διαθέσιμο το HDFS και δημιουργεί αυτόματα τους καταλόγους </w:t>
      </w:r>
      <w:r>
        <w:rPr>
          <w:rStyle w:val="VerbatimChar"/>
        </w:rPr>
        <w:t>/user/root</w:t>
      </w:r>
      <w:r>
        <w:rPr/>
        <w:t xml:space="preserve">, </w:t>
      </w:r>
      <w:r>
        <w:rPr>
          <w:rStyle w:val="VerbatimChar"/>
        </w:rPr>
        <w:t>/user/root/examples</w:t>
      </w:r>
      <w:r>
        <w:rPr/>
        <w:t xml:space="preserve"> και </w:t>
      </w:r>
      <w:r>
        <w:rPr>
          <w:rStyle w:val="VerbatimChar"/>
        </w:rPr>
        <w:t>/logs</w:t>
      </w:r>
      <w:r>
        <w:rPr/>
        <w:t>.</w:t>
      </w:r>
    </w:p>
    <w:p>
      <w:pPr>
        <w:pStyle w:val="Normal"/>
        <w:rPr/>
      </w:pPr>
      <w:r>
        <w:rPr/>
        <w:t xml:space="preserve">Ο ξεχωριστός περιέκτης </w:t>
      </w:r>
      <w:r>
        <w:rPr>
          <w:rStyle w:val="VerbatimChar"/>
        </w:rPr>
        <w:t>spark-history</w:t>
      </w:r>
      <w:r>
        <w:rPr/>
        <w:t xml:space="preserve"> διαβάζει τα αρχεία καταγραφής συμβάντων του Spark από το HDFS, ώστε να μπορεί να εμφανίζει ολοκληρωμένες εργασίες ακόμη και αφού έχουν τερματιστεί οι εκτελεστές.</w:t>
      </w:r>
    </w:p>
    <w:p>
      <w:pPr>
        <w:pStyle w:val="Normal"/>
        <w:rPr/>
      </w:pPr>
      <w:r>
        <w:rPr/>
        <w:t>Οι ονομασμένοι τόμοι διατηρούν μόνιμα τα μεταδεδομένα του HDFS, τα μπλοκ του HDFS και τους φακέλους προσωρινής μεταφόρτωσης αρχείων, ώστε να μη χάνονται με κάθε επανεκκίνηση των περιεκτών.</w:t>
      </w:r>
    </w:p>
    <w:p>
      <w:pPr>
        <w:pStyle w:val="Normal"/>
        <w:rPr/>
      </w:pPr>
      <w:r>
        <w:rPr/>
        <w:t>Με άλλα λόγια:</w:t>
      </w:r>
    </w:p>
    <w:p>
      <w:pPr>
        <w:pStyle w:val="Normal"/>
        <w:rPr/>
      </w:pPr>
      <w:r>
        <w:rPr/>
        <w:t xml:space="preserve">ο </w:t>
      </w:r>
      <w:r>
        <w:rPr>
          <w:rStyle w:val="VerbatimChar"/>
        </w:rPr>
        <w:t>namenode</w:t>
      </w:r>
      <w:r>
        <w:rPr/>
        <w:t xml:space="preserve"> και οι </w:t>
      </w:r>
      <w:r>
        <w:rPr>
          <w:rStyle w:val="VerbatimChar"/>
        </w:rPr>
        <w:t>datanodes</w:t>
      </w:r>
      <w:r>
        <w:rPr/>
        <w:t xml:space="preserve"> συγκροτούν το HDFS</w:t>
      </w:r>
    </w:p>
    <w:p>
      <w:pPr>
        <w:pStyle w:val="Normal"/>
        <w:rPr/>
      </w:pPr>
      <w:r>
        <w:rPr/>
        <w:t xml:space="preserve">ο </w:t>
      </w:r>
      <w:r>
        <w:rPr>
          <w:rStyle w:val="VerbatimChar"/>
        </w:rPr>
        <w:t>spark-master</w:t>
      </w:r>
      <w:r>
        <w:rPr/>
        <w:t xml:space="preserve"> και οι </w:t>
      </w:r>
      <w:r>
        <w:rPr>
          <w:rStyle w:val="VerbatimChar"/>
        </w:rPr>
        <w:t>spark-worker1-4</w:t>
      </w:r>
      <w:r>
        <w:rPr/>
        <w:t xml:space="preserve"> συγκροτούν τη συστοιχία Spark</w:t>
      </w:r>
    </w:p>
    <w:p>
      <w:pPr>
        <w:pStyle w:val="Normal"/>
        <w:rPr/>
      </w:pPr>
      <w:r>
        <w:rPr/>
        <w:t xml:space="preserve">ο </w:t>
      </w:r>
      <w:r>
        <w:rPr>
          <w:rStyle w:val="VerbatimChar"/>
        </w:rPr>
        <w:t>spark-history</w:t>
      </w:r>
      <w:r>
        <w:rPr/>
        <w:t xml:space="preserve"> είναι ξεχωριστή υπηρεσία παρακολούθησης και δεν τρέχει μέσα στον </w:t>
      </w:r>
      <w:r>
        <w:rPr>
          <w:rStyle w:val="VerbatimChar"/>
        </w:rPr>
        <w:t>spark-master</w:t>
      </w:r>
    </w:p>
    <w:p>
      <w:pPr>
        <w:pStyle w:val="Normal"/>
        <w:rPr/>
      </w:pPr>
      <w:r>
        <w:rPr/>
        <w:t xml:space="preserve">το κοινό δίκτυο Docker επιτρέπει στα δύο υποσυστήματα να επικοινωνούν με ονόματα όπως </w:t>
      </w:r>
      <w:r>
        <w:rPr>
          <w:rStyle w:val="VerbatimChar"/>
        </w:rPr>
        <w:t>namenode</w:t>
      </w:r>
      <w:r>
        <w:rPr/>
        <w:t xml:space="preserve"> και </w:t>
      </w:r>
      <w:r>
        <w:rPr>
          <w:rStyle w:val="VerbatimChar"/>
        </w:rPr>
        <w:t>spark-master</w:t>
      </w:r>
    </w:p>
    <w:p>
      <w:pPr>
        <w:pStyle w:val="Normal"/>
        <w:rPr/>
      </w:pPr>
      <w:r>
        <w:rPr/>
        <w:t xml:space="preserve">το </w:t>
      </w:r>
      <w:r>
        <w:rPr>
          <w:rStyle w:val="VerbatimChar"/>
        </w:rPr>
        <w:t>hdfs-init</w:t>
      </w:r>
      <w:r>
        <w:rPr/>
        <w:t xml:space="preserve"> φροντίζει αυτόματα την αρχική δομή καταλόγων του HDFS</w:t>
      </w:r>
    </w:p>
    <w:p>
      <w:pPr>
        <w:pStyle w:val="Normal"/>
        <w:rPr/>
      </w:pPr>
      <w:r>
        <w:rPr/>
        <w:t>το HDFS είναι το κοινό στρώμα αποθήκευσης που χρησιμοποιούν τόσο οι εργασίες Spark όσο και ο διακομιστής ιστορικού</w:t>
      </w:r>
    </w:p>
    <w:p>
      <w:pPr>
        <w:pStyle w:val="Normal"/>
        <w:rPr/>
      </w:pPr>
      <w:r>
        <w:rPr>
          <w:b/>
        </w:rPr>
        <w:t>Εκκίνηση υποδομής:</w:t>
      </w:r>
      <w:r>
        <w:rPr/>
        <w:t xml:space="preserve"> Εκτελέστε την παρακάτω εντολή για να σηκώσετε την υποδομή. </w:t>
      </w:r>
      <w:r>
        <w:rPr>
          <w:b/>
        </w:rPr>
        <w:t>Προσοχή</w:t>
      </w:r>
      <w:r>
        <w:rPr/>
        <w:t xml:space="preserve">: πρέπει να βρίσκεστε μέσα στον κατάλογο </w:t>
      </w:r>
      <w:r>
        <w:rPr>
          <w:rStyle w:val="VerbatimChar"/>
        </w:rPr>
        <w:t>docker/stacks/local-spark-hdfs</w:t>
      </w:r>
      <w:r>
        <w:rPr/>
        <w:t xml:space="preserve"> για να λειτουργήσει σωστά:</w:t>
      </w:r>
    </w:p>
    <w:p>
      <w:pPr>
        <w:pStyle w:val="SourceCode"/>
        <w:rPr/>
      </w:pPr>
      <w:r>
        <w:rPr>
          <w:rStyle w:val="ExtensionTok"/>
        </w:rPr>
        <w:t>docker</w:t>
      </w:r>
      <w:r>
        <w:rPr>
          <w:rStyle w:val="NormalTok"/>
        </w:rPr>
        <w:t xml:space="preserve"> compose up --build -d</w:t>
      </w:r>
    </w:p>
    <w:p>
      <w:pPr>
        <w:pStyle w:val="Normal"/>
        <w:rPr/>
      </w:pPr>
      <w:r>
        <w:rPr/>
        <w:t xml:space="preserve">Σε αυτή την εκδοχή της στοίβας, η αρχικοποίηση του HDFS γίνεται αυτόματα από την υπηρεσία </w:t>
      </w:r>
      <w:r>
        <w:rPr>
          <w:rStyle w:val="VerbatimChar"/>
        </w:rPr>
        <w:t>hdfs-init</w:t>
      </w:r>
      <w:r>
        <w:rPr/>
        <w:t xml:space="preserve">. Δεν χρειάζεται πλέον να εκτελέσετε χειροκίνητα το </w:t>
      </w:r>
      <w:r>
        <w:rPr>
          <w:rStyle w:val="VerbatimChar"/>
        </w:rPr>
        <w:t>init-hdfs.sh</w:t>
      </w:r>
      <w:r>
        <w:rPr/>
        <w:t xml:space="preserve"> στη βασική διαδρομή του οδηγού.</w:t>
      </w:r>
    </w:p>
    <w:p>
      <w:pPr>
        <w:pStyle w:val="BodyText"/>
        <w:rPr/>
      </w:pPr>
      <w:r>
        <w:rPr/>
        <w:t xml:space="preserve">Την πρώτη φορά που θα εκτελέσετε την εντολή μπορεί να χρειαστούν αρκετά λεπτά, ειδικά αν η υπηρεσία Docker μόλις ξεκίνησε ή αν πρέπει να κατεβούν μεγάλες εικόνες. Αν δείτε καθυστέρηση, πρώτα επιβεβαιώστε ότι το </w:t>
      </w:r>
      <w:r>
        <w:rPr>
          <w:rStyle w:val="VerbatimChar"/>
        </w:rPr>
        <w:t>docker version</w:t>
      </w:r>
      <w:r>
        <w:rPr/>
        <w:t xml:space="preserve"> λειτουργεί κανονικά μέσα από το τερματικό του WSL και αφήστε λίγο χρόνο στην υπηρεσία Docker να ολοκληρώσει την εκκίνησή της.</w:t>
      </w:r>
    </w:p>
    <w:p>
      <w:pPr>
        <w:pStyle w:val="BodyText"/>
        <w:rPr/>
      </w:pPr>
      <w:r>
        <w:rPr/>
        <w:t>Εάν όλα πάνε καλά, θα δείτε τους περιέκτες να ξεκινούν κανονικά. Αν χρησιμοποιείτε Docker Desktop, θα τους δείτε και στο γραφικό περιβάλλον της εφαρμογής (πράσινη κουκκίδα).</w:t>
      </w:r>
    </w:p>
    <w:p>
      <w:pPr>
        <w:pStyle w:val="BodyText"/>
        <w:rPr/>
      </w:pPr>
      <w:r>
        <w:rPr/>
        <w:drawing>
          <wp:inline distT="0" distB="0" distL="0" distR="0">
            <wp:extent cx="6692900" cy="3291840"/>
            <wp:effectExtent l="0" t="0" r="0" b="0"/>
            <wp:docPr id="6" name="Image6" descr="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Εικόνα 6"/>
                    <pic:cNvPicPr>
                      <a:picLocks noChangeAspect="1" noChangeArrowheads="1"/>
                    </pic:cNvPicPr>
                  </pic:nvPicPr>
                  <pic:blipFill>
                    <a:blip r:embed="rId7"/>
                    <a:stretch>
                      <a:fillRect/>
                    </a:stretch>
                  </pic:blipFill>
                  <pic:spPr bwMode="auto">
                    <a:xfrm>
                      <a:off x="0" y="0"/>
                      <a:ext cx="6692900" cy="3291840"/>
                    </a:xfrm>
                    <a:prstGeom prst="rect">
                      <a:avLst/>
                    </a:prstGeom>
                    <a:noFill/>
                  </pic:spPr>
                </pic:pic>
              </a:graphicData>
            </a:graphic>
          </wp:inline>
        </w:drawing>
      </w:r>
    </w:p>
    <w:p>
      <w:pPr>
        <w:pStyle w:val="BodyText"/>
        <w:rPr/>
      </w:pPr>
      <w:r>
        <w:rPr/>
        <w:t>Αντίστοιχα, μπορείτε να εκτελέσετε από το τερματικό την παρακάτω εντολή για να δείτε τους περιέκτες:</w:t>
      </w:r>
    </w:p>
    <w:p>
      <w:pPr>
        <w:pStyle w:val="SourceCode"/>
        <w:rPr/>
      </w:pPr>
      <w:r>
        <w:rPr>
          <w:rStyle w:val="ExtensionTok"/>
        </w:rPr>
        <w:t>docker</w:t>
      </w:r>
      <w:r>
        <w:rPr>
          <w:rStyle w:val="NormalTok"/>
        </w:rPr>
        <w:t xml:space="preserve"> ps</w:t>
      </w:r>
    </w:p>
    <w:p>
      <w:pPr>
        <w:pStyle w:val="Normal"/>
        <w:rPr/>
      </w:pPr>
      <w:r>
        <w:rPr/>
        <w:drawing>
          <wp:inline distT="0" distB="0" distL="0" distR="0">
            <wp:extent cx="6692900" cy="788670"/>
            <wp:effectExtent l="0" t="0" r="0" b="0"/>
            <wp:docPr id="7" name="Image7" descr="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Εικόνα 7"/>
                    <pic:cNvPicPr>
                      <a:picLocks noChangeAspect="1" noChangeArrowheads="1"/>
                    </pic:cNvPicPr>
                  </pic:nvPicPr>
                  <pic:blipFill>
                    <a:blip r:embed="rId8"/>
                    <a:stretch>
                      <a:fillRect/>
                    </a:stretch>
                  </pic:blipFill>
                  <pic:spPr bwMode="auto">
                    <a:xfrm>
                      <a:off x="0" y="0"/>
                      <a:ext cx="6692900" cy="788670"/>
                    </a:xfrm>
                    <a:prstGeom prst="rect">
                      <a:avLst/>
                    </a:prstGeom>
                    <a:noFill/>
                  </pic:spPr>
                </pic:pic>
              </a:graphicData>
            </a:graphic>
          </wp:inline>
        </w:drawing>
      </w:r>
    </w:p>
    <w:p>
      <w:pPr>
        <w:pStyle w:val="BodyText"/>
        <w:rPr/>
      </w:pPr>
      <w:r>
        <w:rPr/>
        <w:t xml:space="preserve">Αν χρησιμοποιείτε Docker Desktop, μπορείτε να κάνετε κλικ στο </w:t>
      </w:r>
      <w:r>
        <w:rPr>
          <w:rStyle w:val="VerbatimChar"/>
        </w:rPr>
        <w:t>local-spark-hdfs</w:t>
      </w:r>
      <w:r>
        <w:rPr/>
        <w:t xml:space="preserve"> και να δείτε τους επιμέρους περιέκτες που εκτελούνται:</w:t>
      </w:r>
    </w:p>
    <w:p>
      <w:pPr>
        <w:pStyle w:val="BodyText"/>
        <w:rPr/>
      </w:pPr>
      <w:r>
        <w:rPr/>
        <w:drawing>
          <wp:inline distT="0" distB="0" distL="0" distR="0">
            <wp:extent cx="6438900" cy="10591800"/>
            <wp:effectExtent l="0" t="0" r="0" b="0"/>
            <wp:docPr id="8" name="Image8" descr="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Εικόνα 8"/>
                    <pic:cNvPicPr>
                      <a:picLocks noChangeAspect="1" noChangeArrowheads="1"/>
                    </pic:cNvPicPr>
                  </pic:nvPicPr>
                  <pic:blipFill>
                    <a:blip r:embed="rId9"/>
                    <a:stretch>
                      <a:fillRect/>
                    </a:stretch>
                  </pic:blipFill>
                  <pic:spPr bwMode="auto">
                    <a:xfrm>
                      <a:off x="0" y="0"/>
                      <a:ext cx="6438900" cy="10591800"/>
                    </a:xfrm>
                    <a:prstGeom prst="rect">
                      <a:avLst/>
                    </a:prstGeom>
                    <a:noFill/>
                  </pic:spPr>
                </pic:pic>
              </a:graphicData>
            </a:graphic>
          </wp:inline>
        </w:drawing>
      </w:r>
    </w:p>
    <w:p>
      <w:pPr>
        <w:pStyle w:val="BodyText"/>
        <w:rPr/>
      </w:pPr>
      <w:r>
        <w:rPr/>
        <w:t xml:space="preserve">Για κάθε περιέκτη όπου βλέπετε ζεύγη αριθμών, για παράδειγμα </w:t>
      </w:r>
      <w:r>
        <w:rPr>
          <w:rStyle w:val="VerbatimChar"/>
        </w:rPr>
        <w:t>9870:9870</w:t>
      </w:r>
      <w:r>
        <w:rPr/>
        <w:t xml:space="preserve"> για τον </w:t>
      </w:r>
      <w:r>
        <w:rPr>
          <w:rStyle w:val="VerbatimChar"/>
        </w:rPr>
        <w:t>namenode</w:t>
      </w:r>
      <w:r>
        <w:rPr/>
        <w:t xml:space="preserve">, σημαίνει ότι εκθέτει μία </w:t>
      </w:r>
      <w:r>
        <w:rPr>
          <w:b/>
        </w:rPr>
        <w:t>υπηρεσία</w:t>
      </w:r>
      <w:r>
        <w:rPr/>
        <w:t xml:space="preserve">. Συνήθως πρόκειται για μια ιστοσελίδα διαχείρισης, αλλά όχι απαραίτητα. Η υπηρεσία αυτή είναι </w:t>
      </w:r>
      <w:r>
        <w:rPr>
          <w:b/>
        </w:rPr>
        <w:t>προσβάσιμη από το λειτουργικό σύστημα του υπολογιστή σας</w:t>
      </w:r>
      <w:r>
        <w:rPr/>
        <w:t>, είτε ανοίγοντας απευθείας το αντίστοιχο URL είτε επικολλώντας το στον φυλλομετρητή.</w:t>
      </w:r>
    </w:p>
    <w:p>
      <w:pPr>
        <w:pStyle w:val="BodyText"/>
        <w:rPr/>
      </w:pPr>
      <w:r>
        <w:rPr/>
        <w:t xml:space="preserve">Για παράδειγμα, ο περιέκτης </w:t>
      </w:r>
      <w:r>
        <w:rPr>
          <w:rStyle w:val="VerbatimChar"/>
        </w:rPr>
        <w:t>namenode</w:t>
      </w:r>
      <w:r>
        <w:rPr/>
        <w:t xml:space="preserve"> εξυπηρετεί τη σελίδα:</w:t>
      </w:r>
    </w:p>
    <w:p>
      <w:pPr>
        <w:pStyle w:val="BodyText"/>
        <w:rPr/>
      </w:pPr>
      <w:hyperlink r:id="rId10">
        <w:r>
          <w:rPr>
            <w:rStyle w:val="Style"/>
          </w:rPr>
          <w:t>http://localhost:9870</w:t>
        </w:r>
      </w:hyperlink>
    </w:p>
    <w:p>
      <w:pPr>
        <w:pStyle w:val="BodyText"/>
        <w:rPr/>
      </w:pPr>
      <w:r>
        <w:rPr/>
        <w:drawing>
          <wp:inline distT="0" distB="0" distL="0" distR="0">
            <wp:extent cx="6692900" cy="7709535"/>
            <wp:effectExtent l="0" t="0" r="0" b="0"/>
            <wp:docPr id="9" name="Image9" descr="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Εικόνα 9"/>
                    <pic:cNvPicPr>
                      <a:picLocks noChangeAspect="1" noChangeArrowheads="1"/>
                    </pic:cNvPicPr>
                  </pic:nvPicPr>
                  <pic:blipFill>
                    <a:blip r:embed="rId11"/>
                    <a:stretch>
                      <a:fillRect/>
                    </a:stretch>
                  </pic:blipFill>
                  <pic:spPr bwMode="auto">
                    <a:xfrm>
                      <a:off x="0" y="0"/>
                      <a:ext cx="6692900" cy="7709535"/>
                    </a:xfrm>
                    <a:prstGeom prst="rect">
                      <a:avLst/>
                    </a:prstGeom>
                    <a:noFill/>
                  </pic:spPr>
                </pic:pic>
              </a:graphicData>
            </a:graphic>
          </wp:inline>
        </w:drawing>
      </w:r>
    </w:p>
    <w:p>
      <w:pPr>
        <w:pStyle w:val="BodyText"/>
        <w:rPr/>
      </w:pPr>
      <w:r>
        <w:rPr/>
        <w:t xml:space="preserve">Αντίστοιχα, ο </w:t>
      </w:r>
      <w:r>
        <w:rPr>
          <w:rStyle w:val="VerbatimChar"/>
        </w:rPr>
        <w:t>spark-master</w:t>
      </w:r>
      <w:r>
        <w:rPr/>
        <w:t xml:space="preserve"> προσφέρει τη διεπαφή που δείχνει τους κόμβους worker και τις εργασίες του στη διεύθυνση </w:t>
      </w:r>
      <w:hyperlink r:id="rId12">
        <w:r>
          <w:rPr>
            <w:rStyle w:val="Style"/>
          </w:rPr>
          <w:t>http://localhost:18080</w:t>
        </w:r>
      </w:hyperlink>
      <w:r>
        <w:rPr/>
        <w:t xml:space="preserve">, ενώ ο ξεχωριστός </w:t>
      </w:r>
      <w:r>
        <w:rPr>
          <w:rStyle w:val="VerbatimChar"/>
        </w:rPr>
        <w:t>spark-history</w:t>
      </w:r>
      <w:r>
        <w:rPr/>
        <w:t xml:space="preserve"> προσφέρει τον διακομιστή ιστορικού στη διεύθυνση </w:t>
      </w:r>
      <w:hyperlink r:id="rId13">
        <w:r>
          <w:rPr>
            <w:rStyle w:val="Style"/>
          </w:rPr>
          <w:t>http://localhost:18081</w:t>
        </w:r>
      </w:hyperlink>
      <w:r>
        <w:rPr/>
        <w:t>, όπου εμφανίζονται οι εργασίες που έχουν ήδη εκτελεστεί.</w:t>
      </w:r>
    </w:p>
    <w:p>
      <w:pPr>
        <w:pStyle w:val="BodyText"/>
        <w:rPr/>
      </w:pPr>
      <w:r>
        <w:rPr/>
        <w:t xml:space="preserve">Χρησιμοποιούμε τις θύρες </w:t>
      </w:r>
      <w:r>
        <w:rPr>
          <w:rStyle w:val="VerbatimChar"/>
        </w:rPr>
        <w:t>18080</w:t>
      </w:r>
      <w:r>
        <w:rPr/>
        <w:t xml:space="preserve"> και </w:t>
      </w:r>
      <w:r>
        <w:rPr>
          <w:rStyle w:val="VerbatimChar"/>
        </w:rPr>
        <w:t>18081</w:t>
      </w:r>
      <w:r>
        <w:rPr/>
        <w:t xml:space="preserve"> αντί για </w:t>
      </w:r>
      <w:r>
        <w:rPr>
          <w:rStyle w:val="VerbatimChar"/>
        </w:rPr>
        <w:t>8080</w:t>
      </w:r>
      <w:r>
        <w:rPr/>
        <w:t xml:space="preserve"> και </w:t>
      </w:r>
      <w:r>
        <w:rPr>
          <w:rStyle w:val="VerbatimChar"/>
        </w:rPr>
        <w:t>8081</w:t>
      </w:r>
      <w:r>
        <w:rPr/>
        <w:t xml:space="preserve">, γιατί σε αρκετά συστήματα Windows + WSL οι χαμηλότερες θύρες δεσμεύονται από τη στοίβα εικονικοποίησης και δικτύωσης και δεν προωθούνται αξιόπιστα στο </w:t>
      </w:r>
      <w:r>
        <w:rPr>
          <w:rStyle w:val="VerbatimChar"/>
        </w:rPr>
        <w:t>localhost</w:t>
      </w:r>
      <w:r>
        <w:rPr/>
        <w:t>.</w:t>
      </w:r>
    </w:p>
    <w:p>
      <w:pPr>
        <w:pStyle w:val="BodyText"/>
        <w:rPr/>
      </w:pPr>
      <w:r>
        <w:rPr/>
        <w:drawing>
          <wp:inline distT="0" distB="0" distL="0" distR="0">
            <wp:extent cx="6692900" cy="5648960"/>
            <wp:effectExtent l="0" t="0" r="0" b="0"/>
            <wp:docPr id="10" name="Image10" descr="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Εικόνα 10"/>
                    <pic:cNvPicPr>
                      <a:picLocks noChangeAspect="1" noChangeArrowheads="1"/>
                    </pic:cNvPicPr>
                  </pic:nvPicPr>
                  <pic:blipFill>
                    <a:blip r:embed="rId14"/>
                    <a:stretch>
                      <a:fillRect/>
                    </a:stretch>
                  </pic:blipFill>
                  <pic:spPr bwMode="auto">
                    <a:xfrm>
                      <a:off x="0" y="0"/>
                      <a:ext cx="6692900" cy="5648960"/>
                    </a:xfrm>
                    <a:prstGeom prst="rect">
                      <a:avLst/>
                    </a:prstGeom>
                    <a:noFill/>
                  </pic:spPr>
                </pic:pic>
              </a:graphicData>
            </a:graphic>
          </wp:inline>
        </w:drawing>
      </w:r>
    </w:p>
    <w:p>
      <w:pPr>
        <w:pStyle w:val="BodyText"/>
        <w:rPr/>
      </w:pPr>
      <w:r>
        <w:rPr/>
        <w:t xml:space="preserve">Στην ενότητα </w:t>
      </w:r>
      <w:r>
        <w:rPr>
          <w:b/>
        </w:rPr>
        <w:t>Volumes</w:t>
      </w:r>
      <w:r>
        <w:rPr/>
        <w:t xml:space="preserve"> βλέπετε όλους τους μόνιμους τόμους που χρησιμοποιεί η υποδομή σας. Οι μόνιμοι τόμοι έχουν δηλωθεί στο </w:t>
      </w:r>
      <w:r>
        <w:rPr>
          <w:rStyle w:val="VerbatimChar"/>
        </w:rPr>
        <w:t>compose.yml</w:t>
      </w:r>
      <w:r>
        <w:rPr/>
        <w:t xml:space="preserve"> και δημιουργήθηκαν με την εντολή </w:t>
      </w:r>
      <w:r>
        <w:rPr>
          <w:rStyle w:val="VerbatimChar"/>
        </w:rPr>
        <w:t>docker compose up</w:t>
      </w:r>
      <w:r>
        <w:rPr/>
        <w:t>.</w:t>
      </w:r>
    </w:p>
    <w:p>
      <w:pPr>
        <w:pStyle w:val="BodyText"/>
        <w:rPr/>
      </w:pPr>
      <w:r>
        <w:rPr/>
        <w:drawing>
          <wp:inline distT="0" distB="0" distL="0" distR="0">
            <wp:extent cx="6692900" cy="3630930"/>
            <wp:effectExtent l="0" t="0" r="0" b="0"/>
            <wp:docPr id="11" name="Image11" descr="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Εικόνα 11"/>
                    <pic:cNvPicPr>
                      <a:picLocks noChangeAspect="1" noChangeArrowheads="1"/>
                    </pic:cNvPicPr>
                  </pic:nvPicPr>
                  <pic:blipFill>
                    <a:blip r:embed="rId15"/>
                    <a:stretch>
                      <a:fillRect/>
                    </a:stretch>
                  </pic:blipFill>
                  <pic:spPr bwMode="auto">
                    <a:xfrm>
                      <a:off x="0" y="0"/>
                      <a:ext cx="6692900" cy="3630930"/>
                    </a:xfrm>
                    <a:prstGeom prst="rect">
                      <a:avLst/>
                    </a:prstGeom>
                    <a:noFill/>
                  </pic:spPr>
                </pic:pic>
              </a:graphicData>
            </a:graphic>
          </wp:inline>
        </w:drawing>
      </w:r>
    </w:p>
    <w:p>
      <w:pPr>
        <w:pStyle w:val="BodyText"/>
        <w:rPr/>
      </w:pPr>
      <w:r>
        <w:rPr/>
        <w:t>Αντίστοιχα, μπορείτε να εκτελέσετε από το τερματικό την παρακάτω εντολή για να δείτε τους τόμους:</w:t>
      </w:r>
    </w:p>
    <w:p>
      <w:pPr>
        <w:pStyle w:val="SourceCode"/>
        <w:rPr/>
      </w:pPr>
      <w:r>
        <w:rPr>
          <w:rStyle w:val="ExtensionTok"/>
        </w:rPr>
        <w:t>docker</w:t>
      </w:r>
      <w:r>
        <w:rPr>
          <w:rStyle w:val="NormalTok"/>
        </w:rPr>
        <w:t xml:space="preserve"> volume ls</w:t>
      </w:r>
    </w:p>
    <w:p>
      <w:pPr>
        <w:pStyle w:val="Normal"/>
        <w:rPr/>
      </w:pPr>
      <w:r>
        <w:rPr/>
        <w:drawing>
          <wp:inline distT="0" distB="0" distL="0" distR="0">
            <wp:extent cx="6429375" cy="1761490"/>
            <wp:effectExtent l="0" t="0" r="0" b="0"/>
            <wp:docPr id="12" name="Image12" descr="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Εικόνα 12"/>
                    <pic:cNvPicPr>
                      <a:picLocks noChangeAspect="1" noChangeArrowheads="1"/>
                    </pic:cNvPicPr>
                  </pic:nvPicPr>
                  <pic:blipFill>
                    <a:blip r:embed="rId16"/>
                    <a:stretch>
                      <a:fillRect/>
                    </a:stretch>
                  </pic:blipFill>
                  <pic:spPr bwMode="auto">
                    <a:xfrm>
                      <a:off x="0" y="0"/>
                      <a:ext cx="6429375" cy="1761490"/>
                    </a:xfrm>
                    <a:prstGeom prst="rect">
                      <a:avLst/>
                    </a:prstGeom>
                    <a:noFill/>
                  </pic:spPr>
                </pic:pic>
              </a:graphicData>
            </a:graphic>
          </wp:inline>
        </w:drawing>
      </w:r>
    </w:p>
    <w:p>
      <w:pPr>
        <w:pStyle w:val="BodyText"/>
        <w:rPr/>
      </w:pPr>
      <w:r>
        <w:rPr/>
        <w:t>Το πού ακριβώς βρίσκονται οι τόμοι Docker εξαρτάται από τη διαδρομή εγκατάστασης του Docker που χρησιμοποιείτε.</w:t>
      </w:r>
    </w:p>
    <w:p>
      <w:pPr>
        <w:pStyle w:val="Heading2"/>
        <w:rPr/>
      </w:pPr>
      <w:bookmarkStart w:id="10" w:name="__RefHeading___Toc1817_3619897644"/>
      <w:bookmarkStart w:id="11" w:name="αν-χρησιμοποιείτε-docker-desktop"/>
      <w:bookmarkEnd w:id="10"/>
      <w:r>
        <w:rPr/>
        <w:t>Αν χρησιμοποιείτε Docker Desktop</w:t>
      </w:r>
      <w:bookmarkEnd w:id="11"/>
    </w:p>
    <w:p>
      <w:pPr>
        <w:pStyle w:val="Normal"/>
        <w:rPr/>
      </w:pPr>
      <w:r>
        <w:rPr/>
        <w:t xml:space="preserve">Στην περίπτωση αυτή, η υπηρεσία Docker δεν τρέχει μέσα στο Ubuntu του WSL αλλά μέσα στην υποδομή </w:t>
      </w:r>
      <w:r>
        <w:rPr>
          <w:rStyle w:val="VerbatimChar"/>
        </w:rPr>
        <w:t>docker-desktop</w:t>
      </w:r>
      <w:r>
        <w:rPr/>
        <w:t>.</w:t>
      </w:r>
    </w:p>
    <w:p>
      <w:pPr>
        <w:pStyle w:val="BodyText"/>
        <w:rPr/>
      </w:pPr>
      <w:r>
        <w:rPr/>
        <w:t>Για να καταλάβετε τι εννοώ, ανοίξτε ένα κέλυφος των Windows (δεξί κλικ στο σύμβολο των Windows) και επιλέξτε Terminal.</w:t>
      </w:r>
    </w:p>
    <w:p>
      <w:pPr>
        <w:pStyle w:val="BodyText"/>
        <w:rPr/>
      </w:pPr>
      <w:r>
        <w:rPr/>
        <w:drawing>
          <wp:inline distT="0" distB="0" distL="0" distR="0">
            <wp:extent cx="2483485" cy="6477635"/>
            <wp:effectExtent l="0" t="0" r="0" b="0"/>
            <wp:docPr id="13" name="Image13" descr="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Εικόνα 13"/>
                    <pic:cNvPicPr>
                      <a:picLocks noChangeAspect="1" noChangeArrowheads="1"/>
                    </pic:cNvPicPr>
                  </pic:nvPicPr>
                  <pic:blipFill>
                    <a:blip r:embed="rId17"/>
                    <a:stretch>
                      <a:fillRect/>
                    </a:stretch>
                  </pic:blipFill>
                  <pic:spPr bwMode="auto">
                    <a:xfrm>
                      <a:off x="0" y="0"/>
                      <a:ext cx="2483485" cy="6477635"/>
                    </a:xfrm>
                    <a:prstGeom prst="rect">
                      <a:avLst/>
                    </a:prstGeom>
                    <a:noFill/>
                  </pic:spPr>
                </pic:pic>
              </a:graphicData>
            </a:graphic>
          </wp:inline>
        </w:drawing>
      </w:r>
    </w:p>
    <w:p>
      <w:pPr>
        <w:pStyle w:val="BodyText"/>
        <w:rPr/>
      </w:pPr>
      <w:r>
        <w:rPr/>
        <w:t>Εκτελέστε την παρακάτω εντολή</w:t>
      </w:r>
    </w:p>
    <w:p>
      <w:pPr>
        <w:pStyle w:val="SourceCode"/>
        <w:rPr/>
      </w:pPr>
      <w:r>
        <w:rPr>
          <w:rStyle w:val="ExtensionTok"/>
        </w:rPr>
        <w:t>wsl</w:t>
      </w:r>
      <w:r>
        <w:rPr>
          <w:rStyle w:val="NormalTok"/>
        </w:rPr>
        <w:t xml:space="preserve"> -l -v</w:t>
      </w:r>
    </w:p>
    <w:p>
      <w:pPr>
        <w:pStyle w:val="Normal"/>
        <w:rPr/>
      </w:pPr>
      <w:r>
        <w:rPr/>
        <w:drawing>
          <wp:inline distT="0" distB="0" distL="0" distR="0">
            <wp:extent cx="6692900" cy="1923415"/>
            <wp:effectExtent l="0" t="0" r="0" b="0"/>
            <wp:docPr id="14" name="Image14" descr="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Εικόνα 14"/>
                    <pic:cNvPicPr>
                      <a:picLocks noChangeAspect="1" noChangeArrowheads="1"/>
                    </pic:cNvPicPr>
                  </pic:nvPicPr>
                  <pic:blipFill>
                    <a:blip r:embed="rId18"/>
                    <a:stretch>
                      <a:fillRect/>
                    </a:stretch>
                  </pic:blipFill>
                  <pic:spPr bwMode="auto">
                    <a:xfrm>
                      <a:off x="0" y="0"/>
                      <a:ext cx="6692900" cy="1923415"/>
                    </a:xfrm>
                    <a:prstGeom prst="rect">
                      <a:avLst/>
                    </a:prstGeom>
                    <a:noFill/>
                  </pic:spPr>
                </pic:pic>
              </a:graphicData>
            </a:graphic>
          </wp:inline>
        </w:drawing>
      </w:r>
    </w:p>
    <w:p>
      <w:pPr>
        <w:pStyle w:val="BodyText"/>
        <w:rPr/>
      </w:pPr>
      <w:r>
        <w:rPr/>
        <w:t xml:space="preserve">Αυτό που βλέπουμε είναι ότι ο υπολογιστής μας εκτελεί 2 εικονικές μηχανές: η μία είναι η Ubuntu, από την οποία εκτελούμε τις εντολές Docker, και η άλλη είναι η </w:t>
      </w:r>
      <w:r>
        <w:rPr>
          <w:rStyle w:val="VerbatimChar"/>
        </w:rPr>
        <w:t>docker-desktop</w:t>
      </w:r>
      <w:r>
        <w:rPr/>
        <w:t xml:space="preserve">. Η </w:t>
      </w:r>
      <w:r>
        <w:rPr>
          <w:rStyle w:val="VerbatimChar"/>
        </w:rPr>
        <w:t>docker-desktop</w:t>
      </w:r>
      <w:r>
        <w:rPr/>
        <w:t xml:space="preserve"> είναι αυτή που εκτελεί την υπηρεσία Docker που σηκώνει τους περιέκτες.</w:t>
      </w:r>
    </w:p>
    <w:p>
      <w:pPr>
        <w:pStyle w:val="BodyText"/>
        <w:rPr/>
      </w:pPr>
      <w:r>
        <w:rPr/>
        <w:t xml:space="preserve">Οι μόνιμοι τόμοι είναι κατάλογοι στο σύστημα αρχείων της εικονικής μηχανής </w:t>
      </w:r>
      <w:r>
        <w:rPr>
          <w:rStyle w:val="VerbatimChar"/>
        </w:rPr>
        <w:t>docker-desktop</w:t>
      </w:r>
      <w:r>
        <w:rPr/>
        <w:t>.</w:t>
      </w:r>
    </w:p>
    <w:p>
      <w:pPr>
        <w:pStyle w:val="BodyText"/>
        <w:rPr/>
      </w:pPr>
      <w:r>
        <w:rPr/>
        <w:t xml:space="preserve">Οι μόνιμοι τόμοι της εικονικής μηχανής </w:t>
      </w:r>
      <w:r>
        <w:rPr>
          <w:rStyle w:val="VerbatimChar"/>
        </w:rPr>
        <w:t>docker-desktop</w:t>
      </w:r>
      <w:r>
        <w:rPr/>
        <w:t xml:space="preserve"> μπορούν να γίνουν προσβάσιμοι μέσω του συστήματος αρχείων του υπολογιστή Windows μέσω ενός συγκεκριμένου φακέλου με την ονομασία</w:t>
      </w:r>
    </w:p>
    <w:p>
      <w:pPr>
        <w:pStyle w:val="SourceCode"/>
        <w:rPr/>
      </w:pPr>
      <w:r>
        <w:rPr>
          <w:rStyle w:val="VerbatimChar"/>
        </w:rPr>
        <w:t>\\wsl.localhost\docker-desktop\mnt\docker-desktop-disk\data\docker\volumes</w:t>
      </w:r>
    </w:p>
    <w:p>
      <w:pPr>
        <w:pStyle w:val="Normal"/>
        <w:rPr/>
      </w:pPr>
      <w:r>
        <w:rPr/>
        <w:t xml:space="preserve">Ανοίγουμε έναν εξερευνητή αρχείων των Windows και επικολλούμε την παραπάνω διαδρομή στη γραμμή διεύθυνσης. Εκεί βλέπουμε όλους τους φακέλους που χρησιμοποιούνται ως μόνιμοι τόμοι από τους περιέκτες Docker και μπορούμε να τους διαχειριστούμε μέσω του συστήματος αρχείων των Windows. Κάθε κατάλογος έχει έναν υποκατάλογο </w:t>
      </w:r>
      <w:r>
        <w:rPr>
          <w:rStyle w:val="VerbatimChar"/>
        </w:rPr>
        <w:t>_data</w:t>
      </w:r>
      <w:r>
        <w:rPr/>
        <w:t>, στον οποίο ό,τι τοποθετούμε είναι ορατό στους περιέκτες που έχουν προσαρτήσει τον συγκεκριμένο τόμο.</w:t>
      </w:r>
    </w:p>
    <w:p>
      <w:pPr>
        <w:pStyle w:val="BodyText"/>
        <w:rPr/>
      </w:pPr>
      <w:r>
        <w:rPr/>
        <w:drawing>
          <wp:inline distT="0" distB="0" distL="0" distR="0">
            <wp:extent cx="6692900" cy="2360295"/>
            <wp:effectExtent l="0" t="0" r="0" b="0"/>
            <wp:docPr id="15" name="Image15" descr="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Εικόνα 15"/>
                    <pic:cNvPicPr>
                      <a:picLocks noChangeAspect="1" noChangeArrowheads="1"/>
                    </pic:cNvPicPr>
                  </pic:nvPicPr>
                  <pic:blipFill>
                    <a:blip r:embed="rId19"/>
                    <a:stretch>
                      <a:fillRect/>
                    </a:stretch>
                  </pic:blipFill>
                  <pic:spPr bwMode="auto">
                    <a:xfrm>
                      <a:off x="0" y="0"/>
                      <a:ext cx="6692900" cy="2360295"/>
                    </a:xfrm>
                    <a:prstGeom prst="rect">
                      <a:avLst/>
                    </a:prstGeom>
                    <a:noFill/>
                  </pic:spPr>
                </pic:pic>
              </a:graphicData>
            </a:graphic>
          </wp:inline>
        </w:drawing>
      </w:r>
    </w:p>
    <w:p>
      <w:pPr>
        <w:pStyle w:val="Heading2"/>
        <w:rPr/>
      </w:pPr>
      <w:bookmarkStart w:id="12" w:name="__RefHeading___Toc1819_3619897644"/>
      <w:bookmarkStart w:id="13" w:name="Xbd2e785ab500aaf081e610b0667b69cb3736269"/>
      <w:bookmarkEnd w:id="12"/>
      <w:r>
        <w:rPr/>
        <w:t>Αν χρησιμοποιείτε αυτόνομο Docker Engine μέσα στο WSL</w:t>
      </w:r>
      <w:bookmarkEnd w:id="13"/>
    </w:p>
    <w:p>
      <w:pPr>
        <w:pStyle w:val="Normal"/>
        <w:rPr/>
      </w:pPr>
      <w:r>
        <w:rPr/>
        <w:t xml:space="preserve">Στην περίπτωση αυτή, δεν υπάρχει ξεχωριστή εικονική μηχανή </w:t>
      </w:r>
      <w:r>
        <w:rPr>
          <w:rStyle w:val="VerbatimChar"/>
        </w:rPr>
        <w:t>docker-desktop</w:t>
      </w:r>
      <w:r>
        <w:rPr/>
        <w:t>. Η υπηρεσία Docker τρέχει μέσα στο ίδιο το Ubuntu του WSL και οι τόμοι βρίσκονται στο σύστημα αρχείων του, συνήθως κάτω από:</w:t>
      </w:r>
    </w:p>
    <w:p>
      <w:pPr>
        <w:pStyle w:val="SourceCode"/>
        <w:rPr/>
      </w:pPr>
      <w:r>
        <w:rPr>
          <w:rStyle w:val="ExtensionTok"/>
        </w:rPr>
        <w:t>/var/lib/docker/volumes</w:t>
      </w:r>
    </w:p>
    <w:p>
      <w:pPr>
        <w:pStyle w:val="Normal"/>
        <w:rPr/>
      </w:pPr>
      <w:r>
        <w:rPr/>
        <w:t>Μπορείτε να δείτε τους φακέλους τους με:</w:t>
      </w:r>
    </w:p>
    <w:p>
      <w:pPr>
        <w:pStyle w:val="SourceCode"/>
        <w:rPr/>
      </w:pPr>
      <w:r>
        <w:rPr>
          <w:rStyle w:val="FunctionTok"/>
        </w:rPr>
        <w:t>sudo</w:t>
      </w:r>
      <w:r>
        <w:rPr>
          <w:rStyle w:val="NormalTok"/>
        </w:rPr>
        <w:t xml:space="preserve"> ls /var/lib/docker/volumes</w:t>
      </w:r>
    </w:p>
    <w:p>
      <w:pPr>
        <w:pStyle w:val="Normal"/>
        <w:rPr/>
      </w:pPr>
      <w:r>
        <w:rPr/>
        <w:t>ή να εξετάσετε έναν συγκεκριμένο τόμο με:</w:t>
      </w:r>
    </w:p>
    <w:p>
      <w:pPr>
        <w:pStyle w:val="SourceCode"/>
        <w:rPr/>
      </w:pPr>
      <w:r>
        <w:rPr>
          <w:rStyle w:val="FunctionTok"/>
        </w:rPr>
        <w:t>sudo</w:t>
      </w:r>
      <w:r>
        <w:rPr>
          <w:rStyle w:val="NormalTok"/>
        </w:rPr>
        <w:t xml:space="preserve"> ls /var/lib/docker/volumes/</w:t>
      </w:r>
      <w:r>
        <w:rPr>
          <w:rStyle w:val="OperatorTok"/>
        </w:rPr>
        <w:t>&lt;</w:t>
      </w:r>
      <w:r>
        <w:rPr>
          <w:rStyle w:val="NormalTok"/>
        </w:rPr>
        <w:t>volume-name</w:t>
      </w:r>
      <w:r>
        <w:rPr>
          <w:rStyle w:val="OperatorTok"/>
        </w:rPr>
        <w:t>&gt;</w:t>
      </w:r>
      <w:r>
        <w:rPr>
          <w:rStyle w:val="NormalTok"/>
        </w:rPr>
        <w:t>/_data</w:t>
      </w:r>
    </w:p>
    <w:p>
      <w:pPr>
        <w:pStyle w:val="Normal"/>
        <w:rPr/>
      </w:pPr>
      <w:r>
        <w:rPr/>
        <w:t xml:space="preserve">Στο εργαστήριο όμως προτιμούμε να δουλεύουμε με </w:t>
      </w:r>
      <w:r>
        <w:rPr>
          <w:rStyle w:val="VerbatimChar"/>
        </w:rPr>
        <w:t>docker cp</w:t>
      </w:r>
      <w:r>
        <w:rPr/>
        <w:t xml:space="preserve"> και </w:t>
      </w:r>
      <w:r>
        <w:rPr>
          <w:rStyle w:val="VerbatimChar"/>
        </w:rPr>
        <w:t>docker exec</w:t>
      </w:r>
      <w:r>
        <w:rPr/>
        <w:t>, ώστε τα βήματα να είναι ίδια και στις δύο διαδρομές.</w:t>
      </w:r>
    </w:p>
    <w:p>
      <w:pPr>
        <w:pStyle w:val="BodyText"/>
        <w:rPr/>
      </w:pPr>
      <w:r>
        <w:rPr>
          <w:b/>
        </w:rPr>
        <w:t>Αρχικοποίηση του συστήματος αρχείων HDFS:</w:t>
      </w:r>
      <w:r>
        <w:rPr/>
        <w:t xml:space="preserve"> Την πρώτη φορά που θα δημιουργήσετε την υποδομή, η υπηρεσία μίας εκτέλεσης </w:t>
      </w:r>
      <w:r>
        <w:rPr>
          <w:rStyle w:val="VerbatimChar"/>
        </w:rPr>
        <w:t>hdfs-init</w:t>
      </w:r>
      <w:r>
        <w:rPr/>
        <w:t xml:space="preserve"> θα δημιουργήσει αυτόματα τους απαραίτητους καταλόγους στο HDFS για μεταφόρτωση αρχείων και για αποθήκευση των αρχείων καταγραφής συμβάντων του Spark.</w:t>
      </w:r>
    </w:p>
    <w:p>
      <w:pPr>
        <w:pStyle w:val="BodyText"/>
        <w:rPr/>
      </w:pPr>
      <w:r>
        <w:rPr/>
        <w:t>Η λογική αυτή έχει ενσωματωθεί στην ίδια τη διάταξη του Docker Compose, ώστε:</w:t>
      </w:r>
    </w:p>
    <w:p>
      <w:pPr>
        <w:pStyle w:val="Normal"/>
        <w:rPr/>
      </w:pPr>
      <w:r>
        <w:rPr/>
        <w:t xml:space="preserve">να μη χρειάζεται χειροκίνητο βήμα μετά το </w:t>
      </w:r>
      <w:r>
        <w:rPr>
          <w:rStyle w:val="VerbatimChar"/>
        </w:rPr>
        <w:t>docker compose up --build -d</w:t>
      </w:r>
    </w:p>
    <w:p>
      <w:pPr>
        <w:pStyle w:val="Normal"/>
        <w:rPr/>
      </w:pPr>
      <w:r>
        <w:rPr/>
        <w:t>να μπορεί να επανεκτελείται με ασφάλεια χωρίς να χαλάει την ήδη υπάρχουσα δομή</w:t>
      </w:r>
    </w:p>
    <w:p>
      <w:pPr>
        <w:pStyle w:val="Normal"/>
        <w:rPr/>
      </w:pPr>
      <w:r>
        <w:rPr/>
        <w:t xml:space="preserve">να ξεκινά ο </w:t>
      </w:r>
      <w:r>
        <w:rPr>
          <w:rStyle w:val="VerbatimChar"/>
        </w:rPr>
        <w:t>spark-history</w:t>
      </w:r>
      <w:r>
        <w:rPr/>
        <w:t xml:space="preserve"> ως ξεχωριστός περιέκτης αφού έχει ήδη προετοιμαστεί το HDFS</w:t>
      </w:r>
    </w:p>
    <w:p>
      <w:pPr>
        <w:pStyle w:val="Normal"/>
        <w:rPr/>
      </w:pPr>
      <w:r>
        <w:rPr/>
        <w:t>Το βοηθητικό πρόγραμμα μίας εκτέλεσης που το κάνει αυτό είναι το εξής:</w:t>
      </w:r>
    </w:p>
    <w:p>
      <w:pPr>
        <w:pStyle w:val="SourceCode"/>
        <w:rPr/>
      </w:pPr>
      <w:r>
        <w:rPr>
          <w:rStyle w:val="CommentTok"/>
        </w:rPr>
        <w:t>#!/usr/bin/env bash</w:t>
      </w:r>
      <w:r>
        <w:rPr/>
        <w:br/>
        <w:br/>
      </w:r>
      <w:r>
        <w:rPr>
          <w:rStyle w:val="KeywordTok"/>
        </w:rPr>
        <w:t>set</w:t>
      </w:r>
      <w:r>
        <w:rPr>
          <w:rStyle w:val="NormalTok"/>
        </w:rPr>
        <w:t xml:space="preserve"> </w:t>
      </w:r>
      <w:r>
        <w:rPr>
          <w:rStyle w:val="ExtensionTok"/>
        </w:rPr>
        <w:t>-euo</w:t>
      </w:r>
      <w:r>
        <w:rPr>
          <w:rStyle w:val="NormalTok"/>
        </w:rPr>
        <w:t xml:space="preserve"> pipefail</w:t>
      </w:r>
      <w:r>
        <w:rPr/>
        <w:br/>
        <w:br/>
      </w:r>
      <w:r>
        <w:rPr>
          <w:rStyle w:val="VariableTok"/>
        </w:rPr>
        <w:t>MAX_ATTEMPTS=</w:t>
      </w:r>
      <w:r>
        <w:rPr>
          <w:rStyle w:val="StringTok"/>
        </w:rPr>
        <w:t>"</w:t>
      </w:r>
      <w:r>
        <w:rPr>
          <w:rStyle w:val="VariableTok"/>
        </w:rPr>
        <w:t>${MAX_ATTEMPTS:-</w:t>
      </w:r>
      <w:r>
        <w:rPr>
          <w:rStyle w:val="NormalTok"/>
        </w:rPr>
        <w:t>60</w:t>
      </w:r>
      <w:r>
        <w:rPr>
          <w:rStyle w:val="VariableTok"/>
        </w:rPr>
        <w:t>}</w:t>
      </w:r>
      <w:r>
        <w:rPr>
          <w:rStyle w:val="StringTok"/>
        </w:rPr>
        <w:t>"</w:t>
      </w:r>
      <w:r>
        <w:rPr/>
        <w:br/>
      </w:r>
      <w:r>
        <w:rPr>
          <w:rStyle w:val="VariableTok"/>
        </w:rPr>
        <w:t>SLEEP_SECONDS=</w:t>
      </w:r>
      <w:r>
        <w:rPr>
          <w:rStyle w:val="StringTok"/>
        </w:rPr>
        <w:t>"</w:t>
      </w:r>
      <w:r>
        <w:rPr>
          <w:rStyle w:val="VariableTok"/>
        </w:rPr>
        <w:t>${SLEEP_SECONDS:-</w:t>
      </w:r>
      <w:r>
        <w:rPr>
          <w:rStyle w:val="NormalTok"/>
        </w:rPr>
        <w:t>2</w:t>
      </w:r>
      <w:r>
        <w:rPr>
          <w:rStyle w:val="VariableTok"/>
        </w:rPr>
        <w:t>}</w:t>
      </w:r>
      <w:r>
        <w:rPr>
          <w:rStyle w:val="StringTok"/>
        </w:rPr>
        <w:t>"</w:t>
      </w:r>
      <w:r>
        <w:rPr/>
        <w:br/>
      </w:r>
      <w:r>
        <w:rPr>
          <w:rStyle w:val="VariableTok"/>
        </w:rPr>
        <w:t>HDFS_URI=</w:t>
      </w:r>
      <w:r>
        <w:rPr>
          <w:rStyle w:val="StringTok"/>
        </w:rPr>
        <w:t>"</w:t>
      </w:r>
      <w:r>
        <w:rPr>
          <w:rStyle w:val="VariableTok"/>
        </w:rPr>
        <w:t>${HDFS_URI:-</w:t>
      </w:r>
      <w:r>
        <w:rPr>
          <w:rStyle w:val="NormalTok"/>
        </w:rPr>
        <w:t>hdfs://namenode:9000</w:t>
      </w:r>
      <w:r>
        <w:rPr>
          <w:rStyle w:val="VariableTok"/>
        </w:rPr>
        <w:t>}</w:t>
      </w:r>
      <w:r>
        <w:rPr>
          <w:rStyle w:val="StringTok"/>
        </w:rPr>
        <w:t>"</w:t>
      </w:r>
      <w:r>
        <w:rPr/>
        <w:br/>
      </w:r>
      <w:r>
        <w:rPr>
          <w:rStyle w:val="VariableTok"/>
        </w:rPr>
        <w:t>HDFS_BIN=</w:t>
      </w:r>
      <w:r>
        <w:rPr>
          <w:rStyle w:val="StringTok"/>
        </w:rPr>
        <w:t>"</w:t>
      </w:r>
      <w:r>
        <w:rPr>
          <w:rStyle w:val="VariableTok"/>
        </w:rPr>
        <w:t>${HDFS_BIN:-</w:t>
      </w:r>
      <w:r>
        <w:rPr>
          <w:rStyle w:val="NormalTok"/>
        </w:rPr>
        <w:t>/opt/hadoop-3.2.1/bin/hdfs</w:t>
      </w:r>
      <w:r>
        <w:rPr>
          <w:rStyle w:val="VariableTok"/>
        </w:rPr>
        <w:t>}</w:t>
      </w:r>
      <w:r>
        <w:rPr>
          <w:rStyle w:val="StringTok"/>
        </w:rPr>
        <w:t>"</w:t>
      </w:r>
      <w:r>
        <w:rPr/>
        <w:br/>
        <w:br/>
      </w:r>
      <w:r>
        <w:rPr>
          <w:rStyle w:val="FunctionTok"/>
        </w:rPr>
        <w:t>hdfs_cmd()</w:t>
      </w:r>
      <w:r>
        <w:rPr>
          <w:rStyle w:val="NormalTok"/>
        </w:rPr>
        <w:t xml:space="preserve"> </w:t>
      </w:r>
      <w:r>
        <w:rPr>
          <w:rStyle w:val="KeywordTok"/>
        </w:rPr>
        <w:t>{</w:t>
      </w:r>
      <w:r>
        <w:rPr/>
        <w:br/>
      </w:r>
      <w:r>
        <w:rPr>
          <w:rStyle w:val="NormalTok"/>
        </w:rPr>
        <w:t xml:space="preserve">  </w:t>
      </w:r>
      <w:r>
        <w:rPr>
          <w:rStyle w:val="StringTok"/>
        </w:rPr>
        <w:t>"</w:t>
      </w:r>
      <w:r>
        <w:rPr>
          <w:rStyle w:val="VariableTok"/>
        </w:rPr>
        <w:t>${HDFS_BIN}</w:t>
      </w:r>
      <w:r>
        <w:rPr>
          <w:rStyle w:val="StringTok"/>
        </w:rPr>
        <w:t>"</w:t>
      </w:r>
      <w:r>
        <w:rPr>
          <w:rStyle w:val="NormalTok"/>
        </w:rPr>
        <w:t xml:space="preserve"> </w:t>
      </w:r>
      <w:r>
        <w:rPr>
          <w:rStyle w:val="StringTok"/>
        </w:rPr>
        <w:t>"</w:t>
      </w:r>
      <w:r>
        <w:rPr>
          <w:rStyle w:val="VariableTok"/>
        </w:rPr>
        <w:t>$@</w:t>
      </w:r>
      <w:r>
        <w:rPr>
          <w:rStyle w:val="StringTok"/>
        </w:rPr>
        <w:t>"</w:t>
      </w:r>
      <w:r>
        <w:rPr/>
        <w:br/>
      </w:r>
      <w:r>
        <w:rPr>
          <w:rStyle w:val="KeywordTok"/>
        </w:rPr>
        <w:t>}</w:t>
      </w:r>
      <w:r>
        <w:rPr/>
        <w:br/>
        <w:br/>
      </w:r>
      <w:r>
        <w:rPr>
          <w:rStyle w:val="FunctionTok"/>
        </w:rPr>
        <w:t>wait_for_hdfs_rpc()</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attempt</w:t>
      </w:r>
      <w:r>
        <w:rPr/>
        <w:br/>
      </w:r>
      <w:r>
        <w:rPr>
          <w:rStyle w:val="NormalTok"/>
        </w:rPr>
        <w:t xml:space="preserve">  </w:t>
      </w:r>
      <w:r>
        <w:rPr>
          <w:rStyle w:val="KeywordTok"/>
        </w:rPr>
        <w:t>for</w:t>
      </w:r>
      <w:r>
        <w:rPr>
          <w:rStyle w:val="NormalTok"/>
        </w:rPr>
        <w:t xml:space="preserve"> </w:t>
      </w:r>
      <w:r>
        <w:rPr>
          <w:rStyle w:val="ExtensionTok"/>
        </w:rPr>
        <w:t>attempt</w:t>
      </w:r>
      <w:r>
        <w:rPr>
          <w:rStyle w:val="NormalTok"/>
        </w:rPr>
        <w:t xml:space="preserve"> in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KeywordTok"/>
        </w:rPr>
        <w:t>do</w:t>
      </w:r>
      <w:r>
        <w:rPr/>
        <w:br/>
      </w:r>
      <w:r>
        <w:rPr>
          <w:rStyle w:val="NormalTok"/>
        </w:rPr>
        <w:t xml:space="preserve">    </w:t>
      </w:r>
      <w:r>
        <w:rPr>
          <w:rStyle w:val="KeywordTok"/>
        </w:rPr>
        <w:t>if</w:t>
      </w:r>
      <w:r>
        <w:rPr>
          <w:rStyle w:val="NormalTok"/>
        </w:rPr>
        <w:t xml:space="preserve"> </w:t>
      </w:r>
      <w:r>
        <w:rPr>
          <w:rStyle w:val="ExtensionTok"/>
        </w:rPr>
        <w:t>hdfs_cmd</w:t>
      </w:r>
      <w:r>
        <w:rPr>
          <w:rStyle w:val="NormalTok"/>
        </w:rPr>
        <w:t xml:space="preserve"> dfsadmin -fs </w:t>
      </w:r>
      <w:r>
        <w:rPr>
          <w:rStyle w:val="StringTok"/>
        </w:rPr>
        <w:t>"</w:t>
      </w:r>
      <w:r>
        <w:rPr>
          <w:rStyle w:val="VariableTok"/>
        </w:rPr>
        <w:t>${HDFS_URI}</w:t>
      </w:r>
      <w:r>
        <w:rPr>
          <w:rStyle w:val="StringTok"/>
        </w:rPr>
        <w:t>"</w:t>
      </w:r>
      <w:r>
        <w:rPr>
          <w:rStyle w:val="NormalTok"/>
        </w:rPr>
        <w:t xml:space="preserve"> -report </w:t>
      </w:r>
      <w:r>
        <w:rPr>
          <w:rStyle w:val="OperatorTok"/>
        </w:rPr>
        <w:t>&gt;</w:t>
      </w:r>
      <w:r>
        <w:rPr>
          <w:rStyle w:val="NormalTok"/>
        </w:rPr>
        <w:t xml:space="preserve">/dev/null </w:t>
      </w:r>
      <w:r>
        <w:rPr>
          <w:rStyle w:val="OperatorTok"/>
        </w:rPr>
        <w:t>2&gt;&amp;1</w:t>
      </w:r>
      <w:r>
        <w:rPr>
          <w:rStyle w:val="KeywordTok"/>
        </w:rPr>
        <w:t>;</w:t>
      </w:r>
      <w:r>
        <w:rPr>
          <w:rStyle w:val="NormalTok"/>
        </w:rPr>
        <w:t xml:space="preserve"> </w:t>
      </w:r>
      <w:r>
        <w:rPr>
          <w:rStyle w:val="KeywordTok"/>
        </w:rPr>
        <w:t>then</w:t>
      </w:r>
      <w:r>
        <w:rPr/>
        <w:br/>
      </w:r>
      <w:r>
        <w:rPr>
          <w:rStyle w:val="NormalTok"/>
        </w:rPr>
        <w:t xml:space="preserve">      </w:t>
      </w:r>
      <w:r>
        <w:rPr>
          <w:rStyle w:val="BuiltInTok"/>
        </w:rPr>
        <w:t>echo</w:t>
      </w:r>
      <w:r>
        <w:rPr>
          <w:rStyle w:val="NormalTok"/>
        </w:rPr>
        <w:t xml:space="preserve"> </w:t>
      </w:r>
      <w:r>
        <w:rPr>
          <w:rStyle w:val="StringTok"/>
        </w:rPr>
        <w:t>"HDFS RPC endpoint is responding."</w:t>
      </w:r>
      <w:r>
        <w:rPr/>
        <w:br/>
      </w:r>
      <w:r>
        <w:rPr>
          <w:rStyle w:val="NormalTok"/>
        </w:rPr>
        <w:t xml:space="preserve">      </w:t>
      </w:r>
      <w:r>
        <w:rPr>
          <w:rStyle w:val="BuiltInTok"/>
        </w:rPr>
        <w:t>return</w:t>
      </w:r>
      <w:r>
        <w:rPr>
          <w:rStyle w:val="NormalTok"/>
        </w:rPr>
        <w:t xml:space="preserve"> 0</w:t>
      </w:r>
      <w:r>
        <w:rPr/>
        <w:br/>
      </w:r>
      <w:r>
        <w:rPr>
          <w:rStyle w:val="NormalTok"/>
        </w:rPr>
        <w:t xml:space="preserve">    </w:t>
      </w:r>
      <w:r>
        <w:rPr>
          <w:rStyle w:val="KeywordTok"/>
        </w:rPr>
        <w:t>fi</w:t>
      </w:r>
      <w:r>
        <w:rPr/>
        <w:br/>
      </w:r>
      <w:r>
        <w:rPr>
          <w:rStyle w:val="NormalTok"/>
        </w:rPr>
        <w:t xml:space="preserve">    </w:t>
      </w:r>
      <w:r>
        <w:rPr>
          <w:rStyle w:val="BuiltInTok"/>
        </w:rPr>
        <w:t>echo</w:t>
      </w:r>
      <w:r>
        <w:rPr>
          <w:rStyle w:val="NormalTok"/>
        </w:rPr>
        <w:t xml:space="preserve"> </w:t>
      </w:r>
      <w:r>
        <w:rPr>
          <w:rStyle w:val="StringTok"/>
        </w:rPr>
        <w:t xml:space="preserve">"HDFS RPC attempt </w:t>
      </w:r>
      <w:r>
        <w:rPr>
          <w:rStyle w:val="VariableTok"/>
        </w:rPr>
        <w:t>${attempt}</w:t>
      </w:r>
      <w:r>
        <w:rPr>
          <w:rStyle w:val="StringTok"/>
        </w:rPr>
        <w:t>/</w:t>
      </w:r>
      <w:r>
        <w:rPr>
          <w:rStyle w:val="VariableTok"/>
        </w:rPr>
        <w:t>${MAX_ATTEMPTS}</w:t>
      </w:r>
      <w:r>
        <w:rPr>
          <w:rStyle w:val="StringTok"/>
        </w:rPr>
        <w:t>: not ready yet"</w:t>
      </w:r>
      <w:r>
        <w:rPr/>
        <w:br/>
      </w:r>
      <w:r>
        <w:rPr>
          <w:rStyle w:val="NormalTok"/>
        </w:rPr>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rPr/>
        <w:br/>
      </w:r>
      <w:r>
        <w:rPr>
          <w:rStyle w:val="NormalTok"/>
        </w:rPr>
        <w:t xml:space="preserve">  </w:t>
      </w:r>
      <w:r>
        <w:rPr>
          <w:rStyle w:val="KeywordTok"/>
        </w:rPr>
        <w:t>done</w:t>
      </w:r>
      <w:r>
        <w:rPr/>
        <w:br/>
        <w:br/>
      </w:r>
      <w:r>
        <w:rPr>
          <w:rStyle w:val="NormalTok"/>
        </w:rPr>
        <w:t xml:space="preserve">  </w:t>
      </w:r>
      <w:r>
        <w:rPr>
          <w:rStyle w:val="BuiltInTok"/>
        </w:rPr>
        <w:t>echo</w:t>
      </w:r>
      <w:r>
        <w:rPr>
          <w:rStyle w:val="NormalTok"/>
        </w:rPr>
        <w:t xml:space="preserve"> </w:t>
      </w:r>
      <w:r>
        <w:rPr>
          <w:rStyle w:val="StringTok"/>
        </w:rPr>
        <w:t>"HDFS RPC endpoint did not become ready in time."</w:t>
      </w:r>
      <w:r>
        <w:rPr>
          <w:rStyle w:val="NormalTok"/>
        </w:rPr>
        <w:t xml:space="preserve"> </w:t>
      </w:r>
      <w:r>
        <w:rPr>
          <w:rStyle w:val="OperatorTok"/>
        </w:rPr>
        <w:t>&gt;&amp;2</w:t>
      </w:r>
      <w:r>
        <w:rPr/>
        <w:br/>
      </w:r>
      <w:r>
        <w:rPr>
          <w:rStyle w:val="NormalTok"/>
        </w:rPr>
        <w:t xml:space="preserve">  </w:t>
      </w:r>
      <w:r>
        <w:rPr>
          <w:rStyle w:val="BuiltInTok"/>
        </w:rPr>
        <w:t>return</w:t>
      </w:r>
      <w:r>
        <w:rPr>
          <w:rStyle w:val="NormalTok"/>
        </w:rPr>
        <w:t xml:space="preserve"> 1</w:t>
      </w:r>
      <w:r>
        <w:rPr/>
        <w:br/>
      </w:r>
      <w:r>
        <w:rPr>
          <w:rStyle w:val="KeywordTok"/>
        </w:rPr>
        <w:t>}</w:t>
      </w:r>
      <w:r>
        <w:rPr/>
        <w:br/>
        <w:br/>
      </w:r>
      <w:r>
        <w:rPr>
          <w:rStyle w:val="FunctionTok"/>
        </w:rPr>
        <w:t>wait_for_safe_mode_to_end()</w:t>
      </w:r>
      <w:r>
        <w:rPr>
          <w:rStyle w:val="NormalTok"/>
        </w:rPr>
        <w:t xml:space="preserve"> </w:t>
      </w:r>
      <w:r>
        <w:rPr>
          <w:rStyle w:val="KeywordTok"/>
        </w:rPr>
        <w:t>{</w:t>
      </w:r>
      <w:r>
        <w:rPr/>
        <w:br/>
      </w:r>
      <w:r>
        <w:rPr>
          <w:rStyle w:val="NormalTok"/>
        </w:rPr>
        <w:t xml:space="preserve">  </w:t>
      </w:r>
      <w:r>
        <w:rPr>
          <w:rStyle w:val="BuiltInTok"/>
        </w:rPr>
        <w:t>local</w:t>
      </w:r>
      <w:r>
        <w:rPr>
          <w:rStyle w:val="NormalTok"/>
        </w:rPr>
        <w:t xml:space="preserve"> </w:t>
      </w:r>
      <w:r>
        <w:rPr>
          <w:rStyle w:val="VariableTok"/>
        </w:rPr>
        <w:t>attempt</w:t>
      </w:r>
      <w:r>
        <w:rPr>
          <w:rStyle w:val="NormalTok"/>
        </w:rPr>
        <w:t xml:space="preserve"> </w:t>
      </w:r>
      <w:r>
        <w:rPr>
          <w:rStyle w:val="VariableTok"/>
        </w:rPr>
        <w:t>safe_mode_output</w:t>
      </w:r>
      <w:r>
        <w:rPr/>
        <w:br/>
      </w:r>
      <w:r>
        <w:rPr>
          <w:rStyle w:val="NormalTok"/>
        </w:rPr>
        <w:t xml:space="preserve">  </w:t>
      </w:r>
      <w:r>
        <w:rPr>
          <w:rStyle w:val="KeywordTok"/>
        </w:rPr>
        <w:t>for</w:t>
      </w:r>
      <w:r>
        <w:rPr>
          <w:rStyle w:val="NormalTok"/>
        </w:rPr>
        <w:t xml:space="preserve"> </w:t>
      </w:r>
      <w:r>
        <w:rPr>
          <w:rStyle w:val="ExtensionTok"/>
        </w:rPr>
        <w:t>attempt</w:t>
      </w:r>
      <w:r>
        <w:rPr>
          <w:rStyle w:val="NormalTok"/>
        </w:rPr>
        <w:t xml:space="preserve"> in </w:t>
      </w:r>
      <w:r>
        <w:rPr>
          <w:rStyle w:val="VariableTok"/>
        </w:rPr>
        <w:t>$(</w:t>
      </w:r>
      <w:r>
        <w:rPr>
          <w:rStyle w:val="FunctionTok"/>
        </w:rPr>
        <w:t>seq</w:t>
      </w:r>
      <w:r>
        <w:rPr>
          <w:rStyle w:val="NormalTok"/>
        </w:rPr>
        <w:t xml:space="preserve"> 1 </w:t>
      </w:r>
      <w:r>
        <w:rPr>
          <w:rStyle w:val="StringTok"/>
        </w:rPr>
        <w:t>"</w:t>
      </w:r>
      <w:r>
        <w:rPr>
          <w:rStyle w:val="VariableTok"/>
        </w:rPr>
        <w:t>$MAX_ATTEMPTS</w:t>
      </w:r>
      <w:r>
        <w:rPr>
          <w:rStyle w:val="StringTok"/>
        </w:rPr>
        <w:t>"</w:t>
      </w:r>
      <w:r>
        <w:rPr>
          <w:rStyle w:val="VariableTok"/>
        </w:rPr>
        <w:t>)</w:t>
      </w:r>
      <w:r>
        <w:rPr>
          <w:rStyle w:val="KeywordTok"/>
        </w:rPr>
        <w:t>;</w:t>
      </w:r>
      <w:r>
        <w:rPr>
          <w:rStyle w:val="NormalTok"/>
        </w:rPr>
        <w:t xml:space="preserve"> </w:t>
      </w:r>
      <w:r>
        <w:rPr>
          <w:rStyle w:val="KeywordTok"/>
        </w:rPr>
        <w:t>do</w:t>
      </w:r>
      <w:r>
        <w:rPr/>
        <w:br/>
      </w:r>
      <w:r>
        <w:rPr>
          <w:rStyle w:val="NormalTok"/>
        </w:rPr>
        <w:t xml:space="preserve">    </w:t>
      </w:r>
      <w:r>
        <w:rPr>
          <w:rStyle w:val="VariableTok"/>
        </w:rPr>
        <w:t>safe_mode_output=</w:t>
      </w:r>
      <w:r>
        <w:rPr>
          <w:rStyle w:val="StringTok"/>
        </w:rPr>
        <w:t>"</w:t>
      </w:r>
      <w:r>
        <w:rPr>
          <w:rStyle w:val="VariableTok"/>
        </w:rPr>
        <w:t>$(</w:t>
      </w:r>
      <w:r>
        <w:rPr>
          <w:rStyle w:val="ExtensionTok"/>
        </w:rPr>
        <w:t>hdfs_cmd</w:t>
      </w:r>
      <w:r>
        <w:rPr>
          <w:rStyle w:val="NormalTok"/>
        </w:rPr>
        <w:t xml:space="preserve"> dfsadmin -fs </w:t>
      </w:r>
      <w:r>
        <w:rPr>
          <w:rStyle w:val="StringTok"/>
        </w:rPr>
        <w:t>"</w:t>
      </w:r>
      <w:r>
        <w:rPr>
          <w:rStyle w:val="VariableTok"/>
        </w:rPr>
        <w:t>${HDFS_URI}</w:t>
      </w:r>
      <w:r>
        <w:rPr>
          <w:rStyle w:val="StringTok"/>
        </w:rPr>
        <w:t>"</w:t>
      </w:r>
      <w:r>
        <w:rPr>
          <w:rStyle w:val="NormalTok"/>
        </w:rPr>
        <w:t xml:space="preserve"> -safemode get </w:t>
      </w:r>
      <w:r>
        <w:rPr>
          <w:rStyle w:val="OperatorTok"/>
        </w:rPr>
        <w:t>2&gt;</w:t>
      </w:r>
      <w:r>
        <w:rPr>
          <w:rStyle w:val="NormalTok"/>
        </w:rPr>
        <w:t xml:space="preserve">/dev/null </w:t>
      </w:r>
      <w:r>
        <w:rPr>
          <w:rStyle w:val="KeywordTok"/>
        </w:rPr>
        <w:t>||</w:t>
      </w:r>
      <w:r>
        <w:rPr>
          <w:rStyle w:val="NormalTok"/>
        </w:rPr>
        <w:t xml:space="preserve"> </w:t>
      </w:r>
      <w:r>
        <w:rPr>
          <w:rStyle w:val="FunctionTok"/>
        </w:rPr>
        <w:t>true</w:t>
      </w:r>
      <w:r>
        <w:rPr>
          <w:rStyle w:val="VariableTok"/>
        </w:rPr>
        <w:t>)</w:t>
      </w:r>
      <w:r>
        <w:rPr>
          <w:rStyle w:val="StringTok"/>
        </w:rPr>
        <w:t>"</w:t>
      </w:r>
      <w:r>
        <w:rPr/>
        <w:br/>
      </w:r>
      <w:r>
        <w:rPr>
          <w:rStyle w:val="NormalTok"/>
        </w:rPr>
        <w:t xml:space="preserve">    </w:t>
      </w:r>
      <w:r>
        <w:rPr>
          <w:rStyle w:val="BuiltInTok"/>
        </w:rPr>
        <w:t>echo</w:t>
      </w:r>
      <w:r>
        <w:rPr>
          <w:rStyle w:val="NormalTok"/>
        </w:rPr>
        <w:t xml:space="preserve"> </w:t>
      </w:r>
      <w:r>
        <w:rPr>
          <w:rStyle w:val="StringTok"/>
        </w:rPr>
        <w:t xml:space="preserve">"safe mode attempt </w:t>
      </w:r>
      <w:r>
        <w:rPr>
          <w:rStyle w:val="VariableTok"/>
        </w:rPr>
        <w:t>${attempt}</w:t>
      </w:r>
      <w:r>
        <w:rPr>
          <w:rStyle w:val="StringTok"/>
        </w:rPr>
        <w:t>/</w:t>
      </w:r>
      <w:r>
        <w:rPr>
          <w:rStyle w:val="VariableTok"/>
        </w:rPr>
        <w:t>${MAX_ATTEMPTS}</w:t>
      </w:r>
      <w:r>
        <w:rPr>
          <w:rStyle w:val="StringTok"/>
        </w:rPr>
        <w:t xml:space="preserve">: </w:t>
      </w:r>
      <w:r>
        <w:rPr>
          <w:rStyle w:val="VariableTok"/>
        </w:rPr>
        <w:t>${safe_mode_output:-</w:t>
      </w:r>
      <w:r>
        <w:rPr>
          <w:rStyle w:val="NormalTok"/>
        </w:rPr>
        <w:t>unknown</w:t>
      </w:r>
      <w:r>
        <w:rPr>
          <w:rStyle w:val="VariableTok"/>
        </w:rPr>
        <w:t>}</w:t>
      </w:r>
      <w:r>
        <w:rPr>
          <w:rStyle w:val="StringTok"/>
        </w:rPr>
        <w:t>"</w:t>
      </w:r>
      <w:r>
        <w:rPr/>
        <w:br/>
      </w:r>
      <w:r>
        <w:rPr>
          <w:rStyle w:val="NormalTok"/>
        </w:rPr>
        <w:t xml:space="preserve">    </w:t>
      </w:r>
      <w:r>
        <w:rPr>
          <w:rStyle w:val="KeywordTok"/>
        </w:rPr>
        <w:t>if</w:t>
      </w:r>
      <w:r>
        <w:rPr>
          <w:rStyle w:val="NormalTok"/>
        </w:rPr>
        <w:t xml:space="preserve"> ! </w:t>
      </w:r>
      <w:r>
        <w:rPr>
          <w:rStyle w:val="BuiltInTok"/>
        </w:rPr>
        <w:t>printf</w:t>
      </w:r>
      <w:r>
        <w:rPr>
          <w:rStyle w:val="NormalTok"/>
        </w:rPr>
        <w:t xml:space="preserve"> </w:t>
      </w:r>
      <w:r>
        <w:rPr>
          <w:rStyle w:val="StringTok"/>
        </w:rPr>
        <w:t>'%s'</w:t>
      </w:r>
      <w:r>
        <w:rPr>
          <w:rStyle w:val="NormalTok"/>
        </w:rPr>
        <w:t xml:space="preserve"> </w:t>
      </w:r>
      <w:r>
        <w:rPr>
          <w:rStyle w:val="StringTok"/>
        </w:rPr>
        <w:t>"</w:t>
      </w:r>
      <w:r>
        <w:rPr>
          <w:rStyle w:val="VariableTok"/>
        </w:rPr>
        <w:t>$safe_mode_output</w:t>
      </w:r>
      <w:r>
        <w:rPr>
          <w:rStyle w:val="StringTok"/>
        </w:rPr>
        <w:t>"</w:t>
      </w:r>
      <w:r>
        <w:rPr>
          <w:rStyle w:val="NormalTok"/>
        </w:rPr>
        <w:t xml:space="preserve"> </w:t>
      </w:r>
      <w:r>
        <w:rPr>
          <w:rStyle w:val="KeywordTok"/>
        </w:rPr>
        <w:t>|</w:t>
      </w:r>
      <w:r>
        <w:rPr>
          <w:rStyle w:val="NormalTok"/>
        </w:rPr>
        <w:t xml:space="preserve"> </w:t>
      </w:r>
      <w:r>
        <w:rPr>
          <w:rStyle w:val="FunctionTok"/>
        </w:rPr>
        <w:t>grep</w:t>
      </w:r>
      <w:r>
        <w:rPr>
          <w:rStyle w:val="NormalTok"/>
        </w:rPr>
        <w:t xml:space="preserve"> -q </w:t>
      </w:r>
      <w:r>
        <w:rPr>
          <w:rStyle w:val="StringTok"/>
        </w:rPr>
        <w:t>'Safe mode is ON'</w:t>
      </w:r>
      <w:r>
        <w:rPr>
          <w:rStyle w:val="KeywordTok"/>
        </w:rPr>
        <w:t>;</w:t>
      </w:r>
      <w:r>
        <w:rPr>
          <w:rStyle w:val="NormalTok"/>
        </w:rPr>
        <w:t xml:space="preserve"> </w:t>
      </w:r>
      <w:r>
        <w:rPr>
          <w:rStyle w:val="KeywordTok"/>
        </w:rPr>
        <w:t>then</w:t>
      </w:r>
      <w:r>
        <w:rPr/>
        <w:br/>
      </w:r>
      <w:r>
        <w:rPr>
          <w:rStyle w:val="NormalTok"/>
        </w:rPr>
        <w:t xml:space="preserve">      </w:t>
      </w:r>
      <w:r>
        <w:rPr>
          <w:rStyle w:val="BuiltInTok"/>
        </w:rPr>
        <w:t>return</w:t>
      </w:r>
      <w:r>
        <w:rPr>
          <w:rStyle w:val="NormalTok"/>
        </w:rPr>
        <w:t xml:space="preserve"> 0</w:t>
      </w:r>
      <w:r>
        <w:rPr/>
        <w:br/>
      </w:r>
      <w:r>
        <w:rPr>
          <w:rStyle w:val="NormalTok"/>
        </w:rPr>
        <w:t xml:space="preserve">    </w:t>
      </w:r>
      <w:r>
        <w:rPr>
          <w:rStyle w:val="KeywordTok"/>
        </w:rPr>
        <w:t>fi</w:t>
      </w:r>
      <w:r>
        <w:rPr/>
        <w:br/>
      </w:r>
      <w:r>
        <w:rPr>
          <w:rStyle w:val="NormalTok"/>
        </w:rPr>
        <w:t xml:space="preserve">    </w:t>
      </w:r>
      <w:r>
        <w:rPr>
          <w:rStyle w:val="FunctionTok"/>
        </w:rPr>
        <w:t>sleep</w:t>
      </w:r>
      <w:r>
        <w:rPr>
          <w:rStyle w:val="NormalTok"/>
        </w:rPr>
        <w:t xml:space="preserve"> </w:t>
      </w:r>
      <w:r>
        <w:rPr>
          <w:rStyle w:val="StringTok"/>
        </w:rPr>
        <w:t>"</w:t>
      </w:r>
      <w:r>
        <w:rPr>
          <w:rStyle w:val="VariableTok"/>
        </w:rPr>
        <w:t>$SLEEP_SECONDS</w:t>
      </w:r>
      <w:r>
        <w:rPr>
          <w:rStyle w:val="StringTok"/>
        </w:rPr>
        <w:t>"</w:t>
      </w:r>
      <w:r>
        <w:rPr/>
        <w:br/>
      </w:r>
      <w:r>
        <w:rPr>
          <w:rStyle w:val="NormalTok"/>
        </w:rPr>
        <w:t xml:space="preserve">  </w:t>
      </w:r>
      <w:r>
        <w:rPr>
          <w:rStyle w:val="KeywordTok"/>
        </w:rPr>
        <w:t>done</w:t>
      </w:r>
      <w:r>
        <w:rPr/>
        <w:br/>
        <w:br/>
      </w:r>
      <w:r>
        <w:rPr>
          <w:rStyle w:val="NormalTok"/>
        </w:rPr>
        <w:t xml:space="preserve">  </w:t>
      </w:r>
      <w:r>
        <w:rPr>
          <w:rStyle w:val="BuiltInTok"/>
        </w:rPr>
        <w:t>echo</w:t>
      </w:r>
      <w:r>
        <w:rPr>
          <w:rStyle w:val="NormalTok"/>
        </w:rPr>
        <w:t xml:space="preserve"> </w:t>
      </w:r>
      <w:r>
        <w:rPr>
          <w:rStyle w:val="StringTok"/>
        </w:rPr>
        <w:t>"HDFS stayed in safe mode for too long."</w:t>
      </w:r>
      <w:r>
        <w:rPr>
          <w:rStyle w:val="NormalTok"/>
        </w:rPr>
        <w:t xml:space="preserve"> </w:t>
      </w:r>
      <w:r>
        <w:rPr>
          <w:rStyle w:val="OperatorTok"/>
        </w:rPr>
        <w:t>&gt;&amp;2</w:t>
      </w:r>
      <w:r>
        <w:rPr/>
        <w:br/>
      </w:r>
      <w:r>
        <w:rPr>
          <w:rStyle w:val="NormalTok"/>
        </w:rPr>
        <w:t xml:space="preserve">  </w:t>
      </w:r>
      <w:r>
        <w:rPr>
          <w:rStyle w:val="BuiltInTok"/>
        </w:rPr>
        <w:t>return</w:t>
      </w:r>
      <w:r>
        <w:rPr>
          <w:rStyle w:val="NormalTok"/>
        </w:rPr>
        <w:t xml:space="preserve"> 1</w:t>
      </w:r>
      <w:r>
        <w:rPr/>
        <w:br/>
      </w:r>
      <w:r>
        <w:rPr>
          <w:rStyle w:val="KeywordTok"/>
        </w:rPr>
        <w:t>}</w:t>
      </w:r>
      <w:r>
        <w:rPr/>
        <w:br/>
        <w:br/>
      </w:r>
      <w:r>
        <w:rPr>
          <w:rStyle w:val="BuiltInTok"/>
        </w:rPr>
        <w:t>echo</w:t>
      </w:r>
      <w:r>
        <w:rPr>
          <w:rStyle w:val="NormalTok"/>
        </w:rPr>
        <w:t xml:space="preserve"> </w:t>
      </w:r>
      <w:r>
        <w:rPr>
          <w:rStyle w:val="StringTok"/>
        </w:rPr>
        <w:t>"Waiting for the HDFS RPC endpoint to respond..."</w:t>
      </w:r>
      <w:r>
        <w:rPr/>
        <w:br/>
      </w:r>
      <w:r>
        <w:rPr>
          <w:rStyle w:val="ExtensionTok"/>
        </w:rPr>
        <w:t>wait_for_hdfs_rpc</w:t>
      </w:r>
      <w:r>
        <w:rPr/>
        <w:br/>
        <w:br/>
      </w:r>
      <w:r>
        <w:rPr>
          <w:rStyle w:val="CommentTok"/>
        </w:rPr>
        <w:t># Ask HDFS to leave safe mode when it is already ready enough to accept admin commands.</w:t>
      </w:r>
      <w:r>
        <w:rPr/>
        <w:br/>
      </w:r>
      <w:r>
        <w:rPr>
          <w:rStyle w:val="CommentTok"/>
        </w:rPr>
        <w:t># If it has already left safe mode, this is a harmless no-op.</w:t>
      </w:r>
      <w:r>
        <w:rPr/>
        <w:br/>
      </w:r>
      <w:r>
        <w:rPr>
          <w:rStyle w:val="ExtensionTok"/>
        </w:rPr>
        <w:t>hdfs_cmd</w:t>
      </w:r>
      <w:r>
        <w:rPr>
          <w:rStyle w:val="NormalTok"/>
        </w:rPr>
        <w:t xml:space="preserve"> dfsadmin -fs </w:t>
      </w:r>
      <w:r>
        <w:rPr>
          <w:rStyle w:val="StringTok"/>
        </w:rPr>
        <w:t>"</w:t>
      </w:r>
      <w:r>
        <w:rPr>
          <w:rStyle w:val="VariableTok"/>
        </w:rPr>
        <w:t>${HDFS_URI}</w:t>
      </w:r>
      <w:r>
        <w:rPr>
          <w:rStyle w:val="StringTok"/>
        </w:rPr>
        <w:t>"</w:t>
      </w:r>
      <w:r>
        <w:rPr>
          <w:rStyle w:val="NormalTok"/>
        </w:rPr>
        <w:t xml:space="preserve"> -safemode leave </w:t>
      </w:r>
      <w:r>
        <w:rPr>
          <w:rStyle w:val="OperatorTok"/>
        </w:rPr>
        <w:t>&gt;</w:t>
      </w:r>
      <w:r>
        <w:rPr>
          <w:rStyle w:val="NormalTok"/>
        </w:rPr>
        <w:t xml:space="preserve">/dev/null </w:t>
      </w:r>
      <w:r>
        <w:rPr>
          <w:rStyle w:val="OperatorTok"/>
        </w:rPr>
        <w:t>2&gt;&amp;1</w:t>
      </w:r>
      <w:r>
        <w:rPr>
          <w:rStyle w:val="NormalTok"/>
        </w:rPr>
        <w:t xml:space="preserve"> </w:t>
      </w:r>
      <w:r>
        <w:rPr>
          <w:rStyle w:val="KeywordTok"/>
        </w:rPr>
        <w:t>||</w:t>
      </w:r>
      <w:r>
        <w:rPr>
          <w:rStyle w:val="NormalTok"/>
        </w:rPr>
        <w:t xml:space="preserve"> </w:t>
      </w:r>
      <w:r>
        <w:rPr>
          <w:rStyle w:val="FunctionTok"/>
        </w:rPr>
        <w:t>true</w:t>
      </w:r>
      <w:r>
        <w:rPr/>
        <w:br/>
        <w:br/>
      </w:r>
      <w:r>
        <w:rPr>
          <w:rStyle w:val="BuiltInTok"/>
        </w:rPr>
        <w:t>echo</w:t>
      </w:r>
      <w:r>
        <w:rPr>
          <w:rStyle w:val="NormalTok"/>
        </w:rPr>
        <w:t xml:space="preserve"> </w:t>
      </w:r>
      <w:r>
        <w:rPr>
          <w:rStyle w:val="StringTok"/>
        </w:rPr>
        <w:t>"Waiting for HDFS safe mode to end..."</w:t>
      </w:r>
      <w:r>
        <w:rPr/>
        <w:br/>
      </w:r>
      <w:r>
        <w:rPr>
          <w:rStyle w:val="ExtensionTok"/>
        </w:rPr>
        <w:t>wait_for_safe_mode_to_end</w:t>
      </w:r>
      <w:r>
        <w:rPr/>
        <w:br/>
        <w:br/>
      </w:r>
      <w:r>
        <w:rPr>
          <w:rStyle w:val="CommentTok"/>
        </w:rPr>
        <w:t># -mkdir -p makes the bootstrap idempotent. Re-running it repairs the expected</w:t>
      </w:r>
      <w:r>
        <w:rPr/>
        <w:br/>
      </w:r>
      <w:r>
        <w:rPr>
          <w:rStyle w:val="CommentTok"/>
        </w:rPr>
        <w:t># lab directories without requiring manual cleanup of the whole stack.</w:t>
      </w:r>
      <w:r>
        <w:rPr/>
        <w:br/>
      </w:r>
      <w:r>
        <w:rPr>
          <w:rStyle w:val="BuiltInTok"/>
        </w:rPr>
        <w:t>echo</w:t>
      </w:r>
      <w:r>
        <w:rPr>
          <w:rStyle w:val="NormalTok"/>
        </w:rPr>
        <w:t xml:space="preserve"> </w:t>
      </w:r>
      <w:r>
        <w:rPr>
          <w:rStyle w:val="StringTok"/>
        </w:rPr>
        <w:t>"Creating the lab directories in HDFS..."</w:t>
      </w:r>
      <w:r>
        <w:rPr/>
        <w:br/>
      </w:r>
      <w:r>
        <w:rPr>
          <w:rStyle w:val="ExtensionTok"/>
        </w:rPr>
        <w:t>hdfs_cmd</w:t>
      </w:r>
      <w:r>
        <w:rPr>
          <w:rStyle w:val="NormalTok"/>
        </w:rPr>
        <w:t xml:space="preserve"> dfs -fs </w:t>
      </w:r>
      <w:r>
        <w:rPr>
          <w:rStyle w:val="StringTok"/>
        </w:rPr>
        <w:t>"</w:t>
      </w:r>
      <w:r>
        <w:rPr>
          <w:rStyle w:val="VariableTok"/>
        </w:rPr>
        <w:t>${HDFS_URI}</w:t>
      </w:r>
      <w:r>
        <w:rPr>
          <w:rStyle w:val="StringTok"/>
        </w:rPr>
        <w:t>"</w:t>
      </w:r>
      <w:r>
        <w:rPr>
          <w:rStyle w:val="NormalTok"/>
        </w:rPr>
        <w:t xml:space="preserve"> -mkdir -p /user/root /user/root/examples /logs</w:t>
      </w:r>
      <w:r>
        <w:rPr/>
        <w:br/>
        <w:br/>
      </w:r>
      <w:r>
        <w:rPr>
          <w:rStyle w:val="BuiltInTok"/>
        </w:rPr>
        <w:t>echo</w:t>
      </w:r>
      <w:r>
        <w:rPr>
          <w:rStyle w:val="NormalTok"/>
        </w:rPr>
        <w:t xml:space="preserve"> </w:t>
      </w:r>
      <w:r>
        <w:rPr>
          <w:rStyle w:val="StringTok"/>
        </w:rPr>
        <w:t>"HDFS bootstrap completed."</w:t>
      </w:r>
    </w:p>
    <w:p>
      <w:pPr>
        <w:pStyle w:val="Normal"/>
        <w:rPr/>
      </w:pPr>
      <w:r>
        <w:rPr/>
        <w:t>Αν για λόγους διάγνωσης ή επαναφοράς θέλετε να ξανατρέξετε χειροκίνητα την αρχικοποίηση, μπορείτε προαιρετικά να εκτελέσετε από τον ίδιο κατάλογο:</w:t>
      </w:r>
    </w:p>
    <w:p>
      <w:pPr>
        <w:pStyle w:val="SourceCode"/>
        <w:rPr/>
      </w:pPr>
      <w:r>
        <w:rPr>
          <w:rStyle w:val="FunctionTok"/>
        </w:rPr>
        <w:t>bash</w:t>
      </w:r>
      <w:r>
        <w:rPr>
          <w:rStyle w:val="NormalTok"/>
        </w:rPr>
        <w:t xml:space="preserve"> ./init-hdfs.sh</w:t>
      </w:r>
    </w:p>
    <w:p>
      <w:pPr>
        <w:pStyle w:val="Normal"/>
        <w:rPr/>
      </w:pPr>
      <w:r>
        <w:rPr/>
        <w:t xml:space="preserve">Ο λόγος που δημιουργούμε τον </w:t>
      </w:r>
      <w:r>
        <w:rPr>
          <w:rStyle w:val="VerbatimChar"/>
        </w:rPr>
        <w:t>/logs</w:t>
      </w:r>
      <w:r>
        <w:rPr/>
        <w:t xml:space="preserve"> στο HDFS είναι ότι ο διακομιστής ιστορικού δεν διαβάζει αρχεία καταγραφής από το τοπικό σύστημα αρχείων του υπολογιστή. Διαβάζει τα αρχεία καταγραφής συμβάντων του Spark από το ίδιο HDFS που χρησιμοποιούν και οι εργασίες.</w:t>
      </w:r>
    </w:p>
    <w:p>
      <w:pPr>
        <w:pStyle w:val="BodyText"/>
        <w:rPr/>
      </w:pPr>
      <w:r>
        <w:rPr/>
        <w:drawing>
          <wp:inline distT="0" distB="0" distL="0" distR="0">
            <wp:extent cx="6692900" cy="3823970"/>
            <wp:effectExtent l="0" t="0" r="0" b="0"/>
            <wp:docPr id="16" name="Image16" descr="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Εικόνα 16"/>
                    <pic:cNvPicPr>
                      <a:picLocks noChangeAspect="1" noChangeArrowheads="1"/>
                    </pic:cNvPicPr>
                  </pic:nvPicPr>
                  <pic:blipFill>
                    <a:blip r:embed="rId20"/>
                    <a:stretch>
                      <a:fillRect/>
                    </a:stretch>
                  </pic:blipFill>
                  <pic:spPr bwMode="auto">
                    <a:xfrm>
                      <a:off x="0" y="0"/>
                      <a:ext cx="6692900" cy="3823970"/>
                    </a:xfrm>
                    <a:prstGeom prst="rect">
                      <a:avLst/>
                    </a:prstGeom>
                    <a:noFill/>
                  </pic:spPr>
                </pic:pic>
              </a:graphicData>
            </a:graphic>
          </wp:inline>
        </w:drawing>
      </w:r>
    </w:p>
    <w:p>
      <w:pPr>
        <w:pStyle w:val="Heading1"/>
        <w:rPr/>
      </w:pPr>
      <w:bookmarkStart w:id="14" w:name="__RefHeading___Toc1821_3619897644"/>
      <w:bookmarkStart w:id="15" w:name="εκτέλεση-προγραμμάτων-στη-συστοιχία"/>
      <w:bookmarkEnd w:id="14"/>
      <w:r>
        <w:rPr/>
        <w:t>Εκτέλεση προγραμμάτων στη συστοιχία</w:t>
      </w:r>
      <w:bookmarkEnd w:id="15"/>
    </w:p>
    <w:p>
      <w:pPr>
        <w:pStyle w:val="Normal"/>
        <w:rPr/>
      </w:pPr>
      <w:r>
        <w:rPr/>
        <w:t>Εκτελέστε την παρακάτω εντολή για να υπολογίσετε το π με προσομοίωση Monte Carlo σε Java.</w:t>
      </w:r>
    </w:p>
    <w:p>
      <w:pPr>
        <w:pStyle w:val="SourceCode"/>
        <w:rPr/>
      </w:pPr>
      <w:r>
        <w:rPr>
          <w:rStyle w:val="ExtensionTok"/>
        </w:rPr>
        <w:t>docker</w:t>
      </w:r>
      <w:r>
        <w:rPr>
          <w:rStyle w:val="NormalTok"/>
        </w:rPr>
        <w:t xml:space="preserve"> exec spark-master /opt/spark/bin/spark-submit --class org.apache.spark.examples.JavaSparkPi /opt/spark/examples/jars/spark-examples.jar</w:t>
      </w:r>
    </w:p>
    <w:p>
      <w:pPr>
        <w:pStyle w:val="Normal"/>
        <w:rPr/>
      </w:pPr>
      <w:r>
        <w:rPr/>
        <w:t>Όπου εάν εκτελεστεί σωστά, θα δείτε στην οθόνη να τυπώνεται (μεταξύ άλλων μηνυμάτων) το εξής:</w:t>
      </w:r>
    </w:p>
    <w:p>
      <w:pPr>
        <w:pStyle w:val="SourceCode"/>
        <w:rPr/>
      </w:pPr>
      <w:r>
        <w:rPr>
          <w:rStyle w:val="VerbatimChar"/>
        </w:rPr>
        <w:t>Pi is roughly 3.14638</w:t>
      </w:r>
    </w:p>
    <w:p>
      <w:pPr>
        <w:pStyle w:val="Normal"/>
        <w:rPr/>
      </w:pPr>
      <w:r>
        <w:rPr/>
        <w:t>Εκτελέστε την παρακάτω εντολή για τον ίδιο υπολογισμό σε Python.</w:t>
      </w:r>
    </w:p>
    <w:p>
      <w:pPr>
        <w:pStyle w:val="SourceCode"/>
        <w:rPr/>
      </w:pPr>
      <w:r>
        <w:rPr>
          <w:rStyle w:val="ExtensionTok"/>
        </w:rPr>
        <w:t>docker</w:t>
      </w:r>
      <w:r>
        <w:rPr>
          <w:rStyle w:val="NormalTok"/>
        </w:rPr>
        <w:t xml:space="preserve"> exec spark-master /opt/spark/bin/spark-submit /opt/spark/examples/src/main/python/pi.py</w:t>
      </w:r>
    </w:p>
    <w:p>
      <w:pPr>
        <w:pStyle w:val="Normal"/>
        <w:rPr/>
      </w:pPr>
      <w:r>
        <w:rPr>
          <w:b/>
        </w:rPr>
        <w:t>Εκτέλεση δικού σας προγράμματος στη συστοιχία:</w:t>
      </w:r>
      <w:r>
        <w:rPr/>
        <w:t xml:space="preserve"> Τώρα που έχουμε ένα αρχικοποιημένο σύστημα αρχείων HDFS και τους περιέκτες να λειτουργούν σωστά, μπορούμε να εκτελέσουμε τα πρώτα μας προγράμματα Spark. Για τον σκοπό αυτό, πρέπει να ανεβάσουμε τα εξής στη συστοιχία:</w:t>
      </w:r>
    </w:p>
    <w:p>
      <w:pPr>
        <w:pStyle w:val="Normal"/>
        <w:rPr/>
      </w:pPr>
      <w:r>
        <w:rPr/>
        <w:t xml:space="preserve">Αρχεία με </w:t>
      </w:r>
      <w:r>
        <w:rPr>
          <w:b/>
        </w:rPr>
        <w:t>κώδικα</w:t>
      </w:r>
      <w:r>
        <w:rPr/>
        <w:t xml:space="preserve"> (πχ σε python).</w:t>
      </w:r>
    </w:p>
    <w:p>
      <w:pPr>
        <w:pStyle w:val="Normal"/>
        <w:rPr/>
      </w:pPr>
      <w:r>
        <w:rPr/>
        <w:t xml:space="preserve">Αρχεία με </w:t>
      </w:r>
      <w:r>
        <w:rPr>
          <w:b/>
        </w:rPr>
        <w:t>δεδομένα</w:t>
      </w:r>
      <w:r>
        <w:rPr/>
        <w:t xml:space="preserve"> στα οποία θα γίνει επεξεργασία (πχ τα κείμενα στα οποία θα τρέξει ένα wordcount).</w:t>
      </w:r>
    </w:p>
    <w:p>
      <w:pPr>
        <w:pStyle w:val="Normal"/>
        <w:rPr/>
      </w:pPr>
      <w:r>
        <w:rPr>
          <w:b/>
        </w:rPr>
        <w:t>Ανέβασμα κώδικα</w:t>
      </w:r>
      <w:r>
        <w:rPr/>
        <w:t xml:space="preserve">: Για τη ροή που βασίζεται στο αποθετήριο, ο προτεινόμενος τρόπος είναι το </w:t>
      </w:r>
      <w:r>
        <w:rPr>
          <w:rStyle w:val="VerbatimChar"/>
        </w:rPr>
        <w:t>docker cp</w:t>
      </w:r>
      <w:r>
        <w:rPr/>
        <w:t xml:space="preserve"> από το κλωνοποιημένο αποθετήριο και όχι η χειροκίνητη αντιγραφή μέσα σε διαδρομές τόμων. Έτσι τα βήματα παραμένουν ίδια είτε χρησιμοποιείτε Docker Desktop είτε αυτόνομο Docker Engine μέσα στο WSL.</w:t>
      </w:r>
    </w:p>
    <w:p>
      <w:pPr>
        <w:pStyle w:val="BodyText"/>
        <w:rPr/>
      </w:pPr>
      <w:r>
        <w:rPr/>
        <w:drawing>
          <wp:inline distT="0" distB="0" distL="0" distR="0">
            <wp:extent cx="6692900" cy="1101090"/>
            <wp:effectExtent l="0" t="0" r="0" b="0"/>
            <wp:docPr id="17" name="Image17" descr="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Εικόνα 17"/>
                    <pic:cNvPicPr>
                      <a:picLocks noChangeAspect="1" noChangeArrowheads="1"/>
                    </pic:cNvPicPr>
                  </pic:nvPicPr>
                  <pic:blipFill>
                    <a:blip r:embed="rId21"/>
                    <a:stretch>
                      <a:fillRect/>
                    </a:stretch>
                  </pic:blipFill>
                  <pic:spPr bwMode="auto">
                    <a:xfrm>
                      <a:off x="0" y="0"/>
                      <a:ext cx="6692900" cy="1101090"/>
                    </a:xfrm>
                    <a:prstGeom prst="rect">
                      <a:avLst/>
                    </a:prstGeom>
                    <a:noFill/>
                  </pic:spPr>
                </pic:pic>
              </a:graphicData>
            </a:graphic>
          </wp:inline>
        </w:drawing>
      </w:r>
    </w:p>
    <w:p>
      <w:pPr>
        <w:pStyle w:val="BodyText"/>
        <w:rPr/>
      </w:pPr>
      <w:r>
        <w:rPr/>
        <w:t>Από τερματικό WSL τρέξτε:</w:t>
      </w:r>
    </w:p>
    <w:p>
      <w:pPr>
        <w:pStyle w:val="SourceCode"/>
        <w:rPr/>
      </w:pPr>
      <w:r>
        <w:rPr>
          <w:rStyle w:val="ExtensionTok"/>
        </w:rPr>
        <w:t>docker</w:t>
      </w:r>
      <w:r>
        <w:rPr>
          <w:rStyle w:val="NormalTok"/>
        </w:rPr>
        <w:t xml:space="preserve"> cp ~/bigdata-dsml/code/wordcount.py spark-master:/mnt/upload/wordcount.py</w:t>
      </w:r>
    </w:p>
    <w:p>
      <w:pPr>
        <w:pStyle w:val="Normal"/>
        <w:rPr/>
      </w:pPr>
      <w:r>
        <w:rPr/>
        <w:drawing>
          <wp:inline distT="0" distB="0" distL="0" distR="0">
            <wp:extent cx="6692900" cy="1722755"/>
            <wp:effectExtent l="0" t="0" r="0" b="0"/>
            <wp:docPr id="18" name="Image18" descr="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Εικόνα 18"/>
                    <pic:cNvPicPr>
                      <a:picLocks noChangeAspect="1" noChangeArrowheads="1"/>
                    </pic:cNvPicPr>
                  </pic:nvPicPr>
                  <pic:blipFill>
                    <a:blip r:embed="rId22"/>
                    <a:stretch>
                      <a:fillRect/>
                    </a:stretch>
                  </pic:blipFill>
                  <pic:spPr bwMode="auto">
                    <a:xfrm>
                      <a:off x="0" y="0"/>
                      <a:ext cx="6692900" cy="1722755"/>
                    </a:xfrm>
                    <a:prstGeom prst="rect">
                      <a:avLst/>
                    </a:prstGeom>
                    <a:noFill/>
                  </pic:spPr>
                </pic:pic>
              </a:graphicData>
            </a:graphic>
          </wp:inline>
        </w:drawing>
      </w:r>
    </w:p>
    <w:p>
      <w:pPr>
        <w:pStyle w:val="BodyText"/>
        <w:rPr/>
      </w:pPr>
      <w:r>
        <w:rPr/>
        <w:t xml:space="preserve">Πλέον, ο περιέκτης </w:t>
      </w:r>
      <w:r>
        <w:rPr>
          <w:rStyle w:val="VerbatimChar"/>
        </w:rPr>
        <w:t>spark-master</w:t>
      </w:r>
      <w:r>
        <w:rPr/>
        <w:t xml:space="preserve"> έχει στο τοπικό σύστημα αρχείων του το αρχείο </w:t>
      </w:r>
      <w:r>
        <w:rPr>
          <w:rStyle w:val="VerbatimChar"/>
        </w:rPr>
        <w:t>wordcount.py</w:t>
      </w:r>
      <w:r>
        <w:rPr/>
        <w:t xml:space="preserve"> στον κατάλογο </w:t>
      </w:r>
      <w:r>
        <w:rPr>
          <w:rStyle w:val="VerbatimChar"/>
        </w:rPr>
        <w:t>/mnt/upload</w:t>
      </w:r>
      <w:r>
        <w:rPr/>
        <w:t>, όπως μπορείτε να δείτε εκτελώντας την παρακάτω εντολή:</w:t>
      </w:r>
    </w:p>
    <w:p>
      <w:pPr>
        <w:pStyle w:val="SourceCode"/>
        <w:rPr/>
      </w:pPr>
      <w:r>
        <w:rPr>
          <w:rStyle w:val="ExtensionTok"/>
        </w:rPr>
        <w:t>docker</w:t>
      </w:r>
      <w:r>
        <w:rPr>
          <w:rStyle w:val="NormalTok"/>
        </w:rPr>
        <w:t xml:space="preserve"> exec spark-master ls /mnt/upload </w:t>
      </w:r>
    </w:p>
    <w:p>
      <w:pPr>
        <w:pStyle w:val="Normal"/>
        <w:rPr/>
      </w:pPr>
      <w:r>
        <w:rPr/>
        <w:drawing>
          <wp:inline distT="0" distB="0" distL="0" distR="0">
            <wp:extent cx="6692900" cy="397510"/>
            <wp:effectExtent l="0" t="0" r="0" b="0"/>
            <wp:docPr id="19" name="Image19" descr="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Εικόνα 24"/>
                    <pic:cNvPicPr>
                      <a:picLocks noChangeAspect="1" noChangeArrowheads="1"/>
                    </pic:cNvPicPr>
                  </pic:nvPicPr>
                  <pic:blipFill>
                    <a:blip r:embed="rId23"/>
                    <a:stretch>
                      <a:fillRect/>
                    </a:stretch>
                  </pic:blipFill>
                  <pic:spPr bwMode="auto">
                    <a:xfrm>
                      <a:off x="0" y="0"/>
                      <a:ext cx="6692900" cy="397510"/>
                    </a:xfrm>
                    <a:prstGeom prst="rect">
                      <a:avLst/>
                    </a:prstGeom>
                    <a:noFill/>
                  </pic:spPr>
                </pic:pic>
              </a:graphicData>
            </a:graphic>
          </wp:inline>
        </w:drawing>
      </w:r>
    </w:p>
    <w:p>
      <w:pPr>
        <w:pStyle w:val="BodyText"/>
        <w:rPr/>
      </w:pPr>
      <w:r>
        <w:rPr/>
        <w:t>Η παρακάτω εντολή τυπώνει τα περιεχόμενα του απομακρυσμένου αρχείου wordcount.py (που βρίσκεται στο σύστημα αρχείων του περιέκτη spark-master):</w:t>
      </w:r>
    </w:p>
    <w:p>
      <w:pPr>
        <w:pStyle w:val="SourceCode"/>
        <w:rPr/>
      </w:pPr>
      <w:r>
        <w:rPr>
          <w:rStyle w:val="ExtensionTok"/>
        </w:rPr>
        <w:t>docker</w:t>
      </w:r>
      <w:r>
        <w:rPr>
          <w:rStyle w:val="NormalTok"/>
        </w:rPr>
        <w:t xml:space="preserve"> exec spark-master cat /mnt/upload/wordcount.py </w:t>
      </w:r>
    </w:p>
    <w:p>
      <w:pPr>
        <w:pStyle w:val="Normal"/>
        <w:rPr/>
      </w:pPr>
      <w:r>
        <w:rPr/>
        <w:t xml:space="preserve">Και θα δείτε το αρχείο </w:t>
      </w:r>
      <w:r>
        <w:rPr>
          <w:rStyle w:val="VerbatimChar"/>
        </w:rPr>
        <w:t>wordcount.py</w:t>
      </w:r>
      <w:r>
        <w:rPr/>
        <w:t xml:space="preserve"> να τυπώνεται. Το πρόγραμμα που χρησιμοποιούμε είναι πλέον το ίδιο κοινό πρόγραμμα του αποθετηρίου και μπορεί να τρέξει είτε τοπικά είτε σε συστοιχία, ανάλογα με το </w:t>
      </w:r>
      <w:r>
        <w:rPr>
          <w:rStyle w:val="VerbatimChar"/>
        </w:rPr>
        <w:t>--base-path</w:t>
      </w:r>
      <w:r>
        <w:rPr/>
        <w:t xml:space="preserve"> που θα του δώσουμε:</w:t>
      </w:r>
    </w:p>
    <w:p>
      <w:pPr>
        <w:pStyle w:val="SourceCode"/>
        <w:rPr/>
      </w:pP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argparse</w:t>
      </w:r>
      <w:r>
        <w:rPr/>
        <w:br/>
      </w:r>
      <w:r>
        <w:rPr>
          <w:rStyle w:val="ImportTok"/>
        </w:rPr>
        <w:t>import</w:t>
      </w:r>
      <w:r>
        <w:rPr>
          <w:rStyle w:val="NormalTok"/>
        </w:rPr>
        <w:t xml:space="preserve"> os</w:t>
      </w:r>
      <w:r>
        <w:rPr/>
        <w:br/>
      </w:r>
      <w:r>
        <w:rPr>
          <w:rStyle w:val="ImportTok"/>
        </w:rPr>
        <w:t>import</w:t>
      </w:r>
      <w:r>
        <w:rPr>
          <w:rStyle w:val="NormalTok"/>
        </w:rPr>
        <w:t xml:space="preserve"> sys</w:t>
      </w:r>
      <w:r>
        <w:rPr/>
        <w:br/>
        <w:br/>
      </w:r>
      <w:r>
        <w:rPr>
          <w:rStyle w:val="ImportTok"/>
        </w:rPr>
        <w:t>from</w:t>
      </w:r>
      <w:r>
        <w:rPr>
          <w:rStyle w:val="NormalTok"/>
        </w:rPr>
        <w:t xml:space="preserve"> pyspark.sql </w:t>
      </w:r>
      <w:r>
        <w:rPr>
          <w:rStyle w:val="ImportTok"/>
        </w:rPr>
        <w:t>import</w:t>
      </w:r>
      <w:r>
        <w:rPr>
          <w:rStyle w:val="NormalTok"/>
        </w:rPr>
        <w:t xml:space="preserve"> SparkSession</w:t>
      </w:r>
      <w:r>
        <w:rPr/>
        <w:br/>
        <w:br/>
      </w:r>
      <w:r>
        <w:rPr>
          <w:rStyle w:val="CommentTok"/>
        </w:rPr>
        <w:t># Keep the Python executable the same on the driver and on Spark workers.</w:t>
      </w:r>
      <w:r>
        <w:rPr/>
        <w:br/>
      </w:r>
      <w:r>
        <w:rPr>
          <w:rStyle w:val="CommentTok"/>
        </w:rPr>
        <w:t># This avoids subtle version mismatches when the same script runs locally or on a cluster.</w:t>
      </w:r>
      <w:r>
        <w:rP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rP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rPr/>
        <w:br/>
        <w:b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rPr/>
        <w:br/>
        <w:br/>
        <w:br/>
      </w:r>
      <w:r>
        <w:rPr>
          <w:rStyle w:val="KeywordTok"/>
        </w:rPr>
        <w:t>def</w:t>
      </w:r>
      <w:r>
        <w:rPr>
          <w:rStyle w:val="NormalTok"/>
        </w:rPr>
        <w:t xml:space="preserve"> write_local_text_output(output_path: </w:t>
      </w:r>
      <w:r>
        <w:rPr>
          <w:rStyle w:val="BuiltInTok"/>
        </w:rPr>
        <w:t>str</w:t>
      </w:r>
      <w:r>
        <w:rPr>
          <w:rStyle w:val="NormalTok"/>
        </w:rPr>
        <w:t xml:space="preserve">, lines: </w:t>
      </w:r>
      <w:r>
        <w:rPr>
          <w:rStyle w:val="BuiltInTok"/>
        </w:rPr>
        <w:t>list</w:t>
      </w:r>
      <w:r>
        <w:rPr>
          <w:rStyle w:val="NormalTok"/>
        </w:rPr>
        <w:t>[</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os.makedirs(output_path, exist_ok</w:t>
      </w:r>
      <w:r>
        <w:rPr>
          <w:rStyle w:val="OperatorTok"/>
        </w:rPr>
        <w:t>=</w:t>
      </w:r>
      <w:r>
        <w:rPr>
          <w:rStyle w:val="VariableTok"/>
        </w:rPr>
        <w:t>True</w:t>
      </w:r>
      <w:r>
        <w:rPr>
          <w:rStyle w:val="NormalTok"/>
        </w:rPr>
        <w:t>)</w:t>
      </w:r>
      <w:r>
        <w:rP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rP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rP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rPr/>
        <w:br/>
      </w:r>
      <w:r>
        <w:rPr>
          <w:rStyle w:val="NormalTok"/>
        </w:rPr>
        <w:t xml:space="preserve">            file_handle.write(</w:t>
      </w:r>
      <w:r>
        <w:rPr>
          <w:rStyle w:val="SpecialStringTok"/>
        </w:rPr>
        <w:t>f"</w:t>
      </w:r>
      <w:r>
        <w:rPr>
          <w:rStyle w:val="SpecialCharTok"/>
        </w:rPr>
        <w:t>{</w:t>
      </w:r>
      <w:r>
        <w:rPr>
          <w:rStyle w:val="NormalTok"/>
        </w:rPr>
        <w:t>line</w:t>
      </w:r>
      <w:r>
        <w:rPr>
          <w:rStyle w:val="SpecialCharTok"/>
        </w:rPr>
        <w:t>}</w:t>
      </w:r>
      <w:r>
        <w:rPr>
          <w:rStyle w:val="CharTok"/>
        </w:rPr>
        <w:t>\n</w:t>
      </w:r>
      <w:r>
        <w:rPr>
          <w:rStyle w:val="SpecialStringTok"/>
        </w:rPr>
        <w:t>"</w:t>
      </w:r>
      <w:r>
        <w:rPr>
          <w:rStyle w:val="NormalTok"/>
        </w:rPr>
        <w:t>)</w:t>
      </w:r>
      <w:r>
        <w:rPr/>
        <w:br/>
        <w:br/>
        <w:br/>
      </w:r>
      <w:r>
        <w:rPr>
          <w:rStyle w:val="KeywordTok"/>
        </w:rPr>
        <w:t>def</w:t>
      </w:r>
      <w:r>
        <w:rPr>
          <w:rStyle w:val="NormalTok"/>
        </w:rPr>
        <w:t xml:space="preserve"> parse_args() </w:t>
      </w:r>
      <w:r>
        <w:rPr>
          <w:rStyle w:val="OperatorTok"/>
        </w:rPr>
        <w:t>-&gt;</w:t>
      </w:r>
      <w:r>
        <w:rPr>
          <w:rStyle w:val="NormalTok"/>
        </w:rPr>
        <w:t xml:space="preserve"> argparse.Namespace:</w:t>
      </w:r>
      <w:r>
        <w:rPr/>
        <w:br/>
      </w:r>
      <w:r>
        <w:rPr>
          <w:rStyle w:val="NormalTok"/>
        </w:rPr>
        <w:t xml:space="preserve">    parser </w:t>
      </w:r>
      <w:r>
        <w:rPr>
          <w:rStyle w:val="OperatorTok"/>
        </w:rPr>
        <w:t>=</w:t>
      </w:r>
      <w:r>
        <w:rPr>
          <w:rStyle w:val="NormalTok"/>
        </w:rPr>
        <w:t xml:space="preserve"> argparse.ArgumentParser(</w:t>
      </w:r>
      <w:r>
        <w:rPr/>
        <w:br/>
      </w:r>
      <w:r>
        <w:rPr>
          <w:rStyle w:val="NormalTok"/>
        </w:rPr>
        <w:t xml:space="preserve">        description</w:t>
      </w:r>
      <w:r>
        <w:rPr>
          <w:rStyle w:val="OperatorTok"/>
        </w:rPr>
        <w:t>=</w:t>
      </w:r>
      <w:r>
        <w:rPr>
          <w:rStyle w:val="StringTok"/>
        </w:rPr>
        <w:t>"Count word frequencies from a text file with Spark."</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"--base-path"</w:t>
      </w:r>
      <w:r>
        <w:rPr>
          <w:rStyle w:val="NormalTok"/>
        </w:rPr>
        <w:t>,</w:t>
      </w:r>
      <w:r>
        <w:rPr/>
        <w:br/>
      </w:r>
      <w:r>
        <w:rPr>
          <w:rStyle w:val="NormalTok"/>
        </w:rPr>
        <w:t xml:space="preserve">        </w:t>
      </w:r>
      <w:r>
        <w:rPr>
          <w:rStyle w:val="BuiltInTok"/>
        </w:rPr>
        <w:t>help</w:t>
      </w:r>
      <w:r>
        <w:rPr>
          <w:rStyle w:val="OperatorTok"/>
        </w:rPr>
        <w:t>=</w:t>
      </w:r>
      <w:r>
        <w:rPr>
          <w:rStyle w:val="StringTok"/>
        </w:rPr>
        <w:t>"Base path that contains examples/ and where outputs should be written."</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"--input"</w:t>
      </w:r>
      <w:r>
        <w:rPr>
          <w:rStyle w:val="NormalTok"/>
        </w:rPr>
        <w:t>,</w:t>
      </w:r>
      <w:r>
        <w:rPr/>
        <w:br/>
      </w:r>
      <w:r>
        <w:rPr>
          <w:rStyle w:val="NormalTok"/>
        </w:rPr>
        <w:t xml:space="preserve">        </w:t>
      </w:r>
      <w:r>
        <w:rPr>
          <w:rStyle w:val="BuiltInTok"/>
        </w:rPr>
        <w:t>help</w:t>
      </w:r>
      <w:r>
        <w:rPr>
          <w:rStyle w:val="OperatorTok"/>
        </w:rPr>
        <w:t>=</w:t>
      </w:r>
      <w:r>
        <w:rPr>
          <w:rStyle w:val="StringTok"/>
        </w:rPr>
        <w:t>"Explicit input text path. Defaults to examples/text.txt locally or &lt;base-path&gt;/examples/text.txt remotely."</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"--output"</w:t>
      </w:r>
      <w:r>
        <w:rPr>
          <w:rStyle w:val="NormalTok"/>
        </w:rPr>
        <w:t>,</w:t>
      </w:r>
      <w:r>
        <w:rPr/>
        <w:br/>
      </w:r>
      <w:r>
        <w:rPr>
          <w:rStyle w:val="NormalTok"/>
        </w:rPr>
        <w:t xml:space="preserve">        </w:t>
      </w:r>
      <w:r>
        <w:rPr>
          <w:rStyle w:val="BuiltInTok"/>
        </w:rPr>
        <w:t>help</w:t>
      </w:r>
      <w:r>
        <w:rPr>
          <w:rStyle w:val="OperatorTok"/>
        </w:rPr>
        <w:t>=</w:t>
      </w:r>
      <w:r>
        <w:rPr>
          <w:rStyle w:val="StringTok"/>
        </w:rPr>
        <w:t>"Explicit output path. If omitted, local runs only print results and remote runs write under &lt;base-path&gt;."</w:t>
      </w:r>
      <w:r>
        <w:rPr>
          <w:rStyle w:val="NormalTok"/>
        </w:rPr>
        <w:t>,</w:t>
      </w:r>
      <w:r>
        <w:rPr/>
        <w:br/>
      </w:r>
      <w:r>
        <w:rPr>
          <w:rStyle w:val="NormalTok"/>
        </w:rPr>
        <w:t xml:space="preserve">    )</w:t>
      </w:r>
      <w:r>
        <w:rPr/>
        <w:br/>
      </w:r>
      <w:r>
        <w:rPr>
          <w:rStyle w:val="NormalTok"/>
        </w:rPr>
        <w:t xml:space="preserve">    parser.add_argument(</w:t>
      </w:r>
      <w:r>
        <w:rPr/>
        <w:br/>
      </w:r>
      <w:r>
        <w:rPr>
          <w:rStyle w:val="NormalTok"/>
        </w:rPr>
        <w:t xml:space="preserve">        </w:t>
      </w:r>
      <w:r>
        <w:rPr>
          <w:rStyle w:val="StringTok"/>
        </w:rPr>
        <w:t>"--master"</w:t>
      </w:r>
      <w:r>
        <w:rPr>
          <w:rStyle w:val="NormalTok"/>
        </w:rPr>
        <w:t>,</w:t>
      </w:r>
      <w:r>
        <w:rPr/>
        <w:br/>
      </w:r>
      <w:r>
        <w:rPr>
          <w:rStyle w:val="NormalTok"/>
        </w:rPr>
        <w:t xml:space="preserve">        </w:t>
      </w:r>
      <w:r>
        <w:rPr>
          <w:rStyle w:val="BuiltInTok"/>
        </w:rPr>
        <w:t>help</w:t>
      </w:r>
      <w:r>
        <w:rPr>
          <w:rStyle w:val="OperatorTok"/>
        </w:rPr>
        <w:t>=</w:t>
      </w:r>
      <w:r>
        <w:rPr>
          <w:rStyle w:val="StringTok"/>
        </w:rPr>
        <w:t>"Optional Spark master. Local runs default to local[*] when no remote path is used."</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parser.parse_args()</w:t>
      </w:r>
      <w:r>
        <w:rPr/>
        <w:br/>
        <w:b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rPr/>
        <w:br/>
      </w:r>
      <w:r>
        <w:rPr>
          <w:rStyle w:val="NormalTok"/>
        </w:rPr>
        <w:t xml:space="preserve">    args </w:t>
      </w:r>
      <w:r>
        <w:rPr>
          <w:rStyle w:val="OperatorTok"/>
        </w:rPr>
        <w:t>=</w:t>
      </w:r>
      <w:r>
        <w:rPr>
          <w:rStyle w:val="NormalTok"/>
        </w:rPr>
        <w:t xml:space="preserve"> parse_args()</w:t>
      </w:r>
      <w:r>
        <w:rPr/>
        <w:br/>
      </w:r>
      <w:r>
        <w:rPr>
          <w:rStyle w:val="NormalTok"/>
        </w:rPr>
        <w:t xml:space="preserve">    input_path </w:t>
      </w:r>
      <w:r>
        <w:rPr>
          <w:rStyle w:val="OperatorTok"/>
        </w:rPr>
        <w:t>=</w:t>
      </w:r>
      <w:r>
        <w:rPr>
          <w:rStyle w:val="NormalTok"/>
        </w:rPr>
        <w:t xml:space="preserve"> args.</w:t>
      </w:r>
      <w:r>
        <w:rPr>
          <w:rStyle w:val="BuiltInTok"/>
        </w:rPr>
        <w:t>input</w:t>
      </w:r>
      <w:r>
        <w:rPr>
          <w:rStyle w:val="NormalTok"/>
        </w:rPr>
        <w:t xml:space="preserve"> </w:t>
      </w:r>
      <w:r>
        <w:rPr>
          <w:rStyle w:val="KeywordTok"/>
        </w:rPr>
        <w:t>or</w:t>
      </w:r>
      <w:r>
        <w:rPr>
          <w:rStyle w:val="NormalTok"/>
        </w:rPr>
        <w:t xml:space="preserve"> (</w:t>
      </w:r>
      <w:r>
        <w:rPr/>
        <w:br/>
      </w:r>
      <w:r>
        <w:rPr>
          <w:rStyle w:val="NormalTok"/>
        </w:rPr>
        <w:t xml:space="preserve">        build_path(args.base_path, </w:t>
      </w:r>
      <w:r>
        <w:rPr>
          <w:rStyle w:val="StringTok"/>
        </w:rPr>
        <w:t>"examples/text.txt"</w:t>
      </w:r>
      <w:r>
        <w:rPr>
          <w:rStyle w:val="NormalTok"/>
        </w:rPr>
        <w:t>)</w:t>
      </w:r>
      <w:r>
        <w:rPr/>
        <w:br/>
      </w:r>
      <w:r>
        <w:rPr>
          <w:rStyle w:val="NormalTok"/>
        </w:rPr>
        <w:t xml:space="preserve">        </w:t>
      </w:r>
      <w:r>
        <w:rPr>
          <w:rStyle w:val="ControlFlowTok"/>
        </w:rPr>
        <w:t>if</w:t>
      </w:r>
      <w:r>
        <w:rPr>
          <w:rStyle w:val="NormalTok"/>
        </w:rPr>
        <w:t xml:space="preserve"> args.base_path</w:t>
      </w:r>
      <w:r>
        <w:rPr/>
        <w:br/>
      </w:r>
      <w:r>
        <w:rPr>
          <w:rStyle w:val="NormalTok"/>
        </w:rPr>
        <w:t xml:space="preserve">        </w:t>
      </w:r>
      <w:r>
        <w:rPr>
          <w:rStyle w:val="ControlFlowTok"/>
        </w:rPr>
        <w:t>else</w:t>
      </w:r>
      <w:r>
        <w:rPr>
          <w:rStyle w:val="NormalTok"/>
        </w:rPr>
        <w:t xml:space="preserve"> </w:t>
      </w:r>
      <w:r>
        <w:rPr>
          <w:rStyle w:val="StringTok"/>
        </w:rPr>
        <w:t>"examples/text.txt"</w:t>
      </w:r>
      <w:r>
        <w:rPr/>
        <w:br/>
      </w:r>
      <w:r>
        <w:rPr>
          <w:rStyle w:val="NormalTok"/>
        </w:rPr>
        <w:t xml:space="preserve">    )</w:t>
      </w:r>
      <w:r>
        <w:rPr/>
        <w:br/>
        <w:br/>
      </w:r>
      <w:r>
        <w:rPr>
          <w:rStyle w:val="NormalTok"/>
        </w:rPr>
        <w:t xml:space="preserve">    builder </w:t>
      </w:r>
      <w:r>
        <w:rPr>
          <w:rStyle w:val="OperatorTok"/>
        </w:rPr>
        <w:t>=</w:t>
      </w:r>
      <w:r>
        <w:rPr>
          <w:rStyle w:val="NormalTok"/>
        </w:rPr>
        <w:t xml:space="preserve"> SparkSession.builder.appName(</w:t>
      </w:r>
      <w:r>
        <w:rPr>
          <w:rStyle w:val="StringTok"/>
        </w:rPr>
        <w:t>"wordcount example"</w:t>
      </w:r>
      <w:r>
        <w:rPr>
          <w:rStyle w:val="NormalTok"/>
        </w:rPr>
        <w:t>)</w:t>
      </w:r>
      <w:r>
        <w:rPr/>
        <w:br/>
      </w:r>
      <w:r>
        <w:rPr>
          <w:rStyle w:val="NormalTok"/>
        </w:rPr>
        <w:t xml:space="preserve">    </w:t>
      </w:r>
      <w:r>
        <w:rPr>
          <w:rStyle w:val="CommentTok"/>
        </w:rPr>
        <w:t># Reuse the same script in two contexts:</w:t>
      </w:r>
      <w:r>
        <w:rPr/>
        <w:br/>
      </w:r>
      <w:r>
        <w:rPr>
          <w:rStyle w:val="NormalTok"/>
        </w:rPr>
        <w:t xml:space="preserve">    </w:t>
      </w:r>
      <w:r>
        <w:rPr>
          <w:rStyle w:val="CommentTok"/>
        </w:rPr>
        <w:t># - local files -&gt; start a local Spark session</w:t>
      </w:r>
      <w:r>
        <w:rPr/>
        <w:br/>
      </w:r>
      <w:r>
        <w:rPr>
          <w:rStyle w:val="NormalTok"/>
        </w:rPr>
        <w:t xml:space="preserve">    </w:t>
      </w:r>
      <w:r>
        <w:rPr>
          <w:rStyle w:val="CommentTok"/>
        </w:rPr>
        <w:t># - remote URIs -&gt; let spark-submit use the external cluster configuration</w:t>
      </w:r>
      <w:r>
        <w:rPr/>
        <w:br/>
      </w:r>
      <w:r>
        <w:rPr>
          <w:rStyle w:val="NormalTok"/>
        </w:rPr>
        <w:t xml:space="preserve">    </w:t>
      </w:r>
      <w:r>
        <w:rPr>
          <w:rStyle w:val="ControlFlowTok"/>
        </w:rPr>
        <w:t>if</w:t>
      </w:r>
      <w:r>
        <w:rPr>
          <w:rStyle w:val="NormalTok"/>
        </w:rPr>
        <w:t xml:space="preserve"> args.master:</w:t>
      </w:r>
      <w:r>
        <w:rPr/>
        <w:br/>
      </w:r>
      <w:r>
        <w:rPr>
          <w:rStyle w:val="NormalTok"/>
        </w:rPr>
        <w:t xml:space="preserve">        builder </w:t>
      </w:r>
      <w:r>
        <w:rPr>
          <w:rStyle w:val="OperatorTok"/>
        </w:rPr>
        <w:t>=</w:t>
      </w:r>
      <w:r>
        <w:rPr>
          <w:rStyle w:val="NormalTok"/>
        </w:rPr>
        <w:t xml:space="preserve"> builder.master(args.master)</w:t>
      </w:r>
      <w:r>
        <w:rP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rP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input_path:</w:t>
      </w:r>
      <w:r>
        <w:rP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rPr/>
        <w:br/>
        <w:br/>
      </w:r>
      <w:r>
        <w:rPr>
          <w:rStyle w:val="NormalTok"/>
        </w:rPr>
        <w:t xml:space="preserve">    spark </w:t>
      </w:r>
      <w:r>
        <w:rPr>
          <w:rStyle w:val="OperatorTok"/>
        </w:rPr>
        <w:t>=</w:t>
      </w:r>
      <w:r>
        <w:rPr>
          <w:rStyle w:val="NormalTok"/>
        </w:rPr>
        <w:t xml:space="preserve"> builder.getOrCreate()</w:t>
      </w:r>
      <w:r>
        <w:rPr/>
        <w:br/>
      </w:r>
      <w:r>
        <w:rPr>
          <w:rStyle w:val="NormalTok"/>
        </w:rPr>
        <w:t xml:space="preserve">    sc </w:t>
      </w:r>
      <w:r>
        <w:rPr>
          <w:rStyle w:val="OperatorTok"/>
        </w:rPr>
        <w:t>=</w:t>
      </w:r>
      <w:r>
        <w:rPr>
          <w:rStyle w:val="NormalTok"/>
        </w:rPr>
        <w:t xml:space="preserve"> spark.sparkContext</w:t>
      </w:r>
      <w:r>
        <w:rPr/>
        <w:br/>
      </w:r>
      <w:r>
        <w:rPr>
          <w:rStyle w:val="NormalTok"/>
        </w:rPr>
        <w:t xml:space="preserve">    sc.setLogLevel(</w:t>
      </w:r>
      <w:r>
        <w:rPr>
          <w:rStyle w:val="StringTok"/>
        </w:rPr>
        <w:t>"ERROR"</w:t>
      </w:r>
      <w:r>
        <w:rPr>
          <w:rStyle w:val="NormalTok"/>
        </w:rPr>
        <w:t>)</w:t>
      </w:r>
      <w:r>
        <w:rPr/>
        <w:br/>
        <w:br/>
      </w:r>
      <w:r>
        <w:rPr>
          <w:rStyle w:val="NormalTok"/>
        </w:rPr>
        <w:t xml:space="preserve">    output_path </w:t>
      </w:r>
      <w:r>
        <w:rPr>
          <w:rStyle w:val="OperatorTok"/>
        </w:rPr>
        <w:t>=</w:t>
      </w:r>
      <w:r>
        <w:rPr>
          <w:rStyle w:val="NormalTok"/>
        </w:rPr>
        <w:t xml:space="preserve"> args.output</w:t>
      </w:r>
      <w:r>
        <w:rP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rPr/>
        <w:br/>
      </w:r>
      <w:r>
        <w:rPr>
          <w:rStyle w:val="NormalTok"/>
        </w:rPr>
        <w:t xml:space="preserve">        output_path </w:t>
      </w:r>
      <w:r>
        <w:rPr>
          <w:rStyle w:val="OperatorTok"/>
        </w:rPr>
        <w:t>=</w:t>
      </w:r>
      <w:r>
        <w:rPr>
          <w:rStyle w:val="NormalTok"/>
        </w:rPr>
        <w:t xml:space="preserve"> build_path(args.base_path, </w:t>
      </w:r>
      <w:r>
        <w:rPr>
          <w:rStyle w:val="SpecialStringTok"/>
        </w:rPr>
        <w:t>f"wordcount_output_</w:t>
      </w:r>
      <w:r>
        <w:rPr>
          <w:rStyle w:val="SpecialCharTok"/>
        </w:rPr>
        <w:t>{sc.</w:t>
      </w:r>
      <w:r>
        <w:rPr>
          <w:rStyle w:val="NormalTok"/>
        </w:rPr>
        <w:t>applicationId</w:t>
      </w:r>
      <w:r>
        <w:rPr>
          <w:rStyle w:val="SpecialCharTok"/>
        </w:rPr>
        <w:t>}</w:t>
      </w:r>
      <w:r>
        <w:rPr>
          <w:rStyle w:val="SpecialStringTok"/>
        </w:rPr>
        <w:t>"</w:t>
      </w:r>
      <w:r>
        <w:rPr>
          <w:rStyle w:val="NormalTok"/>
        </w:rPr>
        <w:t>)</w:t>
      </w:r>
      <w:r>
        <w:rPr/>
        <w:br/>
        <w:br/>
      </w:r>
      <w:r>
        <w:rPr>
          <w:rStyle w:val="NormalTok"/>
        </w:rPr>
        <w:t xml:space="preserve">    wordcount </w:t>
      </w:r>
      <w:r>
        <w:rPr>
          <w:rStyle w:val="OperatorTok"/>
        </w:rPr>
        <w:t>=</w:t>
      </w:r>
      <w:r>
        <w:rPr>
          <w:rStyle w:val="NormalTok"/>
        </w:rPr>
        <w:t xml:space="preserve"> (</w:t>
      </w:r>
      <w:r>
        <w:rPr/>
        <w:br/>
      </w:r>
      <w:r>
        <w:rPr>
          <w:rStyle w:val="NormalTok"/>
        </w:rPr>
        <w:t xml:space="preserve">        </w:t>
      </w:r>
      <w:r>
        <w:rPr>
          <w:rStyle w:val="CommentTok"/>
        </w:rPr>
        <w:t># textFile() gives an RDD where each element is one line from the input file.</w:t>
      </w:r>
      <w:r>
        <w:rPr/>
        <w:br/>
      </w:r>
      <w:r>
        <w:rPr>
          <w:rStyle w:val="NormalTok"/>
        </w:rPr>
        <w:t xml:space="preserve">        sc.textFile(input_path)</w:t>
      </w:r>
      <w:r>
        <w:rPr/>
        <w:br/>
      </w:r>
      <w:r>
        <w:rPr>
          <w:rStyle w:val="NormalTok"/>
        </w:rPr>
        <w:t xml:space="preserve">        </w:t>
      </w:r>
      <w:r>
        <w:rPr>
          <w:rStyle w:val="CommentTok"/>
        </w:rPr>
        <w:t># flatMap() is the classic "one input record -&gt; many output records" step.</w:t>
      </w:r>
      <w:r>
        <w:rPr/>
        <w:br/>
      </w:r>
      <w:r>
        <w:rPr>
          <w:rStyle w:val="NormalTok"/>
        </w:rPr>
        <w:t xml:space="preserve">        .flatMap(</w:t>
      </w:r>
      <w:r>
        <w:rPr>
          <w:rStyle w:val="KeywordTok"/>
        </w:rPr>
        <w:t>lambda</w:t>
      </w:r>
      <w:r>
        <w:rPr>
          <w:rStyle w:val="NormalTok"/>
        </w:rPr>
        <w:t xml:space="preserve"> line: line.split())</w:t>
      </w:r>
      <w:r>
        <w:rP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w:t>
      </w:r>
      <w:r>
        <w:rPr/>
        <w:br/>
      </w:r>
      <w:r>
        <w:rPr>
          <w:rStyle w:val="NormalTok"/>
        </w:rPr>
        <w:t xml:space="preserve">        </w:t>
      </w:r>
      <w:r>
        <w:rPr>
          <w:rStyle w:val="CommentTok"/>
        </w:rPr>
        <w:t># reduceByKey() is the standard RDD aggregation pattern for key-value data.</w:t>
      </w:r>
      <w:r>
        <w:rPr/>
        <w:br/>
      </w:r>
      <w:r>
        <w:rPr>
          <w:rStyle w:val="NormalTok"/>
        </w:rPr>
        <w:t xml:space="preserve">        .reduceByKey(</w:t>
      </w:r>
      <w:r>
        <w:rPr>
          <w:rStyle w:val="KeywordTok"/>
        </w:rPr>
        <w:t>lambda</w:t>
      </w:r>
      <w:r>
        <w:rPr>
          <w:rStyle w:val="NormalTok"/>
        </w:rPr>
        <w:t xml:space="preserve"> left, right: left </w:t>
      </w:r>
      <w:r>
        <w:rPr>
          <w:rStyle w:val="OperatorTok"/>
        </w:rPr>
        <w:t>+</w:t>
      </w:r>
      <w:r>
        <w:rPr>
          <w:rStyle w:val="NormalTok"/>
        </w:rPr>
        <w:t xml:space="preserve"> right)</w:t>
      </w:r>
      <w:r>
        <w:rPr/>
        <w:br/>
      </w:r>
      <w:r>
        <w:rPr>
          <w:rStyle w:val="NormalTok"/>
        </w:rPr>
        <w:t xml:space="preserve">        .sortBy(</w:t>
      </w:r>
      <w:r>
        <w:rPr>
          <w:rStyle w:val="KeywordTok"/>
        </w:rPr>
        <w:t>lambda</w:t>
      </w:r>
      <w:r>
        <w:rPr>
          <w:rStyle w:val="NormalTok"/>
        </w:rPr>
        <w:t xml:space="preserve"> item: (</w:t>
      </w:r>
      <w:r>
        <w:rPr>
          <w:rStyle w:val="OperatorTok"/>
        </w:rPr>
        <w:t>-</w:t>
      </w:r>
      <w:r>
        <w:rPr>
          <w:rStyle w:val="NormalTok"/>
        </w:rPr>
        <w:t>item[</w:t>
      </w:r>
      <w:r>
        <w:rPr>
          <w:rStyle w:val="DecValTok"/>
        </w:rPr>
        <w:t>1</w:t>
      </w:r>
      <w:r>
        <w:rPr>
          <w:rStyle w:val="NormalTok"/>
        </w:rPr>
        <w:t>], item[</w:t>
      </w:r>
      <w:r>
        <w:rPr>
          <w:rStyle w:val="DecValTok"/>
        </w:rPr>
        <w:t>0</w:t>
      </w:r>
      <w:r>
        <w:rPr>
          <w:rStyle w:val="NormalTok"/>
        </w:rPr>
        <w:t>]))</w:t>
      </w:r>
      <w:r>
        <w:rPr/>
        <w:br/>
      </w:r>
      <w:r>
        <w:rPr>
          <w:rStyle w:val="NormalTok"/>
        </w:rPr>
        <w:t xml:space="preserve">    )</w:t>
      </w:r>
      <w:r>
        <w:rPr/>
        <w:br/>
        <w:br/>
      </w:r>
      <w:r>
        <w:rPr>
          <w:rStyle w:val="NormalTok"/>
        </w:rPr>
        <w:t xml:space="preserve">    </w:t>
      </w:r>
      <w:r>
        <w:rPr>
          <w:rStyle w:val="CommentTok"/>
        </w:rPr>
        <w:t># collect() is safe here because the lab output is intentionally small.</w:t>
      </w:r>
      <w:r>
        <w:rPr/>
        <w:br/>
      </w:r>
      <w:r>
        <w:rPr>
          <w:rStyle w:val="NormalTok"/>
        </w:rPr>
        <w:t xml:space="preserve">    results </w:t>
      </w:r>
      <w:r>
        <w:rPr>
          <w:rStyle w:val="OperatorTok"/>
        </w:rPr>
        <w:t>=</w:t>
      </w:r>
      <w:r>
        <w:rPr>
          <w:rStyle w:val="NormalTok"/>
        </w:rPr>
        <w:t xml:space="preserve"> wordcount.collect()</w:t>
      </w:r>
      <w:r>
        <w:rP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(item)</w:t>
      </w:r>
      <w:r>
        <w:rPr/>
        <w:br/>
        <w:br/>
      </w:r>
      <w:r>
        <w:rPr>
          <w:rStyle w:val="NormalTok"/>
        </w:rPr>
        <w:t xml:space="preserve">    </w:t>
      </w:r>
      <w:r>
        <w:rPr>
          <w:rStyle w:val="ControlFlowTok"/>
        </w:rPr>
        <w:t>if</w:t>
      </w:r>
      <w:r>
        <w:rPr>
          <w:rStyle w:val="NormalTok"/>
        </w:rPr>
        <w:t xml:space="preserve"> output_path:</w:t>
      </w:r>
      <w:r>
        <w:rP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rPr/>
        <w:br/>
      </w:r>
      <w:r>
        <w:rPr>
          <w:rStyle w:val="NormalTok"/>
        </w:rPr>
        <w:t xml:space="preserve">            </w:t>
      </w:r>
      <w:r>
        <w:rPr>
          <w:rStyle w:val="CommentTok"/>
        </w:rPr>
        <w:t># coalesce(1) makes the lab output easier to inspect.</w:t>
      </w:r>
      <w:r>
        <w:rPr/>
        <w:br/>
      </w:r>
      <w:r>
        <w:rPr>
          <w:rStyle w:val="NormalTok"/>
        </w:rPr>
        <w:t xml:space="preserve">            </w:t>
      </w:r>
      <w:r>
        <w:rPr>
          <w:rStyle w:val="CommentTok"/>
        </w:rPr>
        <w:t># For large real workloads, a single output partition would usually be a bottleneck.</w:t>
      </w:r>
      <w:r>
        <w:rPr/>
        <w:br/>
      </w:r>
      <w:r>
        <w:rPr>
          <w:rStyle w:val="NormalTok"/>
        </w:rPr>
        <w:t xml:space="preserve">            wordcount.coalesce(</w:t>
      </w:r>
      <w:r>
        <w:rPr>
          <w:rStyle w:val="DecValTok"/>
        </w:rPr>
        <w:t>1</w:t>
      </w:r>
      <w:r>
        <w:rPr>
          <w:rStyle w:val="NormalTok"/>
        </w:rPr>
        <w:t>).saveAsTextFile(output_path)</w:t>
      </w:r>
      <w:r>
        <w:rPr/>
        <w:br/>
      </w:r>
      <w:r>
        <w:rPr>
          <w:rStyle w:val="NormalTok"/>
        </w:rPr>
        <w:t xml:space="preserve">        </w:t>
      </w:r>
      <w:r>
        <w:rPr>
          <w:rStyle w:val="ControlFlowTok"/>
        </w:rPr>
        <w:t>else</w:t>
      </w:r>
      <w:r>
        <w:rPr>
          <w:rStyle w:val="NormalTok"/>
        </w:rPr>
        <w:t>:</w:t>
      </w:r>
      <w:r>
        <w:rPr/>
        <w:br/>
      </w:r>
      <w:r>
        <w:rPr>
          <w:rStyle w:val="NormalTok"/>
        </w:rPr>
        <w:t xml:space="preserve">            write_local_text_output(output_path, [</w:t>
      </w:r>
      <w:r>
        <w:rPr>
          <w:rStyle w:val="BuiltInTok"/>
        </w:rPr>
        <w:t>str</w:t>
      </w:r>
      <w:r>
        <w:rPr>
          <w:rStyle w:val="NormalTok"/>
        </w:rPr>
        <w:t xml:space="preserve">(item) </w:t>
      </w:r>
      <w:r>
        <w:rPr>
          <w:rStyle w:val="ControlFlowTok"/>
        </w:rPr>
        <w:t>for</w:t>
      </w:r>
      <w:r>
        <w:rPr>
          <w:rStyle w:val="NormalTok"/>
        </w:rPr>
        <w:t xml:space="preserve"> item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rPr/>
        <w:br/>
        <w:br/>
      </w:r>
      <w:r>
        <w:rPr>
          <w:rStyle w:val="NormalTok"/>
        </w:rPr>
        <w:t xml:space="preserve">    spark.stop()</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main()</w:t>
      </w:r>
    </w:p>
    <w:p>
      <w:pPr>
        <w:pStyle w:val="Normal"/>
        <w:rPr/>
      </w:pPr>
      <w:r>
        <w:rPr/>
        <w:t xml:space="preserve">Αν αλλάξετε το </w:t>
      </w:r>
      <w:r>
        <w:rPr>
          <w:rStyle w:val="VerbatimChar"/>
        </w:rPr>
        <w:t>wordcount.py</w:t>
      </w:r>
      <w:r>
        <w:rPr/>
        <w:t xml:space="preserve"> στο αποθετήριο, επαναλάβετε το </w:t>
      </w:r>
      <w:r>
        <w:rPr>
          <w:rStyle w:val="VerbatimChar"/>
        </w:rPr>
        <w:t>docker cp</w:t>
      </w:r>
      <w:r>
        <w:rPr/>
        <w:t xml:space="preserve"> ώστε να περάσει η νεότερη έκδοση μέσα στον περιέκτη.</w:t>
      </w:r>
    </w:p>
    <w:p>
      <w:pPr>
        <w:pStyle w:val="BodyText"/>
        <w:rPr/>
      </w:pPr>
      <w:r>
        <w:rPr/>
        <w:t xml:space="preserve">Ο κώδικας αντιγράφεται στον </w:t>
      </w:r>
      <w:r>
        <w:rPr>
          <w:rStyle w:val="VerbatimChar"/>
        </w:rPr>
        <w:t>spark-master</w:t>
      </w:r>
      <w:r>
        <w:rPr/>
        <w:t xml:space="preserve">, γιατί από εκεί εκτελείται το </w:t>
      </w:r>
      <w:r>
        <w:rPr>
          <w:rStyle w:val="VerbatimChar"/>
        </w:rPr>
        <w:t>spark-submit</w:t>
      </w:r>
      <w:r>
        <w:rPr/>
        <w:t xml:space="preserve">. Αντίθετα, τα δεδομένα δεν μένουν στο τοπικό σύστημα αρχείων του </w:t>
      </w:r>
      <w:r>
        <w:rPr>
          <w:rStyle w:val="VerbatimChar"/>
        </w:rPr>
        <w:t>spark-master</w:t>
      </w:r>
      <w:r>
        <w:rPr/>
        <w:t>, αλλά ανεβαίνουν στο HDFS ώστε να είναι διαθέσιμα σε όλη τη συστοιχία.</w:t>
      </w:r>
    </w:p>
    <w:p>
      <w:pPr>
        <w:pStyle w:val="BodyText"/>
        <w:rPr/>
      </w:pPr>
      <w:r>
        <w:rPr>
          <w:b/>
        </w:rPr>
        <w:t>Ανέβασμα αρχείων δεδομένων</w:t>
      </w:r>
      <w:r>
        <w:rPr/>
        <w:t xml:space="preserve">: Το </w:t>
      </w:r>
      <w:r>
        <w:rPr>
          <w:rStyle w:val="VerbatimChar"/>
        </w:rPr>
        <w:t>wordcount.py</w:t>
      </w:r>
      <w:r>
        <w:rPr/>
        <w:t xml:space="preserve"> περιμένει από το </w:t>
      </w:r>
      <w:r>
        <w:rPr>
          <w:rStyle w:val="VerbatimChar"/>
        </w:rPr>
        <w:t>--base-path</w:t>
      </w:r>
      <w:r>
        <w:rPr/>
        <w:t xml:space="preserve"> έναν βασικό κατάλογο που περιέχει τον υποκατάλογο </w:t>
      </w:r>
      <w:r>
        <w:rPr>
          <w:rStyle w:val="VerbatimChar"/>
        </w:rPr>
        <w:t>examples/</w:t>
      </w:r>
      <w:r>
        <w:rPr/>
        <w:t xml:space="preserve"> με τα αρχεία εισόδου. Αυτή τη στιγμή όμως, το σύστημα αρχείων HDFS είναι κενό, εκτός από τους δύο καταλόγους που δημιουργήσαμε σε προηγούμενο βήμα.</w:t>
      </w:r>
    </w:p>
    <w:p>
      <w:pPr>
        <w:pStyle w:val="BodyText"/>
        <w:rPr/>
      </w:pPr>
      <w:r>
        <w:rPr/>
        <w:t xml:space="preserve">Θα χρειαστεί να ανεβάσουμε ένα αρχείο δεδομένων στο HDFS, ώστε να τρέξουμε το </w:t>
      </w:r>
      <w:r>
        <w:rPr>
          <w:rStyle w:val="VerbatimChar"/>
        </w:rPr>
        <w:t>wordcount</w:t>
      </w:r>
      <w:r>
        <w:rPr/>
        <w:t xml:space="preserve"> με είσοδο αυτό το αρχείο.</w:t>
      </w:r>
    </w:p>
    <w:p>
      <w:pPr>
        <w:pStyle w:val="BodyText"/>
        <w:rPr/>
      </w:pPr>
      <w:r>
        <w:rPr/>
        <w:t xml:space="preserve">Το ανέβασμα θα γίνει σε </w:t>
      </w:r>
      <w:r>
        <w:rPr>
          <w:b/>
        </w:rPr>
        <w:t>δύο στάδια</w:t>
      </w:r>
      <w:r>
        <w:rPr/>
        <w:t xml:space="preserve">. Αρχικά θα τοποθετήσουμε ένα αρχείο από το τοπικό μας σύστημα αρχείων στο σύστημα αρχείων του περιέκτη </w:t>
      </w:r>
      <w:r>
        <w:rPr>
          <w:rStyle w:val="VerbatimChar"/>
        </w:rPr>
        <w:t>namenode</w:t>
      </w:r>
      <w:r>
        <w:rPr/>
        <w:t>.</w:t>
      </w:r>
    </w:p>
    <w:p>
      <w:pPr>
        <w:pStyle w:val="BodyText"/>
        <w:rPr/>
      </w:pPr>
      <w:r>
        <w:rPr/>
        <w:t xml:space="preserve">Κατόπιν θα εκτελέσουμε την εντολή </w:t>
      </w:r>
      <w:r>
        <w:rPr>
          <w:rStyle w:val="VerbatimChar"/>
        </w:rPr>
        <w:t>hdfs dfs -put</w:t>
      </w:r>
      <w:r>
        <w:rPr/>
        <w:t xml:space="preserve"> από τον περιέκτη </w:t>
      </w:r>
      <w:r>
        <w:rPr>
          <w:rStyle w:val="VerbatimChar"/>
        </w:rPr>
        <w:t>namenode</w:t>
      </w:r>
      <w:r>
        <w:rPr/>
        <w:t xml:space="preserve">, με την οποία θα μεταφορτώσουμε το αρχείο από το τοπικό σύστημα αρχείων του περιέκτη, δηλαδή από τον κατάλογο </w:t>
      </w:r>
      <w:r>
        <w:rPr>
          <w:rStyle w:val="VerbatimChar"/>
        </w:rPr>
        <w:t>/mnt/upload</w:t>
      </w:r>
      <w:r>
        <w:rPr/>
        <w:t>, στο σύστημα αρχείων του HDFS.</w:t>
      </w:r>
    </w:p>
    <w:p>
      <w:pPr>
        <w:pStyle w:val="BodyText"/>
        <w:rPr/>
      </w:pPr>
      <w:r>
        <w:rPr/>
        <w:t xml:space="preserve">Για τον σκοπό αυτό χρησιμοποιούμε πάλι </w:t>
      </w:r>
      <w:r>
        <w:rPr>
          <w:rStyle w:val="VerbatimChar"/>
        </w:rPr>
        <w:t>docker cp</w:t>
      </w:r>
      <w:r>
        <w:rPr/>
        <w:t xml:space="preserve">, αυτή τη φορά για να αντιγράψουμε το βασικό dataset στον </w:t>
      </w:r>
      <w:r>
        <w:rPr>
          <w:rStyle w:val="VerbatimChar"/>
        </w:rPr>
        <w:t>namenode</w:t>
      </w:r>
      <w:r>
        <w:rPr/>
        <w:t>.</w:t>
      </w:r>
    </w:p>
    <w:p>
      <w:pPr>
        <w:pStyle w:val="BodyText"/>
        <w:rPr/>
      </w:pPr>
      <w:r>
        <w:rPr/>
        <w:t>Από τερματικό WSL τρέξτε:</w:t>
      </w:r>
    </w:p>
    <w:p>
      <w:pPr>
        <w:pStyle w:val="SourceCode"/>
        <w:rPr/>
      </w:pPr>
      <w:r>
        <w:rPr>
          <w:rStyle w:val="ExtensionTok"/>
        </w:rPr>
        <w:t>docker</w:t>
      </w:r>
      <w:r>
        <w:rPr>
          <w:rStyle w:val="NormalTok"/>
        </w:rPr>
        <w:t xml:space="preserve"> cp ~/bigdata-dsml/examples/text.txt namenode:/mnt/upload/text.txt</w:t>
      </w:r>
    </w:p>
    <w:p>
      <w:pPr>
        <w:pStyle w:val="Normal"/>
        <w:rPr/>
      </w:pPr>
      <w:r>
        <w:rPr/>
        <w:drawing>
          <wp:inline distT="0" distB="0" distL="0" distR="0">
            <wp:extent cx="6692900" cy="1694180"/>
            <wp:effectExtent l="0" t="0" r="0" b="0"/>
            <wp:docPr id="20" name="Image20" descr="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Εικόνα 19"/>
                    <pic:cNvPicPr>
                      <a:picLocks noChangeAspect="1" noChangeArrowheads="1"/>
                    </pic:cNvPicPr>
                  </pic:nvPicPr>
                  <pic:blipFill>
                    <a:blip r:embed="rId24"/>
                    <a:stretch>
                      <a:fillRect/>
                    </a:stretch>
                  </pic:blipFill>
                  <pic:spPr bwMode="auto">
                    <a:xfrm>
                      <a:off x="0" y="0"/>
                      <a:ext cx="6692900" cy="1694180"/>
                    </a:xfrm>
                    <a:prstGeom prst="rect">
                      <a:avLst/>
                    </a:prstGeom>
                    <a:noFill/>
                  </pic:spPr>
                </pic:pic>
              </a:graphicData>
            </a:graphic>
          </wp:inline>
        </w:drawing>
      </w:r>
    </w:p>
    <w:p>
      <w:pPr>
        <w:pStyle w:val="BodyText"/>
        <w:rPr/>
      </w:pPr>
      <w:r>
        <w:rPr/>
        <w:t xml:space="preserve">Πλέον, ο περιέκτης </w:t>
      </w:r>
      <w:r>
        <w:rPr>
          <w:rStyle w:val="VerbatimChar"/>
        </w:rPr>
        <w:t>namenode</w:t>
      </w:r>
      <w:r>
        <w:rPr/>
        <w:t xml:space="preserve"> έχει στο τοπικό σύστημα αρχείων του το αρχείο </w:t>
      </w:r>
      <w:r>
        <w:rPr>
          <w:rStyle w:val="VerbatimChar"/>
        </w:rPr>
        <w:t>text.txt</w:t>
      </w:r>
      <w:r>
        <w:rPr/>
        <w:t xml:space="preserve"> στον κατάλογο </w:t>
      </w:r>
      <w:r>
        <w:rPr>
          <w:rStyle w:val="VerbatimChar"/>
        </w:rPr>
        <w:t>/mnt/upload</w:t>
      </w:r>
      <w:r>
        <w:rPr/>
        <w:t>, όπως μπορείτε να δείτε εκτελώντας την παρακάτω εντολή:</w:t>
      </w:r>
    </w:p>
    <w:p>
      <w:pPr>
        <w:pStyle w:val="SourceCode"/>
        <w:rPr/>
      </w:pPr>
      <w:r>
        <w:rPr>
          <w:rStyle w:val="ExtensionTok"/>
        </w:rPr>
        <w:t>docker</w:t>
      </w:r>
      <w:r>
        <w:rPr>
          <w:rStyle w:val="NormalTok"/>
        </w:rPr>
        <w:t xml:space="preserve"> exec namenode ls -lah /mnt/upload </w:t>
      </w:r>
    </w:p>
    <w:p>
      <w:pPr>
        <w:pStyle w:val="Normal"/>
        <w:rPr/>
      </w:pPr>
      <w:r>
        <w:rPr/>
        <w:drawing>
          <wp:inline distT="0" distB="0" distL="0" distR="0">
            <wp:extent cx="6692900" cy="762000"/>
            <wp:effectExtent l="0" t="0" r="0" b="0"/>
            <wp:docPr id="21" name="Image21" descr="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Εικόνα 20"/>
                    <pic:cNvPicPr>
                      <a:picLocks noChangeAspect="1" noChangeArrowheads="1"/>
                    </pic:cNvPicPr>
                  </pic:nvPicPr>
                  <pic:blipFill>
                    <a:blip r:embed="rId25"/>
                    <a:stretch>
                      <a:fillRect/>
                    </a:stretch>
                  </pic:blipFill>
                  <pic:spPr bwMode="auto">
                    <a:xfrm>
                      <a:off x="0" y="0"/>
                      <a:ext cx="6692900" cy="762000"/>
                    </a:xfrm>
                    <a:prstGeom prst="rect">
                      <a:avLst/>
                    </a:prstGeom>
                    <a:noFill/>
                  </pic:spPr>
                </pic:pic>
              </a:graphicData>
            </a:graphic>
          </wp:inline>
        </w:drawing>
      </w:r>
    </w:p>
    <w:p>
      <w:pPr>
        <w:pStyle w:val="BodyText"/>
        <w:rPr/>
      </w:pPr>
      <w:r>
        <w:rPr/>
        <w:t xml:space="preserve">Πλέον, με τις παρακάτω εντολές ανεβάζουμε στο HDFS το αρχείο </w:t>
      </w:r>
      <w:r>
        <w:rPr>
          <w:rStyle w:val="VerbatimChar"/>
        </w:rPr>
        <w:t>text.txt</w:t>
      </w:r>
      <w:r>
        <w:rPr/>
        <w:t xml:space="preserve"> που βρίσκεται στο τοπικό σύστημα αρχείων του </w:t>
      </w:r>
      <w:r>
        <w:rPr>
          <w:rStyle w:val="VerbatimChar"/>
        </w:rPr>
        <w:t>namenode</w:t>
      </w:r>
      <w:r>
        <w:rPr/>
        <w:t xml:space="preserve"> στον κατάλογο </w:t>
      </w:r>
      <w:r>
        <w:rPr>
          <w:rStyle w:val="VerbatimChar"/>
        </w:rPr>
        <w:t>/mnt/upload</w:t>
      </w:r>
      <w:r>
        <w:rPr/>
        <w:t xml:space="preserve">. Δημιουργούμε πρώτα τον κατάλογο </w:t>
      </w:r>
      <w:r>
        <w:rPr>
          <w:rStyle w:val="VerbatimChar"/>
        </w:rPr>
        <w:t>/user/root/examples</w:t>
      </w:r>
      <w:r>
        <w:rPr/>
        <w:t xml:space="preserve">, γιατί εκεί θα ψάξει το πρόγραμμα όταν του δώσουμε </w:t>
      </w:r>
      <w:r>
        <w:rPr>
          <w:rStyle w:val="VerbatimChar"/>
        </w:rPr>
        <w:t>--base-path hdfs://namenode:9000/user/root</w:t>
      </w:r>
      <w:r>
        <w:rPr/>
        <w:t>:</w:t>
      </w:r>
    </w:p>
    <w:p>
      <w:pPr>
        <w:pStyle w:val="SourceCode"/>
        <w:rPr/>
      </w:pPr>
      <w:r>
        <w:rPr>
          <w:rStyle w:val="ExtensionTok"/>
        </w:rPr>
        <w:t>docker</w:t>
      </w:r>
      <w:r>
        <w:rPr>
          <w:rStyle w:val="NormalTok"/>
        </w:rPr>
        <w:t xml:space="preserve"> exec namenode hdfs dfs -mkdir -p /user/root/examples</w:t>
      </w:r>
      <w:r>
        <w:rPr/>
        <w:br/>
      </w:r>
      <w:r>
        <w:rPr>
          <w:rStyle w:val="ExtensionTok"/>
        </w:rPr>
        <w:t>docker</w:t>
      </w:r>
      <w:r>
        <w:rPr>
          <w:rStyle w:val="NormalTok"/>
        </w:rPr>
        <w:t xml:space="preserve"> exec namenode hdfs dfs -put -f /mnt/upload/text.txt /user/root/examples/text.txt</w:t>
      </w:r>
    </w:p>
    <w:p>
      <w:pPr>
        <w:pStyle w:val="Normal"/>
        <w:rPr/>
      </w:pPr>
      <w:r>
        <w:rPr/>
        <w:t xml:space="preserve">Τώρα έχουμε τοποθετήσει το αρχείο Python προς εκτέλεση στο τοπικό σύστημα αρχείων του </w:t>
      </w:r>
      <w:r>
        <w:rPr>
          <w:rStyle w:val="VerbatimChar"/>
        </w:rPr>
        <w:t>spark-master</w:t>
      </w:r>
      <w:r>
        <w:rPr/>
        <w:t xml:space="preserve"> και το αρχείο </w:t>
      </w:r>
      <w:r>
        <w:rPr>
          <w:rStyle w:val="VerbatimChar"/>
        </w:rPr>
        <w:t>text.txt</w:t>
      </w:r>
      <w:r>
        <w:rPr/>
        <w:t xml:space="preserve"> στο HDFS. Είμαστε έτοιμοι να εκτελέσουμε το Spark πρόγραμμα με την παρακάτω εντολή:</w:t>
      </w:r>
    </w:p>
    <w:p>
      <w:pPr>
        <w:pStyle w:val="SourceCode"/>
        <w:rPr/>
      </w:pPr>
      <w:r>
        <w:rPr>
          <w:rStyle w:val="ExtensionTok"/>
        </w:rPr>
        <w:t>docker</w:t>
      </w:r>
      <w:r>
        <w:rPr>
          <w:rStyle w:val="NormalTok"/>
        </w:rPr>
        <w:t xml:space="preserve"> exec spark-master /opt/spark/bin/spark-submit /mnt/upload/wordcount.py </w:t>
      </w:r>
      <w:r>
        <w:rPr>
          <w:rStyle w:val="KeywordTok"/>
        </w:rPr>
        <w:t>\</w:t>
      </w:r>
      <w:r>
        <w:rPr/>
        <w:br/>
      </w:r>
      <w:r>
        <w:rPr>
          <w:rStyle w:val="NormalTok"/>
        </w:rPr>
        <w:t xml:space="preserve">  </w:t>
      </w:r>
      <w:r>
        <w:rPr>
          <w:rStyle w:val="ExtensionTok"/>
        </w:rPr>
        <w:t>--base-path</w:t>
      </w:r>
      <w:r>
        <w:rPr>
          <w:rStyle w:val="NormalTok"/>
        </w:rPr>
        <w:t xml:space="preserve"> hdfs://namenode:9000/user/root</w:t>
      </w:r>
    </w:p>
    <w:p>
      <w:pPr>
        <w:pStyle w:val="Normal"/>
        <w:rPr/>
      </w:pPr>
      <w:r>
        <w:rPr/>
        <w:t>Σε αυτό το παράδειγμα:</w:t>
      </w:r>
    </w:p>
    <w:p>
      <w:pPr>
        <w:pStyle w:val="Normal"/>
        <w:rPr/>
      </w:pPr>
      <w:r>
        <w:rPr/>
        <w:t xml:space="preserve">το input διαβάζεται από το </w:t>
      </w:r>
      <w:r>
        <w:rPr>
          <w:rStyle w:val="VerbatimChar"/>
        </w:rPr>
        <w:t>hdfs://namenode:9000/user/root/examples/text.txt</w:t>
      </w:r>
    </w:p>
    <w:p>
      <w:pPr>
        <w:pStyle w:val="Normal"/>
        <w:rPr/>
      </w:pPr>
      <w:r>
        <w:rPr/>
        <w:t xml:space="preserve">το output γράφεται αυτόματα σε νέο κατάλογο της μορφής </w:t>
      </w:r>
      <w:r>
        <w:rPr>
          <w:rStyle w:val="VerbatimChar"/>
        </w:rPr>
        <w:t>hdfs://namenode:9000/user/root/wordcount_output_&lt;app-id&gt;</w:t>
      </w:r>
    </w:p>
    <w:p>
      <w:pPr>
        <w:pStyle w:val="Normal"/>
        <w:rPr/>
      </w:pPr>
      <w:r>
        <w:rPr/>
        <w:t>έτσι μπορείτε να ξανατρέχετε το παράδειγμα χωρίς να σβήνετε κάθε φορά το προηγούμενο output</w:t>
      </w:r>
    </w:p>
    <w:p>
      <w:pPr>
        <w:pStyle w:val="Normal"/>
        <w:rPr/>
      </w:pPr>
      <w:r>
        <w:rPr/>
        <w:t>Σε αυτό το σημείο η ακολουθία είναι η εξής:</w:t>
      </w:r>
    </w:p>
    <w:p>
      <w:pPr>
        <w:pStyle w:val="Normal"/>
        <w:rPr/>
      </w:pPr>
      <w:r>
        <w:rPr/>
        <w:t>ο οδηγός εκτέλεσης (</w:t>
      </w:r>
      <w:r>
        <w:rPr>
          <w:rStyle w:val="VerbatimChar"/>
        </w:rPr>
        <w:t>driver</w:t>
      </w:r>
      <w:r>
        <w:rPr/>
        <w:t xml:space="preserve">) ξεκινά μέσα από τον </w:t>
      </w:r>
      <w:r>
        <w:rPr>
          <w:rStyle w:val="VerbatimChar"/>
        </w:rPr>
        <w:t>spark-master</w:t>
      </w:r>
    </w:p>
    <w:p>
      <w:pPr>
        <w:pStyle w:val="Normal"/>
        <w:rPr/>
      </w:pPr>
      <w:r>
        <w:rPr/>
        <w:t xml:space="preserve">ο </w:t>
      </w:r>
      <w:r>
        <w:rPr>
          <w:rStyle w:val="VerbatimChar"/>
        </w:rPr>
        <w:t>spark-master</w:t>
      </w:r>
      <w:r>
        <w:rPr/>
        <w:t xml:space="preserve"> αναθέτει εργασία στους διαθέσιμους κόμβους worker</w:t>
      </w:r>
    </w:p>
    <w:p>
      <w:pPr>
        <w:pStyle w:val="Normal"/>
        <w:rPr/>
      </w:pPr>
      <w:r>
        <w:rPr/>
        <w:t xml:space="preserve">οι κόμβοι worker διαβάζουν τα δεδομένα από το </w:t>
      </w:r>
      <w:r>
        <w:rPr>
          <w:rStyle w:val="VerbatimChar"/>
        </w:rPr>
        <w:t>hdfs://namenode:9000</w:t>
      </w:r>
    </w:p>
    <w:p>
      <w:pPr>
        <w:pStyle w:val="Normal"/>
        <w:rPr/>
      </w:pPr>
      <w:r>
        <w:rPr/>
        <w:t>τα αρχεία καταγραφής συμβάντων της εκτέλεσης γράφονται επίσης στο HDFS</w:t>
      </w:r>
    </w:p>
    <w:p>
      <w:pPr>
        <w:pStyle w:val="Normal"/>
        <w:rPr/>
      </w:pPr>
      <w:r>
        <w:rPr/>
        <w:t xml:space="preserve">ο ξεχωριστός </w:t>
      </w:r>
      <w:r>
        <w:rPr>
          <w:rStyle w:val="VerbatimChar"/>
        </w:rPr>
        <w:t>spark-history</w:t>
      </w:r>
      <w:r>
        <w:rPr/>
        <w:t xml:space="preserve"> τα διαβάζει αργότερα από εκεί για να εμφανίσει το ιστορικό</w:t>
      </w:r>
    </w:p>
    <w:p>
      <w:pPr>
        <w:pStyle w:val="Heading1"/>
        <w:rPr/>
      </w:pPr>
      <w:bookmarkStart w:id="16" w:name="__RefHeading___Toc1823_3619897644"/>
      <w:bookmarkStart w:id="17" w:name="X7a168f6e489465ead18c75b7f02ad077304a52f"/>
      <w:bookmarkEnd w:id="16"/>
      <w:r>
        <w:rPr/>
        <w:t>Προαιρετικά: Τα ίδια βασικά αρχεία κώδικα στην τοπική συστοιχία</w:t>
      </w:r>
      <w:bookmarkEnd w:id="17"/>
    </w:p>
    <w:p>
      <w:pPr>
        <w:pStyle w:val="Normal"/>
        <w:rPr/>
      </w:pPr>
      <w:r>
        <w:rPr/>
        <w:t>Αυτή η ενότητα δεν είναι μέρος του βασικού πρώτου περάσματος του μαθήματος. Η βασική μαθησιακή διαδρομή παραμένει:</w:t>
      </w:r>
    </w:p>
    <w:p>
      <w:pPr>
        <w:pStyle w:val="Normal"/>
        <w:rPr/>
      </w:pPr>
      <w:r>
        <w:rPr>
          <w:rStyle w:val="VerbatimChar"/>
        </w:rPr>
        <w:t>03_local-spark-workbook</w:t>
      </w:r>
    </w:p>
    <w:p>
      <w:pPr>
        <w:pStyle w:val="Normal"/>
        <w:rPr/>
      </w:pPr>
      <w:r>
        <w:rPr>
          <w:rStyle w:val="VerbatimChar"/>
        </w:rPr>
        <w:t>04_remote-spark-kubernetes</w:t>
      </w:r>
    </w:p>
    <w:p>
      <w:pPr>
        <w:pStyle w:val="Normal"/>
        <w:rPr/>
      </w:pPr>
      <w:r>
        <w:rPr>
          <w:rStyle w:val="VerbatimChar"/>
        </w:rPr>
        <w:t>05_cluster-queries-rdd-df-sql</w:t>
      </w:r>
    </w:p>
    <w:p>
      <w:pPr>
        <w:pStyle w:val="Normal"/>
        <w:rPr/>
      </w:pPr>
      <w:r>
        <w:rPr/>
        <w:t>Το παρακάτω το χρησιμοποιούμε ως δεύτερο πέρασμα, μόνο για να δείξουμε ότι ο ίδιος βασικός κώδικας μπορεί να τρέξει και πάνω στην τοπική συστοιχία Spark + HDFS.</w:t>
      </w:r>
    </w:p>
    <w:p>
      <w:pPr>
        <w:pStyle w:val="BodyText"/>
        <w:rPr/>
      </w:pPr>
      <w:r>
        <w:rPr/>
        <w:t>Η βασική ιδέα είναι:</w:t>
      </w:r>
    </w:p>
    <w:p>
      <w:pPr>
        <w:pStyle w:val="Normal"/>
        <w:rPr/>
      </w:pPr>
      <w:r>
        <w:rPr/>
        <w:t>ο κώδικας μένει ο ίδιος</w:t>
      </w:r>
    </w:p>
    <w:p>
      <w:pPr>
        <w:pStyle w:val="Normal"/>
        <w:rPr/>
      </w:pPr>
      <w:r>
        <w:rPr/>
        <w:t>τα δεδομένα μένουν τα ίδια</w:t>
      </w:r>
    </w:p>
    <w:p>
      <w:pPr>
        <w:pStyle w:val="Normal"/>
        <w:rPr/>
      </w:pPr>
      <w:r>
        <w:rPr/>
        <w:t>αλλάζει μόνο ο στόχος εκτέλεσης και η βασική διαδρομή HDFS</w:t>
      </w:r>
    </w:p>
    <w:p>
      <w:pPr>
        <w:pStyle w:val="Normal"/>
        <w:rPr/>
      </w:pPr>
      <w:r>
        <w:rPr/>
        <w:t xml:space="preserve">Από τη ρίζα του αποθετηρίου </w:t>
      </w:r>
      <w:r>
        <w:rPr>
          <w:rStyle w:val="VerbatimChar"/>
        </w:rPr>
        <w:t>~/bigdata-dsml</w:t>
      </w:r>
      <w:r>
        <w:rPr/>
        <w:t xml:space="preserve">, ανεβάστε ολόκληρο το βασικό </w:t>
      </w:r>
      <w:r>
        <w:rPr>
          <w:rStyle w:val="VerbatimChar"/>
        </w:rPr>
        <w:t>code/</w:t>
      </w:r>
      <w:r>
        <w:rPr/>
        <w:t xml:space="preserve"> στον </w:t>
      </w:r>
      <w:r>
        <w:rPr>
          <w:rStyle w:val="VerbatimChar"/>
        </w:rPr>
        <w:t>spark-master</w:t>
      </w:r>
      <w:r>
        <w:rPr/>
        <w:t xml:space="preserve"> και τα </w:t>
      </w:r>
      <w:r>
        <w:rPr>
          <w:rStyle w:val="VerbatimChar"/>
        </w:rPr>
        <w:t>examples/</w:t>
      </w:r>
      <w:r>
        <w:rPr/>
        <w:t xml:space="preserve"> στον </w:t>
      </w:r>
      <w:r>
        <w:rPr>
          <w:rStyle w:val="VerbatimChar"/>
        </w:rPr>
        <w:t>namenode</w:t>
      </w:r>
      <w:r>
        <w:rPr/>
        <w:t>:</w:t>
      </w:r>
    </w:p>
    <w:p>
      <w:pPr>
        <w:pStyle w:val="SourceCode"/>
        <w:rPr/>
      </w:pPr>
      <w:r>
        <w:rPr>
          <w:rStyle w:val="ExtensionTok"/>
        </w:rPr>
        <w:t>docker</w:t>
      </w:r>
      <w:r>
        <w:rPr>
          <w:rStyle w:val="NormalTok"/>
        </w:rPr>
        <w:t xml:space="preserve"> exec spark-master mkdir -p /mnt/upload/code</w:t>
      </w:r>
      <w:r>
        <w:rPr/>
        <w:br/>
      </w:r>
      <w:r>
        <w:rPr>
          <w:rStyle w:val="ExtensionTok"/>
        </w:rPr>
        <w:t>docker</w:t>
      </w:r>
      <w:r>
        <w:rPr>
          <w:rStyle w:val="NormalTok"/>
        </w:rPr>
        <w:t xml:space="preserve"> exec namenode mkdir -p /mnt/upload/examples</w:t>
      </w:r>
      <w:r>
        <w:rPr/>
        <w:br/>
      </w:r>
      <w:r>
        <w:rPr>
          <w:rStyle w:val="ExtensionTok"/>
        </w:rPr>
        <w:t>docker</w:t>
      </w:r>
      <w:r>
        <w:rPr>
          <w:rStyle w:val="NormalTok"/>
        </w:rPr>
        <w:t xml:space="preserve"> cp ./code/. spark-master:/mnt/upload/code/</w:t>
      </w:r>
      <w:r>
        <w:rPr/>
        <w:br/>
      </w:r>
      <w:r>
        <w:rPr>
          <w:rStyle w:val="ExtensionTok"/>
        </w:rPr>
        <w:t>docker</w:t>
      </w:r>
      <w:r>
        <w:rPr>
          <w:rStyle w:val="NormalTok"/>
        </w:rPr>
        <w:t xml:space="preserve"> cp ./examples/. namenode:/mnt/upload/examples/</w:t>
      </w:r>
      <w:r>
        <w:rPr/>
        <w:br/>
      </w:r>
      <w:r>
        <w:rPr>
          <w:rStyle w:val="ExtensionTok"/>
        </w:rPr>
        <w:t>docker</w:t>
      </w:r>
      <w:r>
        <w:rPr>
          <w:rStyle w:val="NormalTok"/>
        </w:rPr>
        <w:t xml:space="preserve"> exec namenode bash -c </w:t>
      </w:r>
      <w:r>
        <w:rPr>
          <w:rStyle w:val="StringTok"/>
        </w:rPr>
        <w:t>'hdfs dfs -rm -r -f /user/root/examples || true; hdfs dfs -mkdir -p /user/root/examples; hdfs dfs -put -f /mnt/upload/examples/* /user/root/examples/'</w:t>
      </w:r>
    </w:p>
    <w:p>
      <w:pPr>
        <w:pStyle w:val="Normal"/>
        <w:rPr/>
      </w:pPr>
      <w:r>
        <w:rPr/>
        <w:t>Σε αυτή την τοπική στοίβα:</w:t>
      </w:r>
    </w:p>
    <w:p>
      <w:pPr>
        <w:pStyle w:val="Normal"/>
        <w:rPr/>
      </w:pPr>
      <w:r>
        <w:rPr/>
        <w:t xml:space="preserve">το βασικό αρχείο κώδικα για το </w:t>
      </w:r>
      <w:r>
        <w:rPr>
          <w:rStyle w:val="VerbatimChar"/>
        </w:rPr>
        <w:t>spark-submit</w:t>
      </w:r>
      <w:r>
        <w:rPr/>
        <w:t xml:space="preserve"> βρίσκεται στο </w:t>
      </w:r>
      <w:r>
        <w:rPr>
          <w:rStyle w:val="VerbatimChar"/>
        </w:rPr>
        <w:t>/mnt/upload/code/...</w:t>
      </w:r>
      <w:r>
        <w:rPr/>
        <w:t xml:space="preserve"> του </w:t>
      </w:r>
      <w:r>
        <w:rPr>
          <w:rStyle w:val="VerbatimChar"/>
        </w:rPr>
        <w:t>spark-master</w:t>
      </w:r>
    </w:p>
    <w:p>
      <w:pPr>
        <w:pStyle w:val="Normal"/>
        <w:rPr/>
      </w:pPr>
      <w:r>
        <w:rPr/>
        <w:t xml:space="preserve">τα input datasets ζουν στο </w:t>
      </w:r>
      <w:r>
        <w:rPr>
          <w:rStyle w:val="VerbatimChar"/>
        </w:rPr>
        <w:t>hdfs://namenode:9000/user/root/examples/...</w:t>
      </w:r>
    </w:p>
    <w:p>
      <w:pPr>
        <w:pStyle w:val="Normal"/>
        <w:rPr/>
      </w:pPr>
      <w:r>
        <w:rPr/>
        <w:t xml:space="preserve">το </w:t>
      </w:r>
      <w:r>
        <w:rPr>
          <w:rStyle w:val="VerbatimChar"/>
        </w:rPr>
        <w:t>--base-path</w:t>
      </w:r>
      <w:r>
        <w:rPr/>
        <w:t xml:space="preserve"> είναι </w:t>
      </w:r>
      <w:r>
        <w:rPr>
          <w:rStyle w:val="VerbatimChar"/>
        </w:rPr>
        <w:t>hdfs://namenode:9000/user/root</w:t>
      </w:r>
    </w:p>
    <w:p>
      <w:pPr>
        <w:pStyle w:val="Normal"/>
        <w:rPr/>
      </w:pPr>
      <w:r>
        <w:rPr/>
        <w:t xml:space="preserve">δεν χρησιμοποιείς </w:t>
      </w:r>
      <w:r>
        <w:rPr>
          <w:rStyle w:val="VerbatimChar"/>
        </w:rPr>
        <w:t>/user/$DSML_USER</w:t>
      </w:r>
      <w:r>
        <w:rPr/>
        <w:t>, όπως στην απομακρυσμένη ροή Kubernetes</w:t>
      </w:r>
    </w:p>
    <w:p>
      <w:pPr>
        <w:pStyle w:val="Normal"/>
        <w:rPr/>
      </w:pPr>
      <w:r>
        <w:rPr/>
        <w:t>Δοκίμασε πρώτα ένα μικρό σύνολο δοκιμών φορητότητας με 3 αρχεία:</w:t>
      </w:r>
    </w:p>
    <w:p>
      <w:pPr>
        <w:pStyle w:val="SourceCode"/>
        <w:rPr/>
      </w:pPr>
      <w:r>
        <w:rPr>
          <w:rStyle w:val="ExtensionTok"/>
        </w:rPr>
        <w:t>docker</w:t>
      </w:r>
      <w:r>
        <w:rPr>
          <w:rStyle w:val="NormalTok"/>
        </w:rPr>
        <w:t xml:space="preserve"> exec spark-master /opt/spark/bin/spark-submit /mnt/upload/code/wordcount.py </w:t>
      </w:r>
      <w:r>
        <w:rPr>
          <w:rStyle w:val="KeywordTok"/>
        </w:rPr>
        <w:t>\</w:t>
      </w:r>
      <w:r>
        <w:rPr/>
        <w:br/>
      </w:r>
      <w:r>
        <w:rPr>
          <w:rStyle w:val="NormalTok"/>
        </w:rPr>
        <w:t xml:space="preserve">  </w:t>
      </w:r>
      <w:r>
        <w:rPr>
          <w:rStyle w:val="ExtensionTok"/>
        </w:rPr>
        <w:t>--base-path</w:t>
      </w:r>
      <w:r>
        <w:rPr>
          <w:rStyle w:val="NormalTok"/>
        </w:rPr>
        <w:t xml:space="preserve"> hdfs://namenode:9000/user/root</w:t>
      </w:r>
      <w:r>
        <w:rPr/>
        <w:br/>
        <w:br/>
      </w:r>
      <w:r>
        <w:rPr>
          <w:rStyle w:val="ExtensionTok"/>
        </w:rPr>
        <w:t>docker</w:t>
      </w:r>
      <w:r>
        <w:rPr>
          <w:rStyle w:val="NormalTok"/>
        </w:rPr>
        <w:t xml:space="preserve"> exec spark-master /opt/spark/bin/spark-submit /mnt/upload/code/DFQ1.py </w:t>
      </w:r>
      <w:r>
        <w:rPr>
          <w:rStyle w:val="KeywordTok"/>
        </w:rPr>
        <w:t>\</w:t>
      </w:r>
      <w:r>
        <w:rPr/>
        <w:br/>
      </w:r>
      <w:r>
        <w:rPr>
          <w:rStyle w:val="NormalTok"/>
        </w:rPr>
        <w:t xml:space="preserve">  </w:t>
      </w:r>
      <w:r>
        <w:rPr>
          <w:rStyle w:val="ExtensionTok"/>
        </w:rPr>
        <w:t>--base-path</w:t>
      </w:r>
      <w:r>
        <w:rPr>
          <w:rStyle w:val="NormalTok"/>
        </w:rPr>
        <w:t xml:space="preserve"> hdfs://namenode:9000/user/root</w:t>
      </w:r>
      <w:r>
        <w:rPr/>
        <w:br/>
        <w:br/>
      </w:r>
      <w:r>
        <w:rPr>
          <w:rStyle w:val="ExtensionTok"/>
        </w:rPr>
        <w:t>docker</w:t>
      </w:r>
      <w:r>
        <w:rPr>
          <w:rStyle w:val="NormalTok"/>
        </w:rPr>
        <w:t xml:space="preserve"> exec spark-master /opt/spark/bin/spark-submit /mnt/upload/code/SQLQ2.py </w:t>
      </w:r>
      <w:r>
        <w:rPr>
          <w:rStyle w:val="KeywordTok"/>
        </w:rPr>
        <w:t>\</w:t>
      </w:r>
      <w:r>
        <w:rPr/>
        <w:br/>
      </w:r>
      <w:r>
        <w:rPr>
          <w:rStyle w:val="NormalTok"/>
        </w:rPr>
        <w:t xml:space="preserve">  </w:t>
      </w:r>
      <w:r>
        <w:rPr>
          <w:rStyle w:val="ExtensionTok"/>
        </w:rPr>
        <w:t>--base-path</w:t>
      </w:r>
      <w:r>
        <w:rPr>
          <w:rStyle w:val="NormalTok"/>
        </w:rPr>
        <w:t xml:space="preserve"> hdfs://namenode:9000/user/root</w:t>
      </w:r>
    </w:p>
    <w:p>
      <w:pPr>
        <w:pStyle w:val="Normal"/>
        <w:rPr/>
      </w:pPr>
      <w:r>
        <w:rPr/>
        <w:t>Μετά την εκτέλεση, ελέγξτε τα outputs στο τοπικό HDFS:</w:t>
      </w:r>
    </w:p>
    <w:p>
      <w:pPr>
        <w:pStyle w:val="SourceCode"/>
        <w:rPr/>
      </w:pPr>
      <w:r>
        <w:rPr>
          <w:rStyle w:val="ExtensionTok"/>
        </w:rPr>
        <w:t>docker</w:t>
      </w:r>
      <w:r>
        <w:rPr>
          <w:rStyle w:val="NormalTok"/>
        </w:rPr>
        <w:t xml:space="preserve"> exec namenode hdfs dfs -ls /user/root</w:t>
      </w:r>
    </w:p>
    <w:p>
      <w:pPr>
        <w:pStyle w:val="Normal"/>
        <w:rPr/>
      </w:pPr>
      <w:r>
        <w:rPr/>
        <w:t>Αν όλα έχουν πάει σωστά, αυτό σημαίνει ότι το αποθετήριο πετυχαίνει τον στόχο του:</w:t>
      </w:r>
    </w:p>
    <w:p>
      <w:pPr>
        <w:pStyle w:val="Normal"/>
        <w:rPr/>
      </w:pPr>
      <w:r>
        <w:rPr/>
        <w:t>μία κοινή βάση κώδικα</w:t>
      </w:r>
    </w:p>
    <w:p>
      <w:pPr>
        <w:pStyle w:val="Normal"/>
        <w:rPr/>
      </w:pPr>
      <w:r>
        <w:rPr/>
        <w:t>τοπική εκτέλεση χωρίς συστοιχία</w:t>
      </w:r>
    </w:p>
    <w:p>
      <w:pPr>
        <w:pStyle w:val="Normal"/>
        <w:rPr/>
      </w:pPr>
      <w:r>
        <w:rPr/>
        <w:t>απομακρυσμένη εκτέλεση σε έτοιμη συστοιχία Kubernetes</w:t>
      </w:r>
    </w:p>
    <w:p>
      <w:pPr>
        <w:pStyle w:val="Normal"/>
        <w:rPr/>
      </w:pPr>
      <w:r>
        <w:rPr/>
        <w:t>και προαιρετικά εκτέλεση και σε τοπική συστοιχία Spark + HDFS</w:t>
      </w:r>
    </w:p>
    <w:p>
      <w:pPr>
        <w:pStyle w:val="Normal"/>
        <w:rPr/>
      </w:pPr>
      <w:r>
        <w:rPr/>
        <w:t xml:space="preserve">Παρακολούθηση της εκτέλεσης της τρέχουσας εργασίας: Μπορείτε να δείτε την εργασία που έχετε στείλει για εκτέλεση στην σελίδα </w:t>
      </w:r>
      <w:hyperlink r:id="rId26">
        <w:r>
          <w:rPr>
            <w:rStyle w:val="Style"/>
          </w:rPr>
          <w:t>http://localhost:18080</w:t>
        </w:r>
      </w:hyperlink>
    </w:p>
    <w:p>
      <w:pPr>
        <w:pStyle w:val="BodyText"/>
        <w:rPr/>
      </w:pPr>
      <w:r>
        <w:rPr/>
        <w:drawing>
          <wp:inline distT="0" distB="0" distL="0" distR="0">
            <wp:extent cx="6692900" cy="6026150"/>
            <wp:effectExtent l="0" t="0" r="0" b="0"/>
            <wp:docPr id="22" name="Image22" descr="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Εικόνα 21"/>
                    <pic:cNvPicPr>
                      <a:picLocks noChangeAspect="1" noChangeArrowheads="1"/>
                    </pic:cNvPicPr>
                  </pic:nvPicPr>
                  <pic:blipFill>
                    <a:blip r:embed="rId27"/>
                    <a:stretch>
                      <a:fillRect/>
                    </a:stretch>
                  </pic:blipFill>
                  <pic:spPr bwMode="auto">
                    <a:xfrm>
                      <a:off x="0" y="0"/>
                      <a:ext cx="6692900" cy="6026150"/>
                    </a:xfrm>
                    <a:prstGeom prst="rect">
                      <a:avLst/>
                    </a:prstGeom>
                    <a:noFill/>
                  </pic:spPr>
                </pic:pic>
              </a:graphicData>
            </a:graphic>
          </wp:inline>
        </w:drawing>
      </w:r>
    </w:p>
    <w:p>
      <w:pPr>
        <w:pStyle w:val="BodyText"/>
        <w:rPr/>
      </w:pPr>
      <w:r>
        <w:rPr>
          <w:b/>
        </w:rPr>
        <w:t>Διακομιστής ιστορικού</w:t>
      </w:r>
      <w:r>
        <w:rPr/>
        <w:t xml:space="preserve">: Το Apache Spark έχει μια χρήσιμη υπηρεσία που αποθηκεύει όλα τα αρχεία καταγραφής από όλους τους κόμβους, δηλαδή από τον master και τους worker, για όλες τις εργασίες που έχουν υποβληθεί. Σε αυτή την εκδοχή της στοίβας, ο διακομιστής ιστορικού τρέχει ως ξεχωριστός περιέκτης </w:t>
      </w:r>
      <w:r>
        <w:rPr>
          <w:rStyle w:val="VerbatimChar"/>
        </w:rPr>
        <w:t>spark-history</w:t>
      </w:r>
      <w:r>
        <w:rPr/>
        <w:t xml:space="preserve"> και είναι διαθέσιμος μέσω της σελίδας </w:t>
      </w:r>
      <w:hyperlink r:id="rId28">
        <w:r>
          <w:rPr>
            <w:rStyle w:val="Style"/>
          </w:rPr>
          <w:t>http://localhost:18081</w:t>
        </w:r>
      </w:hyperlink>
      <w:r>
        <w:rPr/>
        <w:t>.</w:t>
      </w:r>
    </w:p>
    <w:p>
      <w:pPr>
        <w:pStyle w:val="BodyText"/>
        <w:rPr/>
      </w:pPr>
      <w:r>
        <w:rPr/>
        <w:drawing>
          <wp:inline distT="0" distB="0" distL="0" distR="0">
            <wp:extent cx="6692900" cy="3307715"/>
            <wp:effectExtent l="0" t="0" r="0" b="0"/>
            <wp:docPr id="23" name="Image23" descr="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Εικόνα 22"/>
                    <pic:cNvPicPr>
                      <a:picLocks noChangeAspect="1" noChangeArrowheads="1"/>
                    </pic:cNvPicPr>
                  </pic:nvPicPr>
                  <pic:blipFill>
                    <a:blip r:embed="rId29"/>
                    <a:stretch>
                      <a:fillRect/>
                    </a:stretch>
                  </pic:blipFill>
                  <pic:spPr bwMode="auto">
                    <a:xfrm>
                      <a:off x="0" y="0"/>
                      <a:ext cx="6692900" cy="3307715"/>
                    </a:xfrm>
                    <a:prstGeom prst="rect">
                      <a:avLst/>
                    </a:prstGeom>
                    <a:noFill/>
                  </pic:spPr>
                </pic:pic>
              </a:graphicData>
            </a:graphic>
          </wp:inline>
        </w:drawing>
      </w:r>
    </w:p>
    <w:p>
      <w:pPr>
        <w:pStyle w:val="BodyText"/>
        <w:rPr/>
      </w:pPr>
      <w:r>
        <w:rPr/>
        <w:drawing>
          <wp:inline distT="0" distB="0" distL="0" distR="0">
            <wp:extent cx="6692900" cy="4050665"/>
            <wp:effectExtent l="0" t="0" r="0" b="0"/>
            <wp:docPr id="24" name="Image24" descr="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Εικόνα 23"/>
                    <pic:cNvPicPr>
                      <a:picLocks noChangeAspect="1" noChangeArrowheads="1"/>
                    </pic:cNvPicPr>
                  </pic:nvPicPr>
                  <pic:blipFill>
                    <a:blip r:embed="rId30"/>
                    <a:stretch>
                      <a:fillRect/>
                    </a:stretch>
                  </pic:blipFill>
                  <pic:spPr bwMode="auto">
                    <a:xfrm>
                      <a:off x="0" y="0"/>
                      <a:ext cx="6692900" cy="4050665"/>
                    </a:xfrm>
                    <a:prstGeom prst="rect">
                      <a:avLst/>
                    </a:prstGeom>
                    <a:noFill/>
                  </pic:spPr>
                </pic:pic>
              </a:graphicData>
            </a:graphic>
          </wp:inline>
        </w:drawing>
      </w:r>
    </w:p>
    <w:tbl>
      <w:tblPr>
        <w:tblStyle w:val="Table"/>
        <w:tblW w:w="10540" w:type="dxa"/>
        <w:jc w:val="left"/>
        <w:tblInd w:w="108" w:type="dxa"/>
        <w:tblLayout w:type="fixed"/>
        <w:tblCellMar>
          <w:top w:w="0" w:type="dxa"/>
          <w:left w:w="108" w:type="dxa"/>
          <w:bottom w:w="0" w:type="dxa"/>
          <w:right w:w="108" w:type="dxa"/>
        </w:tblCellMar>
        <w:tblLook w:firstRow="1"/>
      </w:tblPr>
      <w:tblGrid>
        <w:gridCol w:w="5269"/>
        <w:gridCol w:w="5271"/>
      </w:tblGrid>
      <w:tr>
        <w:trPr>
          <w:cnfStyle w:firstRow="1"/>
        </w:trPr>
        <w:tc>
          <w:tcPr>
            <w:tcW w:w="5269" w:type="dxa"/>
            <w:tcBorders>
              <w:bottom w:val="single" w:sz="6" w:space="0" w:color="000000"/>
            </w:tcBorders>
            <w:vAlign w:val="bottom"/>
          </w:tcPr>
          <w:p>
            <w:pPr>
              <w:pStyle w:val="BodyText"/>
              <w:spacing w:before="0" w:after="120"/>
              <w:rPr>
                <w:b/>
              </w:rPr>
            </w:pPr>
            <w:r>
              <w:rPr>
                <w:b/>
              </w:rPr>
            </w:r>
          </w:p>
        </w:tc>
        <w:tc>
          <w:tcPr>
            <w:tcW w:w="5271" w:type="dxa"/>
            <w:tcBorders>
              <w:bottom w:val="single" w:sz="6" w:space="0" w:color="000000"/>
            </w:tcBorders>
            <w:vAlign w:val="bottom"/>
          </w:tcPr>
          <w:p>
            <w:pPr>
              <w:pStyle w:val="BodyText"/>
              <w:spacing w:before="0" w:after="120"/>
              <w:rPr>
                <w:b/>
              </w:rPr>
            </w:pPr>
            <w:r>
              <w:rPr>
                <w:b/>
              </w:rPr>
            </w:r>
          </w:p>
        </w:tc>
      </w:tr>
      <w:tr>
        <w:trPr/>
        <w:tc>
          <w:tcPr>
            <w:tcW w:w="5269" w:type="dxa"/>
            <w:tcBorders/>
          </w:tcPr>
          <w:p>
            <w:pPr>
              <w:pStyle w:val="BodyText"/>
              <w:spacing w:before="0" w:after="120"/>
              <w:rPr>
                <w:b/>
              </w:rPr>
            </w:pPr>
            <w:r>
              <w:rPr>
                <w:b/>
              </w:rPr>
            </w:r>
          </w:p>
        </w:tc>
        <w:tc>
          <w:tcPr>
            <w:tcW w:w="5271" w:type="dxa"/>
            <w:tcBorders/>
          </w:tcPr>
          <w:p>
            <w:pPr>
              <w:pStyle w:val="BodyText"/>
              <w:spacing w:before="0" w:after="120"/>
              <w:rPr>
                <w:b/>
              </w:rPr>
            </w:pPr>
            <w:r>
              <w:rPr>
                <w:b/>
              </w:rPr>
            </w:r>
          </w:p>
        </w:tc>
      </w:tr>
      <w:tr>
        <w:trPr/>
        <w:tc>
          <w:tcPr>
            <w:tcW w:w="5269" w:type="dxa"/>
            <w:tcBorders/>
          </w:tcPr>
          <w:p>
            <w:pPr>
              <w:pStyle w:val="BodyText"/>
              <w:spacing w:before="0" w:after="120"/>
              <w:rPr>
                <w:b/>
              </w:rPr>
            </w:pPr>
            <w:r>
              <w:rPr>
                <w:b/>
              </w:rPr>
            </w:r>
          </w:p>
        </w:tc>
        <w:tc>
          <w:tcPr>
            <w:tcW w:w="5271" w:type="dxa"/>
            <w:tcBorders/>
          </w:tcPr>
          <w:p>
            <w:pPr>
              <w:pStyle w:val="BodyText"/>
              <w:spacing w:before="0" w:after="120"/>
              <w:rPr>
                <w:b/>
              </w:rPr>
            </w:pPr>
            <w:r>
              <w:rPr>
                <w:b/>
              </w:rPr>
            </w:r>
          </w:p>
        </w:tc>
      </w:tr>
      <w:tr>
        <w:trPr/>
        <w:tc>
          <w:tcPr>
            <w:tcW w:w="5269" w:type="dxa"/>
            <w:tcBorders/>
          </w:tcPr>
          <w:p>
            <w:pPr>
              <w:pStyle w:val="BodyText"/>
              <w:spacing w:before="0" w:after="120"/>
              <w:rPr>
                <w:b/>
              </w:rPr>
            </w:pPr>
            <w:r>
              <w:rPr>
                <w:b/>
              </w:rPr>
            </w:r>
          </w:p>
        </w:tc>
        <w:tc>
          <w:tcPr>
            <w:tcW w:w="5271" w:type="dxa"/>
            <w:tcBorders/>
          </w:tcPr>
          <w:p>
            <w:pPr>
              <w:pStyle w:val="BodyText"/>
              <w:spacing w:before="0" w:after="120"/>
              <w:rPr>
                <w:b/>
              </w:rPr>
            </w:pPr>
            <w:r>
              <w:rPr>
                <w:b/>
              </w:rPr>
            </w:r>
          </w:p>
        </w:tc>
      </w:tr>
      <w:tr>
        <w:trPr/>
        <w:tc>
          <w:tcPr>
            <w:tcW w:w="5269" w:type="dxa"/>
            <w:tcBorders/>
          </w:tcPr>
          <w:p>
            <w:pPr>
              <w:pStyle w:val="BodyText"/>
              <w:spacing w:before="0" w:after="120"/>
              <w:rPr>
                <w:b/>
              </w:rPr>
            </w:pPr>
            <w:r>
              <w:rPr>
                <w:b/>
              </w:rPr>
            </w:r>
          </w:p>
        </w:tc>
        <w:tc>
          <w:tcPr>
            <w:tcW w:w="5271" w:type="dxa"/>
            <w:tcBorders/>
          </w:tcPr>
          <w:p>
            <w:pPr>
              <w:pStyle w:val="BodyText"/>
              <w:spacing w:before="0" w:after="120"/>
              <w:rPr>
                <w:b/>
              </w:rPr>
            </w:pPr>
            <w:r>
              <w:rPr>
                <w:b/>
              </w:rPr>
            </w:r>
          </w:p>
        </w:tc>
      </w:tr>
      <w:tr>
        <w:trPr/>
        <w:tc>
          <w:tcPr>
            <w:tcW w:w="5269" w:type="dxa"/>
            <w:tcBorders/>
          </w:tcPr>
          <w:p>
            <w:pPr>
              <w:pStyle w:val="BodyText"/>
              <w:spacing w:before="0" w:after="120"/>
              <w:rPr>
                <w:b/>
              </w:rPr>
            </w:pPr>
            <w:r>
              <w:rPr>
                <w:b/>
              </w:rPr>
            </w:r>
          </w:p>
        </w:tc>
        <w:tc>
          <w:tcPr>
            <w:tcW w:w="5271" w:type="dxa"/>
            <w:tcBorders/>
          </w:tcPr>
          <w:p>
            <w:pPr>
              <w:pStyle w:val="BodyText"/>
              <w:spacing w:before="0" w:after="120"/>
              <w:rPr>
                <w:b/>
              </w:rPr>
            </w:pPr>
            <w:r>
              <w:rPr>
                <w:b/>
              </w:rPr>
            </w:r>
          </w:p>
        </w:tc>
      </w:tr>
      <w:tr>
        <w:trPr/>
        <w:tc>
          <w:tcPr>
            <w:tcW w:w="5269" w:type="dxa"/>
            <w:tcBorders/>
          </w:tcPr>
          <w:p>
            <w:pPr>
              <w:pStyle w:val="BodyText"/>
              <w:spacing w:before="0" w:after="120"/>
              <w:rPr>
                <w:b/>
              </w:rPr>
            </w:pPr>
            <w:r>
              <w:rPr>
                <w:b/>
              </w:rPr>
            </w:r>
          </w:p>
        </w:tc>
        <w:tc>
          <w:tcPr>
            <w:tcW w:w="5271" w:type="dxa"/>
            <w:tcBorders/>
          </w:tcPr>
          <w:p>
            <w:pPr>
              <w:pStyle w:val="BodyText"/>
              <w:spacing w:before="0" w:after="120"/>
              <w:rPr>
                <w:b/>
              </w:rPr>
            </w:pPr>
            <w:r>
              <w:rPr>
                <w:b/>
              </w:rPr>
            </w:r>
          </w:p>
        </w:tc>
      </w:tr>
      <w:tr>
        <w:trPr/>
        <w:tc>
          <w:tcPr>
            <w:tcW w:w="5269" w:type="dxa"/>
            <w:tcBorders/>
          </w:tcPr>
          <w:p>
            <w:pPr>
              <w:pStyle w:val="BodyText"/>
              <w:spacing w:before="0" w:after="120"/>
              <w:rPr>
                <w:b/>
              </w:rPr>
            </w:pPr>
            <w:r>
              <w:rPr>
                <w:b/>
              </w:rPr>
            </w:r>
          </w:p>
        </w:tc>
        <w:tc>
          <w:tcPr>
            <w:tcW w:w="5271" w:type="dxa"/>
            <w:tcBorders/>
          </w:tcPr>
          <w:p>
            <w:pPr>
              <w:pStyle w:val="BodyText"/>
              <w:spacing w:before="0" w:after="120"/>
              <w:rPr>
                <w:b/>
              </w:rPr>
            </w:pPr>
            <w:r>
              <w:rPr>
                <w:b/>
              </w:rPr>
            </w:r>
          </w:p>
        </w:tc>
      </w:tr>
      <w:tr>
        <w:trPr/>
        <w:tc>
          <w:tcPr>
            <w:tcW w:w="5269" w:type="dxa"/>
            <w:tcBorders/>
          </w:tcPr>
          <w:p>
            <w:pPr>
              <w:pStyle w:val="BodyText"/>
              <w:spacing w:before="0" w:after="120"/>
              <w:rPr>
                <w:b/>
              </w:rPr>
            </w:pPr>
            <w:r>
              <w:rPr>
                <w:b/>
              </w:rPr>
            </w:r>
          </w:p>
        </w:tc>
        <w:tc>
          <w:tcPr>
            <w:tcW w:w="5271" w:type="dxa"/>
            <w:tcBorders/>
          </w:tcPr>
          <w:p>
            <w:pPr>
              <w:pStyle w:val="BodyText"/>
              <w:spacing w:before="0" w:after="120"/>
              <w:rPr>
                <w:b/>
              </w:rPr>
            </w:pPr>
            <w:r>
              <w:rPr>
                <w:b/>
              </w:rPr>
              <w:t>Χρήσιμες εντολές Linux</w:t>
            </w:r>
          </w:p>
        </w:tc>
      </w:tr>
    </w:tbl>
    <w:p>
      <w:pPr>
        <w:pStyle w:val="Normal"/>
        <w:rPr/>
      </w:pPr>
      <w:r>
        <w:rPr/>
        <w:t>Εντολή</w:t>
      </w:r>
    </w:p>
    <w:p>
      <w:pPr>
        <w:pStyle w:val="Normal"/>
        <w:rPr/>
      </w:pPr>
      <w:r>
        <w:rPr/>
        <w:t>Σημασία</w:t>
      </w:r>
    </w:p>
    <w:p>
      <w:pPr>
        <w:pStyle w:val="Normal"/>
        <w:rPr/>
      </w:pPr>
      <w:r>
        <w:rPr>
          <w:rStyle w:val="VerbatimChar"/>
        </w:rPr>
        <w:t>ls</w:t>
      </w:r>
    </w:p>
    <w:p>
      <w:pPr>
        <w:pStyle w:val="Normal"/>
        <w:rPr/>
      </w:pPr>
      <w:r>
        <w:rPr/>
        <w:t>εμφάνιση περιεχομένων καταλόγου</w:t>
      </w:r>
    </w:p>
    <w:p>
      <w:pPr>
        <w:pStyle w:val="Normal"/>
        <w:rPr/>
      </w:pPr>
      <w:r>
        <w:rPr>
          <w:rStyle w:val="VerbatimChar"/>
        </w:rPr>
        <w:t>pwd</w:t>
      </w:r>
    </w:p>
    <w:p>
      <w:pPr>
        <w:pStyle w:val="Normal"/>
        <w:rPr/>
      </w:pPr>
      <w:r>
        <w:rPr/>
        <w:t>εμφάνιση του τρέχοντος καταλόγου</w:t>
      </w:r>
    </w:p>
    <w:p>
      <w:pPr>
        <w:pStyle w:val="Normal"/>
        <w:rPr/>
      </w:pPr>
      <w:r>
        <w:rPr>
          <w:rStyle w:val="VerbatimChar"/>
        </w:rPr>
        <w:t>cd</w:t>
      </w:r>
    </w:p>
    <w:p>
      <w:pPr>
        <w:pStyle w:val="Normal"/>
        <w:rPr/>
      </w:pPr>
      <w:r>
        <w:rPr/>
        <w:t>αλλαγή τρέχοντος καταλόγου</w:t>
      </w:r>
    </w:p>
    <w:p>
      <w:pPr>
        <w:pStyle w:val="Normal"/>
        <w:rPr/>
      </w:pPr>
      <w:r>
        <w:rPr>
          <w:rStyle w:val="VerbatimChar"/>
        </w:rPr>
        <w:t>cp</w:t>
      </w:r>
    </w:p>
    <w:p>
      <w:pPr>
        <w:pStyle w:val="Normal"/>
        <w:rPr/>
      </w:pPr>
      <w:r>
        <w:rPr/>
        <w:t>αντιγραφή αρχείου ή καταλόγου</w:t>
      </w:r>
    </w:p>
    <w:p>
      <w:pPr>
        <w:pStyle w:val="Normal"/>
        <w:rPr/>
      </w:pPr>
      <w:r>
        <w:rPr>
          <w:rStyle w:val="VerbatimChar"/>
        </w:rPr>
        <w:t>mv</w:t>
      </w:r>
    </w:p>
    <w:p>
      <w:pPr>
        <w:pStyle w:val="Normal"/>
        <w:rPr/>
      </w:pPr>
      <w:r>
        <w:rPr/>
        <w:t>μετακίνηση ή μετονομασία</w:t>
      </w:r>
    </w:p>
    <w:p>
      <w:pPr>
        <w:pStyle w:val="Normal"/>
        <w:rPr/>
      </w:pPr>
      <w:r>
        <w:rPr>
          <w:rStyle w:val="VerbatimChar"/>
        </w:rPr>
        <w:t>cat</w:t>
      </w:r>
    </w:p>
    <w:p>
      <w:pPr>
        <w:pStyle w:val="Normal"/>
        <w:rPr/>
      </w:pPr>
      <w:r>
        <w:rPr/>
        <w:t>εμφάνιση περιεχομένων αρχείου</w:t>
      </w:r>
    </w:p>
    <w:p>
      <w:pPr>
        <w:pStyle w:val="Normal"/>
        <w:rPr/>
      </w:pPr>
      <w:r>
        <w:rPr>
          <w:rStyle w:val="VerbatimChar"/>
        </w:rPr>
        <w:t>echo</w:t>
      </w:r>
    </w:p>
    <w:p>
      <w:pPr>
        <w:pStyle w:val="Normal"/>
        <w:rPr/>
      </w:pPr>
      <w:r>
        <w:rPr/>
        <w:t>εμφάνιση κειμένου στην οθόνη</w:t>
      </w:r>
    </w:p>
    <w:p>
      <w:pPr>
        <w:pStyle w:val="Normal"/>
        <w:rPr/>
      </w:pPr>
      <w:r>
        <w:rPr>
          <w:rStyle w:val="VerbatimChar"/>
        </w:rPr>
        <w:t>man &lt;command&gt;</w:t>
      </w:r>
    </w:p>
    <w:p>
      <w:pPr>
        <w:pStyle w:val="Normal"/>
        <w:rPr/>
      </w:pPr>
      <w:r>
        <w:rPr/>
        <w:t xml:space="preserve">οδηγίες χρήσης για την εντολή </w:t>
      </w:r>
      <w:r>
        <w:rPr>
          <w:rStyle w:val="VerbatimChar"/>
        </w:rPr>
        <w:t>&lt;command&gt;</w:t>
      </w:r>
    </w:p>
    <w:p>
      <w:pPr>
        <w:pStyle w:val="BodyText"/>
        <w:rPr/>
      </w:pPr>
      <w:r>
        <w:rPr>
          <w:b/>
        </w:rPr>
        <w:t>Χρήσιμες εντολές HDFS</w:t>
      </w:r>
    </w:p>
    <w:p>
      <w:pPr>
        <w:pStyle w:val="BodyText"/>
        <w:rPr/>
      </w:pPr>
      <w:r>
        <w:rPr/>
        <w:t>Δημιουργία φακέλου στο HDFS</w:t>
      </w:r>
    </w:p>
    <w:p>
      <w:pPr>
        <w:pStyle w:val="SourceCode"/>
        <w:rPr/>
      </w:pPr>
      <w:r>
        <w:rPr>
          <w:rStyle w:val="ExtensionTok"/>
        </w:rPr>
        <w:t>docker</w:t>
      </w:r>
      <w:r>
        <w:rPr>
          <w:rStyle w:val="NormalTok"/>
        </w:rPr>
        <w:t xml:space="preserve"> exec namenode hadoop fs -mkdir -p </w:t>
      </w:r>
      <w:r>
        <w:rPr>
          <w:rStyle w:val="OperatorTok"/>
        </w:rPr>
        <w:t>&lt;</w:t>
      </w:r>
      <w:r>
        <w:rPr>
          <w:rStyle w:val="NormalTok"/>
        </w:rPr>
        <w:t>path</w:t>
      </w:r>
      <w:r>
        <w:rPr>
          <w:rStyle w:val="OperatorTok"/>
        </w:rPr>
        <w:t>&gt;</w:t>
      </w:r>
    </w:p>
    <w:p>
      <w:pPr>
        <w:pStyle w:val="Normal"/>
        <w:rPr/>
      </w:pPr>
      <w:r>
        <w:rPr/>
        <w:t>Διαγραφή φακέλου στο HDFS</w:t>
      </w:r>
    </w:p>
    <w:p>
      <w:pPr>
        <w:pStyle w:val="SourceCode"/>
        <w:rPr/>
      </w:pPr>
      <w:r>
        <w:rPr>
          <w:rStyle w:val="ExtensionTok"/>
        </w:rPr>
        <w:t>docker</w:t>
      </w:r>
      <w:r>
        <w:rPr>
          <w:rStyle w:val="NormalTok"/>
        </w:rPr>
        <w:t xml:space="preserve"> exec namenode hdfs dfs -rm -r -f </w:t>
      </w:r>
      <w:r>
        <w:rPr>
          <w:rStyle w:val="OperatorTok"/>
        </w:rPr>
        <w:t>&lt;</w:t>
      </w:r>
      <w:r>
        <w:rPr>
          <w:rStyle w:val="NormalTok"/>
        </w:rPr>
        <w:t>path</w:t>
      </w:r>
      <w:r>
        <w:rPr>
          <w:rStyle w:val="OperatorTok"/>
        </w:rPr>
        <w:t>&gt;</w:t>
      </w:r>
      <w:r>
        <w:rPr>
          <w:rStyle w:val="NormalTok"/>
        </w:rPr>
        <w:t xml:space="preserve">          </w:t>
      </w:r>
      <w:r>
        <w:rPr/>
        <w:br/>
      </w:r>
    </w:p>
    <w:p>
      <w:pPr>
        <w:pStyle w:val="Normal"/>
        <w:rPr/>
      </w:pPr>
      <w:r>
        <w:rPr/>
        <w:t>Ανέβασμα αρχείου με αντικατάσταση υπάρχοντος</w:t>
      </w:r>
    </w:p>
    <w:p>
      <w:pPr>
        <w:pStyle w:val="SourceCode"/>
        <w:rPr/>
      </w:pPr>
      <w:r>
        <w:rPr>
          <w:rStyle w:val="ExtensionTok"/>
        </w:rPr>
        <w:t>docker</w:t>
      </w:r>
      <w:r>
        <w:rPr>
          <w:rStyle w:val="NormalTok"/>
        </w:rPr>
        <w:t xml:space="preserve"> exec namenode hdfs dfs -put -f </w:t>
      </w:r>
      <w:r>
        <w:rPr>
          <w:rStyle w:val="OperatorTok"/>
        </w:rPr>
        <w:t>&lt;</w:t>
      </w:r>
      <w:r>
        <w:rPr>
          <w:rStyle w:val="NormalTok"/>
        </w:rPr>
        <w:t>local-path</w:t>
      </w:r>
      <w:r>
        <w:rPr>
          <w:rStyle w:val="OperatorTok"/>
        </w:rPr>
        <w:t>&gt;</w:t>
      </w:r>
      <w:r>
        <w:rPr>
          <w:rStyle w:val="NormalTok"/>
        </w:rPr>
        <w:t xml:space="preserve"> </w:t>
      </w:r>
      <w:r>
        <w:rPr>
          <w:rStyle w:val="OperatorTok"/>
        </w:rPr>
        <w:t>&lt;</w:t>
      </w:r>
      <w:r>
        <w:rPr>
          <w:rStyle w:val="NormalTok"/>
        </w:rPr>
        <w:t>hdfs-path</w:t>
      </w:r>
      <w:r>
        <w:rPr>
          <w:rStyle w:val="OperatorTok"/>
        </w:rPr>
        <w:t>&gt;</w:t>
      </w:r>
    </w:p>
    <w:p>
      <w:pPr>
        <w:pStyle w:val="Heading1"/>
        <w:rPr/>
      </w:pPr>
      <w:bookmarkStart w:id="18" w:name="__RefHeading___Toc1825_3619897644"/>
      <w:bookmarkStart w:id="19" w:name="τερματισμός-και-καθαρισμός-υποδομής"/>
      <w:bookmarkEnd w:id="18"/>
      <w:r>
        <w:rPr/>
        <w:t>Τερματισμός και καθαρισμός υποδομής</w:t>
      </w:r>
      <w:bookmarkEnd w:id="19"/>
    </w:p>
    <w:p>
      <w:pPr>
        <w:pStyle w:val="Normal"/>
        <w:rPr/>
      </w:pPr>
      <w:r>
        <w:rPr>
          <w:b/>
        </w:rPr>
        <w:t>Τερματισμός υποδομής</w:t>
      </w:r>
      <w:r>
        <w:rPr/>
        <w:t xml:space="preserve">: Με την παρακάτω εντολή σταματάτε την υποδομή. Τα αρχεία που έχουν ανέβει στο HDFS ή έχουν αποθηκευτεί στους μόνιμους τόμους του </w:t>
      </w:r>
      <w:r>
        <w:rPr>
          <w:rStyle w:val="VerbatimChar"/>
        </w:rPr>
        <w:t>namenode</w:t>
      </w:r>
      <w:r>
        <w:rPr/>
        <w:t xml:space="preserve"> και του </w:t>
      </w:r>
      <w:r>
        <w:rPr>
          <w:rStyle w:val="VerbatimChar"/>
        </w:rPr>
        <w:t>spark-master</w:t>
      </w:r>
      <w:r>
        <w:rPr/>
        <w:t xml:space="preserve"> δεν διαγράφονται και παραμένουν διαθέσιμα. Όπως και για την </w:t>
      </w:r>
      <w:r>
        <w:rPr>
          <w:rStyle w:val="VerbatimChar"/>
        </w:rPr>
        <w:t>docker compose up</w:t>
      </w:r>
      <w:r>
        <w:rPr/>
        <w:t xml:space="preserve">, θα χρειαστεί να βρίσκεστε στον κατάλογο που περιέχει το αρχείο </w:t>
      </w:r>
      <w:r>
        <w:rPr>
          <w:rStyle w:val="VerbatimChar"/>
        </w:rPr>
        <w:t>compose.yml</w:t>
      </w:r>
      <w:r>
        <w:rPr/>
        <w:t>.</w:t>
      </w:r>
    </w:p>
    <w:p>
      <w:pPr>
        <w:pStyle w:val="SourceCode"/>
        <w:rPr/>
      </w:pPr>
      <w:r>
        <w:rPr>
          <w:rStyle w:val="ExtensionTok"/>
        </w:rPr>
        <w:t>docker</w:t>
      </w:r>
      <w:r>
        <w:rPr>
          <w:rStyle w:val="NormalTok"/>
        </w:rPr>
        <w:t xml:space="preserve"> compose down</w:t>
      </w:r>
    </w:p>
    <w:p>
      <w:pPr>
        <w:pStyle w:val="Normal"/>
        <w:rPr/>
      </w:pPr>
      <w:r>
        <w:rPr>
          <w:b/>
        </w:rPr>
        <w:t>Καθαρισμός υποδομής</w:t>
      </w:r>
      <w:r>
        <w:rPr/>
        <w:t>: Αν θέλετε να επιστρέψετε σε καθαρή αρχική κατάσταση, εκτελέστε την παρακάτω εντολή:</w:t>
      </w:r>
    </w:p>
    <w:p>
      <w:pPr>
        <w:pStyle w:val="SourceCode"/>
        <w:rPr/>
      </w:pPr>
      <w:r>
        <w:rPr>
          <w:rStyle w:val="ExtensionTok"/>
        </w:rPr>
        <w:t>docker</w:t>
      </w:r>
      <w:r>
        <w:rPr>
          <w:rStyle w:val="NormalTok"/>
        </w:rPr>
        <w:t xml:space="preserve"> compose down -v --remove-orphans</w:t>
      </w:r>
    </w:p>
    <w:p>
      <w:pPr>
        <w:pStyle w:val="Normal"/>
        <w:rPr/>
      </w:pPr>
      <w:r>
        <w:rPr/>
        <w:t>Με αυτή την εντολή:</w:t>
      </w:r>
    </w:p>
    <w:p>
      <w:pPr>
        <w:pStyle w:val="Normal"/>
        <w:rPr/>
      </w:pPr>
      <w:r>
        <w:rPr/>
        <w:t>σταματούν και αφαιρούνται οι περιέκτες της άσκησης</w:t>
      </w:r>
    </w:p>
    <w:p>
      <w:pPr>
        <w:pStyle w:val="Normal"/>
        <w:rPr/>
      </w:pPr>
      <w:r>
        <w:rPr/>
        <w:t>αφαιρείται το τοπικό δίκτυο της άσκησης</w:t>
      </w:r>
    </w:p>
    <w:p>
      <w:pPr>
        <w:pStyle w:val="Normal"/>
        <w:rPr/>
      </w:pPr>
      <w:r>
        <w:rPr/>
        <w:t>διαγράφονται οι μόνιμοι τόμοι, άρα χάνονται τα δεδομένα του HDFS, τα μεταφορτωμένα αρχεία και τα αρχεία καταγραφής</w:t>
      </w:r>
    </w:p>
    <w:p>
      <w:pPr>
        <w:pStyle w:val="Normal"/>
        <w:widowControl/>
        <w:bidi w:val="0"/>
        <w:spacing w:lineRule="auto" w:line="276" w:before="0" w:after="120"/>
        <w:jc w:val="both"/>
        <w:rPr/>
      </w:pPr>
      <w:r>
        <w:rPr/>
        <w:t xml:space="preserve">Την επόμενη φορά που θα εκτελέσετε </w:t>
      </w:r>
      <w:r>
        <w:rPr>
          <w:rStyle w:val="VerbatimChar"/>
        </w:rPr>
        <w:t>docker compose up --build -d</w:t>
      </w:r>
      <w:r>
        <w:rPr/>
        <w:t>, θα ξεκινήσετε από καθαρή κατάσταση και η αρχικοποίηση του HDFS θα γίνει ξανά αυτόματα.</w:t>
      </w:r>
    </w:p>
    <w:sectPr>
      <w:headerReference w:type="even" r:id="rId31"/>
      <w:headerReference w:type="default" r:id="rId32"/>
      <w:headerReference w:type="first" r:id="rId33"/>
      <w:footerReference w:type="even" r:id="rId34"/>
      <w:footerReference w:type="default" r:id="rId35"/>
      <w:footerReference w:type="first" r:id="rId36"/>
      <w:type w:val="nextPage"/>
      <w:pgSz w:w="12240" w:h="15840"/>
      <w:pgMar w:left="850" w:right="850" w:gutter="0" w:header="397" w:top="850" w:footer="397"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fldChar w:fldCharType="begin"/>
    </w:r>
    <w:r>
      <w:rPr/>
      <w:instrText xml:space="preserve"> STYLEREF "heading 1" </w:instrText>
    </w:r>
    <w:r>
      <w:rPr/>
      <w:fldChar w:fldCharType="separate"/>
    </w:r>
    <w:r>
      <w:rPr/>
      <w:t>Τερματισμός και καθαρισμός υποδομής</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fldChar w:fldCharType="begin"/>
    </w:r>
    <w:r>
      <w:rPr/>
      <w:instrText xml:space="preserve"> STYLEREF "heading 1" </w:instrText>
    </w:r>
    <w:r>
      <w:rPr/>
      <w:fldChar w:fldCharType="separate"/>
    </w:r>
    <w:r>
      <w:rPr/>
      <w:t>Προέλεγχος Docker στο WSL</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jc w:val="left"/>
      <w:outlineLvl w:val="0"/>
    </w:pPr>
    <w:rPr>
      <w:rFonts w:ascii="Calibri" w:hAnsi="Calibri" w:eastAsia=""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40" w:after="80"/>
      <w:jc w:val="left"/>
      <w:outlineLvl w:val="1"/>
    </w:pPr>
    <w:rPr>
      <w:rFonts w:ascii="Calibri" w:hAnsi="Calibri" w:eastAsia=""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60"/>
      <w:jc w:val="left"/>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customStyle="1">
    <w:name w:val="Verbatim Char"/>
    <w:basedOn w:val="DefaultParagraphFont"/>
    <w:qFormat/>
    <w:rPr>
      <w:rFonts w:ascii="Courier New" w:hAnsi="Courier New"/>
      <w:sz w:val="20"/>
      <w:shd w:fill="EDEDED" w:val="clear"/>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60"/>
      <w:contextualSpacing/>
      <w:jc w:val="left"/>
    </w:pPr>
    <w:rPr>
      <w:rFonts w:ascii="Calibri" w:hAnsi="Calibri" w:eastAsia=""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ntentsHeading" w:customStyle="1">
    <w:name w:val="Contents Heading"/>
    <w:basedOn w:val="Normal"/>
    <w:qFormat/>
    <w:pPr>
      <w:spacing w:before="0" w:after="160"/>
      <w:jc w:val="left"/>
    </w:pPr>
    <w:rPr>
      <w:rFonts w:ascii="Cambria" w:hAnsi="Cambria"/>
      <w:b/>
      <w:color w:val="1F4E79"/>
      <w:sz w:val="28"/>
    </w:rPr>
  </w:style>
  <w:style w:type="paragraph" w:styleId="Contents1" w:customStyle="1">
    <w:name w:val="Contents 1"/>
    <w:basedOn w:val="Normal"/>
    <w:qFormat/>
    <w:pPr>
      <w:spacing w:lineRule="auto" w:line="240" w:before="0" w:after="40"/>
      <w:ind w:left="0"/>
      <w:jc w:val="left"/>
    </w:pPr>
    <w:rPr>
      <w:rFonts w:ascii="Calibri" w:hAnsi="Calibri"/>
      <w:sz w:val="21"/>
    </w:rPr>
  </w:style>
  <w:style w:type="paragraph" w:styleId="Contents2" w:customStyle="1">
    <w:name w:val="Contents 2"/>
    <w:basedOn w:val="Normal"/>
    <w:qFormat/>
    <w:pPr>
      <w:spacing w:lineRule="auto" w:line="240" w:before="0" w:after="40"/>
      <w:ind w:left="283"/>
      <w:jc w:val="left"/>
    </w:pPr>
    <w:rPr>
      <w:rFonts w:ascii="Calibri" w:hAnsi="Calibri"/>
      <w:sz w:val="21"/>
    </w:rPr>
  </w:style>
  <w:style w:type="paragraph" w:styleId="Contents3" w:customStyle="1">
    <w:name w:val="Contents 3"/>
    <w:basedOn w:val="Normal"/>
    <w:qFormat/>
    <w:pPr>
      <w:spacing w:lineRule="auto" w:line="240" w:before="0" w:after="40"/>
      <w:ind w:left="567"/>
      <w:jc w:val="left"/>
    </w:pPr>
    <w:rPr>
      <w:rFonts w:ascii="Calibri" w:hAnsi="Calibri"/>
      <w:sz w:val="21"/>
    </w:rPr>
  </w:style>
  <w:style w:type="paragraph" w:styleId="SourceCode" w:customStyle="1">
    <w:name w:val="Source Code"/>
    <w:basedOn w:val="Normal"/>
    <w:qFormat/>
    <w:pPr>
      <w:shd w:val="clear" w:color="auto" w:fill="EDEDED"/>
      <w:spacing w:lineRule="auto" w:line="240" w:before="0" w:after="0"/>
      <w:jc w:val="left"/>
    </w:pPr>
    <w:rPr>
      <w:rFonts w:ascii="Courier New" w:hAnsi="Courier New"/>
      <w:sz w:val="20"/>
    </w:rPr>
  </w:style>
  <w:style w:type="paragraph" w:styleId="TOC1">
    <w:name w:val="toc 1"/>
    <w:basedOn w:val="Index"/>
    <w:pPr>
      <w:tabs>
        <w:tab w:val="clear" w:pos="720"/>
        <w:tab w:val="right" w:pos="10540" w:leader="dot"/>
      </w:tabs>
      <w:ind w:hanging="0" w:left="0"/>
    </w:pPr>
    <w:rPr/>
  </w:style>
  <w:style w:type="paragraph" w:styleId="TOC2">
    <w:name w:val="toc 2"/>
    <w:basedOn w:val="Index"/>
    <w:pPr>
      <w:tabs>
        <w:tab w:val="clear" w:pos="720"/>
        <w:tab w:val="right" w:pos="102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localhost:9870/" TargetMode="External"/><Relationship Id="rId11" Type="http://schemas.openxmlformats.org/officeDocument/2006/relationships/image" Target="media/image9.png"/><Relationship Id="rId12" Type="http://schemas.openxmlformats.org/officeDocument/2006/relationships/hyperlink" Target="http://localhost:18080/" TargetMode="External"/><Relationship Id="rId13" Type="http://schemas.openxmlformats.org/officeDocument/2006/relationships/hyperlink" Target="http://localhost:18081/" TargetMode="External"/><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hyperlink" Target="http://localhost:18080/" TargetMode="External"/><Relationship Id="rId27" Type="http://schemas.openxmlformats.org/officeDocument/2006/relationships/image" Target="media/image22.png"/><Relationship Id="rId28" Type="http://schemas.openxmlformats.org/officeDocument/2006/relationships/hyperlink" Target="http://localhost:18081/" TargetMode="External"/><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footer" Target="footer3.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25</Pages>
  <Words>3867</Words>
  <Characters>24530</Characters>
  <CharactersWithSpaces>28716</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2026-05-12T10:25:09Z</dcterms:created>
  <dc:creator/>
  <dc:description/>
  <dc:language>en-US</dc:language>
  <cp:lastModifiedBy/>
  <dcterms:modified xsi:type="dcterms:W3CDTF">2026-05-12T13:25:29Z</dcterms:modified>
  <cp:revision>1</cp:revision>
  <dc:subject/>
  <dc:title>Τοπική συστοιχία Spark + HDFS με το Docker Compose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