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971B0" w14:textId="77777777" w:rsidR="00F44BC9" w:rsidRDefault="00F44BC9" w:rsidP="00F44BC9">
      <w:pPr>
        <w:pStyle w:val="a3"/>
        <w:rPr>
          <w:sz w:val="44"/>
          <w:lang w:val="en-US"/>
        </w:rPr>
      </w:pPr>
      <w:r>
        <w:rPr>
          <w:sz w:val="44"/>
        </w:rPr>
        <w:t>Έγγραφο</w:t>
      </w:r>
      <w:r>
        <w:rPr>
          <w:sz w:val="44"/>
          <w:lang w:val="en-US"/>
        </w:rPr>
        <w:t xml:space="preserve"> </w:t>
      </w:r>
      <w:r>
        <w:rPr>
          <w:sz w:val="44"/>
        </w:rPr>
        <w:t>απαιτήσεων</w:t>
      </w:r>
      <w:r>
        <w:rPr>
          <w:sz w:val="44"/>
          <w:lang w:val="en-US"/>
        </w:rPr>
        <w:t xml:space="preserve"> </w:t>
      </w:r>
      <w:r>
        <w:rPr>
          <w:sz w:val="44"/>
        </w:rPr>
        <w:t>εμπλεκομένων</w:t>
      </w:r>
      <w:r>
        <w:rPr>
          <w:sz w:val="44"/>
          <w:lang w:val="en-US"/>
        </w:rPr>
        <w:t xml:space="preserve"> </w:t>
      </w:r>
      <w:r>
        <w:rPr>
          <w:sz w:val="44"/>
        </w:rPr>
        <w:t>μερών</w:t>
      </w:r>
      <w:r>
        <w:rPr>
          <w:sz w:val="44"/>
          <w:lang w:val="en-US"/>
        </w:rPr>
        <w:t xml:space="preserve"> (</w:t>
      </w:r>
      <w:proofErr w:type="spellStart"/>
      <w:r>
        <w:rPr>
          <w:sz w:val="44"/>
          <w:lang w:val="en-US"/>
        </w:rPr>
        <w:t>StRS</w:t>
      </w:r>
      <w:proofErr w:type="spellEnd"/>
      <w:r>
        <w:rPr>
          <w:sz w:val="44"/>
          <w:lang w:val="en-US"/>
        </w:rPr>
        <w:t>)</w:t>
      </w:r>
      <w:r>
        <w:rPr>
          <w:sz w:val="44"/>
          <w:lang w:val="en-US"/>
        </w:rPr>
        <w:br/>
        <w:t>Stakeholders Requirements Specification</w:t>
      </w:r>
    </w:p>
    <w:p w14:paraId="0AF12EDF" w14:textId="1C445618" w:rsidR="00F44BC9" w:rsidRDefault="00D9737C" w:rsidP="00D9737C">
      <w:pPr>
        <w:pStyle w:val="a4"/>
      </w:pPr>
      <w:r>
        <w:t>Εταιρίες διαχείρισης σταθμών διοδίων σε αυτοκινητόδρομους</w:t>
      </w:r>
    </w:p>
    <w:p w14:paraId="2BE0B268" w14:textId="77777777" w:rsidR="00EC2B15" w:rsidRDefault="00EC2B15" w:rsidP="00EC2B15">
      <w:pPr>
        <w:pStyle w:val="1"/>
      </w:pPr>
      <w:r>
        <w:t>Σύνοψη επιχειρησιακού περιβάλλοντος</w:t>
      </w:r>
    </w:p>
    <w:p w14:paraId="6628FABF" w14:textId="77777777" w:rsidR="00EC2B15" w:rsidRDefault="00EC2B15" w:rsidP="00EC2B15">
      <w:pPr>
        <w:pStyle w:val="2"/>
      </w:pPr>
      <w:r>
        <w:t>1.1</w:t>
      </w:r>
      <w:r>
        <w:tab/>
        <w:t xml:space="preserve">Επιχειρησιακοί στόχοι </w:t>
      </w:r>
    </w:p>
    <w:p w14:paraId="2352A2C3" w14:textId="5E92F82F" w:rsidR="00EC2B15" w:rsidRDefault="009B1566" w:rsidP="00EC2B15">
      <w:r>
        <w:t>Στόχος αυτού του εγχειρήματος είναι η δημιουργία ενός ηλεκτρονικού συστήματος διαλειτουργικότητας ώστε να</w:t>
      </w:r>
      <w:r w:rsidR="00F66798" w:rsidRPr="00F66798">
        <w:t xml:space="preserve"> </w:t>
      </w:r>
      <w:r w:rsidR="00F66798">
        <w:t>καθίσταται</w:t>
      </w:r>
      <w:r>
        <w:t xml:space="preserve"> </w:t>
      </w:r>
      <w:r w:rsidR="00F66798">
        <w:t>δυνατή</w:t>
      </w:r>
      <w:r>
        <w:t xml:space="preserve"> η διέλευση οχημάτων από σταθμούς που δεν ανήκουν στην εταιρ</w:t>
      </w:r>
      <w:r w:rsidR="00FB04C1">
        <w:t>ε</w:t>
      </w:r>
      <w:r>
        <w:t xml:space="preserve">ία που ανήκει το </w:t>
      </w:r>
      <w:r>
        <w:rPr>
          <w:lang w:val="en-US"/>
        </w:rPr>
        <w:t>e</w:t>
      </w:r>
      <w:r>
        <w:t>-</w:t>
      </w:r>
      <w:r>
        <w:rPr>
          <w:lang w:val="en-US"/>
        </w:rPr>
        <w:t>pass</w:t>
      </w:r>
      <w:r w:rsidRPr="009B1566">
        <w:t xml:space="preserve"> </w:t>
      </w:r>
      <w:r>
        <w:t>τους, χρεώνοντας τους κατάλληλα.</w:t>
      </w:r>
    </w:p>
    <w:p w14:paraId="07580838" w14:textId="1E6E7378" w:rsidR="009B1566" w:rsidRPr="00F823E4" w:rsidRDefault="009B1566" w:rsidP="00EC2B15">
      <w:r>
        <w:t xml:space="preserve">Στόχος των </w:t>
      </w:r>
      <w:r w:rsidRPr="00FB04C1">
        <w:t>εταιρ</w:t>
      </w:r>
      <w:r w:rsidR="00FB04C1">
        <w:t>ε</w:t>
      </w:r>
      <w:r w:rsidRPr="00FB04C1">
        <w:t>ιών</w:t>
      </w:r>
      <w:r>
        <w:t xml:space="preserve"> </w:t>
      </w:r>
      <w:r w:rsidR="00F66798">
        <w:t>διαχείρισης</w:t>
      </w:r>
      <w:r>
        <w:t xml:space="preserve"> σταθμών διοδίων είναι </w:t>
      </w:r>
      <w:r w:rsidR="00F66798">
        <w:t xml:space="preserve">ουσιαστικά η επίβλεψη των οφειλών που δημιουργούνται μέσω του συστήματος καθώς και </w:t>
      </w:r>
      <w:r w:rsidR="0070364C">
        <w:t>ο διακανονισμός των οφειλών τους προς τους υπόλοιπους παρόχους, εάν αυτές υπάρχουν</w:t>
      </w:r>
      <w:r w:rsidR="009919B9">
        <w:t>. Συγκεκριμένα, οι εταιρ</w:t>
      </w:r>
      <w:r w:rsidR="00FB04C1">
        <w:t>ε</w:t>
      </w:r>
      <w:r w:rsidR="009919B9">
        <w:t xml:space="preserve">ίες θα πρέπει να έχουν πρόσβαση σε αναφορές </w:t>
      </w:r>
      <w:r w:rsidR="0070364C">
        <w:t xml:space="preserve">των </w:t>
      </w:r>
      <w:r w:rsidR="009919B9">
        <w:t>οφειλών κ</w:t>
      </w:r>
      <w:r w:rsidR="00630EB5">
        <w:t xml:space="preserve">αι </w:t>
      </w:r>
      <w:r w:rsidR="0070364C">
        <w:t>με χρήση συγκεκριμένων παρεχόμενων</w:t>
      </w:r>
      <w:r w:rsidR="00630EB5">
        <w:t xml:space="preserve"> εργαλεί</w:t>
      </w:r>
      <w:r w:rsidR="0070364C">
        <w:t>ων</w:t>
      </w:r>
      <w:r w:rsidR="00630EB5">
        <w:t xml:space="preserve"> </w:t>
      </w:r>
      <w:r w:rsidR="0070364C">
        <w:t>θα</w:t>
      </w:r>
      <w:r w:rsidR="00630EB5">
        <w:t xml:space="preserve"> εμφανίζ</w:t>
      </w:r>
      <w:r w:rsidR="0070364C">
        <w:t xml:space="preserve">ονται λεπτομερείς </w:t>
      </w:r>
      <w:r w:rsidR="00536A58">
        <w:t xml:space="preserve">αναλύσεις </w:t>
      </w:r>
      <w:r w:rsidR="0070364C">
        <w:t xml:space="preserve">αυτών </w:t>
      </w:r>
      <w:r w:rsidR="00630EB5">
        <w:t>σε περιληπτική μορφή</w:t>
      </w:r>
      <w:r w:rsidR="002259C8">
        <w:t xml:space="preserve"> </w:t>
      </w:r>
      <w:r w:rsidR="00261CB7">
        <w:t>(στατιστικοί γράφοι, πίνακες κλπ.)</w:t>
      </w:r>
      <w:r w:rsidR="00630EB5">
        <w:t xml:space="preserve">. Επιπλέον, στο τέλος κάθε </w:t>
      </w:r>
      <w:r w:rsidR="00261CB7">
        <w:t>εβδομάδας</w:t>
      </w:r>
      <w:r w:rsidR="00630EB5">
        <w:t xml:space="preserve"> οι εταιρ</w:t>
      </w:r>
      <w:r w:rsidR="002A25D0">
        <w:t>ε</w:t>
      </w:r>
      <w:r w:rsidR="00630EB5">
        <w:t xml:space="preserve">ίες θα ενημερώνονται για </w:t>
      </w:r>
      <w:r w:rsidR="0070364C">
        <w:t>τις εκάστοτε</w:t>
      </w:r>
      <w:r w:rsidR="00630EB5">
        <w:t xml:space="preserve"> οφειλ</w:t>
      </w:r>
      <w:r w:rsidR="0070364C">
        <w:t>ές</w:t>
      </w:r>
      <w:r w:rsidR="00630EB5">
        <w:t xml:space="preserve"> τους ως </w:t>
      </w:r>
      <w:r w:rsidR="00261CB7">
        <w:t xml:space="preserve">προς </w:t>
      </w:r>
      <w:r w:rsidR="00630EB5">
        <w:t>τις υπόλοιπες εταιρίες καθώς και για τα ποσά που οφείλουν οι υπόλοιπες εταιρίες</w:t>
      </w:r>
      <w:r w:rsidR="0070364C">
        <w:t xml:space="preserve"> προς αυτούς</w:t>
      </w:r>
      <w:r w:rsidR="00630EB5">
        <w:t xml:space="preserve">. Με την διαδικασία αυτή, </w:t>
      </w:r>
      <w:r w:rsidR="00261CB7">
        <w:t>κάθε εταιρ</w:t>
      </w:r>
      <w:r w:rsidR="0070364C">
        <w:t>ε</w:t>
      </w:r>
      <w:r w:rsidR="00261CB7">
        <w:t xml:space="preserve">ία θα </w:t>
      </w:r>
      <w:r w:rsidR="0070364C">
        <w:t xml:space="preserve">μπορεί να επιβλέπει και να ενημερώνεται </w:t>
      </w:r>
      <w:r w:rsidR="009C6D21">
        <w:t>αναλόγως για τις οφειλές της, με αποτέλεσμα την εξασφάλιση της διαφάνειας και της ορθότητας λειτουργίας του συστήματος</w:t>
      </w:r>
      <w:r w:rsidR="00261CB7">
        <w:t>.</w:t>
      </w:r>
    </w:p>
    <w:p w14:paraId="51B6967B" w14:textId="0DB1EB08" w:rsidR="00EC2B15" w:rsidRDefault="00EC2B15" w:rsidP="008D23D9">
      <w:pPr>
        <w:pStyle w:val="2"/>
      </w:pPr>
      <w:r>
        <w:t>1.2</w:t>
      </w:r>
      <w:r>
        <w:tab/>
        <w:t>Περίγραμμα επιχειρησιακών λειτουργιών</w:t>
      </w:r>
    </w:p>
    <w:p w14:paraId="7D924168" w14:textId="0EA1E864" w:rsidR="008D23D9" w:rsidRDefault="008D23D9" w:rsidP="008D23D9">
      <w:r>
        <w:t>Μέσω του ηλεκτρονικού συστήματος διαχειριζόμαστε όγκο δεδομένων σχετικά με τις χρεώσεις της κάθε εταιρ</w:t>
      </w:r>
      <w:r w:rsidR="002A25D0">
        <w:t>ε</w:t>
      </w:r>
      <w:r>
        <w:t>ίας. Αυτά τα δεδομένα</w:t>
      </w:r>
      <w:r w:rsidR="002A25D0">
        <w:t xml:space="preserve"> θα είναι </w:t>
      </w:r>
      <w:proofErr w:type="spellStart"/>
      <w:r w:rsidR="002A25D0">
        <w:t>προσβάσιμα</w:t>
      </w:r>
      <w:proofErr w:type="spellEnd"/>
      <w:r w:rsidR="002A25D0">
        <w:t xml:space="preserve"> από τους </w:t>
      </w:r>
      <w:r w:rsidR="008D775E">
        <w:t>π</w:t>
      </w:r>
      <w:r w:rsidR="002A25D0">
        <w:t>α</w:t>
      </w:r>
      <w:r w:rsidR="008D775E">
        <w:t>ρ</w:t>
      </w:r>
      <w:r w:rsidR="002A25D0">
        <w:t>ό</w:t>
      </w:r>
      <w:r w:rsidR="008D775E">
        <w:t>χο</w:t>
      </w:r>
      <w:r w:rsidR="002A25D0">
        <w:t>υς</w:t>
      </w:r>
      <w:r w:rsidR="008D775E">
        <w:t xml:space="preserve"> των διοδίων</w:t>
      </w:r>
      <w:r w:rsidR="002A25D0">
        <w:t>, έτσι ώστε να</w:t>
      </w:r>
      <w:r w:rsidR="000C74B0">
        <w:t xml:space="preserve"> </w:t>
      </w:r>
      <w:r>
        <w:t xml:space="preserve">μπορούν να </w:t>
      </w:r>
      <w:r w:rsidR="008A6145">
        <w:t xml:space="preserve">δουν και να επεξεργαστούν στοιχεία </w:t>
      </w:r>
      <w:r w:rsidR="000C74B0">
        <w:t>σχετικά με τις συνολικές οφειλές (</w:t>
      </w:r>
      <w:r w:rsidR="00807A49">
        <w:t xml:space="preserve">όπως </w:t>
      </w:r>
      <w:r w:rsidR="000C74B0">
        <w:t>ετήσια</w:t>
      </w:r>
      <w:r w:rsidR="00807A49">
        <w:t xml:space="preserve"> ή</w:t>
      </w:r>
      <w:r w:rsidR="000C74B0">
        <w:t xml:space="preserve"> μηνιαία</w:t>
      </w:r>
      <w:r w:rsidR="00807A49">
        <w:t xml:space="preserve"> ενημέρωση χρεώσεων</w:t>
      </w:r>
      <w:r w:rsidR="000C74B0">
        <w:t>).</w:t>
      </w:r>
    </w:p>
    <w:p w14:paraId="6151AFFA" w14:textId="3D9D41A7" w:rsidR="00E573C5" w:rsidRPr="00E573C5" w:rsidRDefault="00E573C5" w:rsidP="008D23D9">
      <w:r>
        <w:t xml:space="preserve">Στο σύστημα μας έχουν υλοποιηθεί δύο τρόποι </w:t>
      </w:r>
      <w:r w:rsidR="002A25D0">
        <w:t>επικοινωνίας</w:t>
      </w:r>
      <w:r>
        <w:t xml:space="preserve"> του χρήστη με το λογισμικό. Ο ένας είναι η γραφική διεπαφή χρήστη (</w:t>
      </w:r>
      <w:r>
        <w:rPr>
          <w:lang w:val="en-US"/>
        </w:rPr>
        <w:t>GUI</w:t>
      </w:r>
      <w:r>
        <w:t>)</w:t>
      </w:r>
      <w:r w:rsidRPr="00E573C5">
        <w:t xml:space="preserve"> </w:t>
      </w:r>
      <w:r>
        <w:t>και ο άλλος το τερματικό εντολών χρήστη (</w:t>
      </w:r>
      <w:r>
        <w:rPr>
          <w:lang w:val="en-US"/>
        </w:rPr>
        <w:t>CLI</w:t>
      </w:r>
      <w:r>
        <w:t>)</w:t>
      </w:r>
      <w:r w:rsidRPr="00E573C5">
        <w:t xml:space="preserve">. </w:t>
      </w:r>
      <w:r>
        <w:t>Οι λειτουργίες που παρέχονται στους χρήστες καθώς και η υποστήριξη τους από τις διεπαφές παρατίθενται στον παρακάτω πίνακα.</w:t>
      </w:r>
    </w:p>
    <w:p w14:paraId="6B21583A" w14:textId="58220626" w:rsidR="00E573C5" w:rsidRDefault="00E573C5" w:rsidP="008D23D9"/>
    <w:p w14:paraId="2C52B573" w14:textId="7C07C7DA" w:rsidR="00E573C5" w:rsidRDefault="00E573C5" w:rsidP="008D23D9"/>
    <w:p w14:paraId="518AF68C" w14:textId="77777777" w:rsidR="00E573C5" w:rsidRDefault="00E573C5" w:rsidP="008D23D9"/>
    <w:p w14:paraId="0ACF91ED" w14:textId="77777777" w:rsidR="00E573C5" w:rsidRDefault="00E573C5" w:rsidP="008D23D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573C5" w14:paraId="70D57EC2" w14:textId="77777777" w:rsidTr="00E573C5">
        <w:tc>
          <w:tcPr>
            <w:tcW w:w="2074" w:type="dxa"/>
          </w:tcPr>
          <w:p w14:paraId="4D52066E" w14:textId="5B20D0BB" w:rsidR="00E573C5" w:rsidRPr="00F12EE7" w:rsidRDefault="00E573C5" w:rsidP="00E573C5">
            <w:pPr>
              <w:jc w:val="center"/>
              <w:rPr>
                <w:b/>
                <w:bCs/>
                <w:sz w:val="22"/>
                <w:szCs w:val="22"/>
              </w:rPr>
            </w:pPr>
            <w:r w:rsidRPr="00F12EE7">
              <w:rPr>
                <w:b/>
                <w:bCs/>
                <w:sz w:val="22"/>
                <w:szCs w:val="22"/>
              </w:rPr>
              <w:lastRenderedPageBreak/>
              <w:t>Λειτουργία</w:t>
            </w:r>
          </w:p>
        </w:tc>
        <w:tc>
          <w:tcPr>
            <w:tcW w:w="2074" w:type="dxa"/>
          </w:tcPr>
          <w:p w14:paraId="5ECD958F" w14:textId="637AFBD1" w:rsidR="00E573C5" w:rsidRPr="00F12EE7" w:rsidRDefault="00E573C5" w:rsidP="00E573C5">
            <w:pPr>
              <w:jc w:val="center"/>
              <w:rPr>
                <w:b/>
                <w:bCs/>
                <w:sz w:val="22"/>
                <w:szCs w:val="22"/>
              </w:rPr>
            </w:pPr>
            <w:r w:rsidRPr="00F12EE7">
              <w:rPr>
                <w:b/>
                <w:bCs/>
                <w:sz w:val="22"/>
                <w:szCs w:val="22"/>
              </w:rPr>
              <w:t>Τύπος δεδομένων</w:t>
            </w:r>
          </w:p>
        </w:tc>
        <w:tc>
          <w:tcPr>
            <w:tcW w:w="2074" w:type="dxa"/>
          </w:tcPr>
          <w:p w14:paraId="0FEF7022" w14:textId="40B0A1A3" w:rsidR="00E573C5" w:rsidRPr="00F12EE7" w:rsidRDefault="00E573C5" w:rsidP="00E573C5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F12EE7">
              <w:rPr>
                <w:b/>
                <w:bCs/>
                <w:sz w:val="22"/>
                <w:szCs w:val="22"/>
              </w:rPr>
              <w:t xml:space="preserve">Υποστήριξη </w:t>
            </w:r>
            <w:r w:rsidRPr="00F12EE7">
              <w:rPr>
                <w:b/>
                <w:bCs/>
                <w:sz w:val="22"/>
                <w:szCs w:val="22"/>
                <w:lang w:val="en-US"/>
              </w:rPr>
              <w:t>CLI</w:t>
            </w:r>
          </w:p>
        </w:tc>
        <w:tc>
          <w:tcPr>
            <w:tcW w:w="2074" w:type="dxa"/>
          </w:tcPr>
          <w:p w14:paraId="6FAD9261" w14:textId="56B6A55C" w:rsidR="00E573C5" w:rsidRPr="00F12EE7" w:rsidRDefault="00E573C5" w:rsidP="00E573C5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F12EE7">
              <w:rPr>
                <w:b/>
                <w:bCs/>
                <w:sz w:val="22"/>
                <w:szCs w:val="22"/>
              </w:rPr>
              <w:t xml:space="preserve">Υποστήριξη </w:t>
            </w:r>
            <w:r w:rsidRPr="00F12EE7">
              <w:rPr>
                <w:b/>
                <w:bCs/>
                <w:sz w:val="22"/>
                <w:szCs w:val="22"/>
                <w:lang w:val="en-US"/>
              </w:rPr>
              <w:t>GUI</w:t>
            </w:r>
          </w:p>
        </w:tc>
      </w:tr>
      <w:tr w:rsidR="00E573C5" w14:paraId="0EDD35C2" w14:textId="77777777" w:rsidTr="00E573C5">
        <w:tc>
          <w:tcPr>
            <w:tcW w:w="2074" w:type="dxa"/>
          </w:tcPr>
          <w:p w14:paraId="496CCB7E" w14:textId="77B4F747" w:rsidR="00E573C5" w:rsidRPr="00F12EE7" w:rsidRDefault="00F12EE7" w:rsidP="008D23D9">
            <w:pPr>
              <w:rPr>
                <w:sz w:val="18"/>
                <w:szCs w:val="18"/>
              </w:rPr>
            </w:pPr>
            <w:r w:rsidRPr="00F12EE7">
              <w:rPr>
                <w:sz w:val="18"/>
                <w:szCs w:val="18"/>
              </w:rPr>
              <w:t xml:space="preserve">Υπολογισμός </w:t>
            </w:r>
            <w:r w:rsidR="006A06DD">
              <w:rPr>
                <w:sz w:val="18"/>
                <w:szCs w:val="18"/>
              </w:rPr>
              <w:t>οφειλών</w:t>
            </w:r>
            <w:r w:rsidRPr="00F12EE7">
              <w:rPr>
                <w:sz w:val="18"/>
                <w:szCs w:val="18"/>
              </w:rPr>
              <w:t xml:space="preserve"> </w:t>
            </w:r>
            <w:r w:rsidR="006A06DD">
              <w:rPr>
                <w:sz w:val="18"/>
                <w:szCs w:val="18"/>
              </w:rPr>
              <w:t>ά</w:t>
            </w:r>
            <w:r>
              <w:rPr>
                <w:sz w:val="18"/>
                <w:szCs w:val="18"/>
              </w:rPr>
              <w:t xml:space="preserve">λλων </w:t>
            </w:r>
            <w:r w:rsidR="006A06DD">
              <w:rPr>
                <w:sz w:val="18"/>
                <w:szCs w:val="18"/>
              </w:rPr>
              <w:t>λ</w:t>
            </w:r>
            <w:r>
              <w:rPr>
                <w:sz w:val="18"/>
                <w:szCs w:val="18"/>
              </w:rPr>
              <w:t>ειτουργών</w:t>
            </w:r>
            <w:r w:rsidR="002A25D0">
              <w:rPr>
                <w:sz w:val="18"/>
                <w:szCs w:val="18"/>
              </w:rPr>
              <w:t xml:space="preserve"> </w:t>
            </w:r>
            <w:r w:rsidR="006A06DD">
              <w:rPr>
                <w:sz w:val="18"/>
                <w:szCs w:val="18"/>
              </w:rPr>
              <w:t>δ</w:t>
            </w:r>
            <w:r w:rsidR="002A25D0">
              <w:rPr>
                <w:sz w:val="18"/>
                <w:szCs w:val="18"/>
              </w:rPr>
              <w:t>ιοδίων</w:t>
            </w:r>
            <w:r>
              <w:rPr>
                <w:sz w:val="18"/>
                <w:szCs w:val="18"/>
              </w:rPr>
              <w:t xml:space="preserve"> </w:t>
            </w:r>
            <w:r w:rsidR="006A06DD">
              <w:rPr>
                <w:sz w:val="18"/>
                <w:szCs w:val="18"/>
              </w:rPr>
              <w:t>π</w:t>
            </w:r>
            <w:r>
              <w:rPr>
                <w:sz w:val="18"/>
                <w:szCs w:val="18"/>
              </w:rPr>
              <w:t xml:space="preserve">ρος </w:t>
            </w:r>
            <w:r w:rsidR="006A06DD">
              <w:rPr>
                <w:sz w:val="18"/>
                <w:szCs w:val="18"/>
              </w:rPr>
              <w:t>α</w:t>
            </w:r>
            <w:r>
              <w:rPr>
                <w:sz w:val="18"/>
                <w:szCs w:val="18"/>
              </w:rPr>
              <w:t>υτόν</w:t>
            </w:r>
          </w:p>
        </w:tc>
        <w:tc>
          <w:tcPr>
            <w:tcW w:w="2074" w:type="dxa"/>
          </w:tcPr>
          <w:p w14:paraId="6DC773B7" w14:textId="480D505F" w:rsidR="00E573C5" w:rsidRPr="00F12EE7" w:rsidRDefault="00F12EE7" w:rsidP="008D23D9">
            <w:pPr>
              <w:rPr>
                <w:lang w:val="en-US"/>
              </w:rPr>
            </w:pPr>
            <w:r>
              <w:rPr>
                <w:lang w:val="en-US"/>
              </w:rPr>
              <w:t>JSON, CSV</w:t>
            </w:r>
          </w:p>
        </w:tc>
        <w:tc>
          <w:tcPr>
            <w:tcW w:w="2074" w:type="dxa"/>
          </w:tcPr>
          <w:p w14:paraId="17AF369C" w14:textId="539A1B86" w:rsidR="00E573C5" w:rsidRDefault="00F12EE7" w:rsidP="008D23D9">
            <w:r>
              <w:t xml:space="preserve">Ναι </w:t>
            </w:r>
          </w:p>
        </w:tc>
        <w:tc>
          <w:tcPr>
            <w:tcW w:w="2074" w:type="dxa"/>
          </w:tcPr>
          <w:p w14:paraId="37CEAD5A" w14:textId="73C5DDC9" w:rsidR="00E573C5" w:rsidRDefault="00F12EE7" w:rsidP="008D23D9">
            <w:r>
              <w:t>Όχι</w:t>
            </w:r>
          </w:p>
        </w:tc>
      </w:tr>
      <w:tr w:rsidR="00E573C5" w14:paraId="204F4413" w14:textId="77777777" w:rsidTr="00E573C5">
        <w:tc>
          <w:tcPr>
            <w:tcW w:w="2074" w:type="dxa"/>
          </w:tcPr>
          <w:p w14:paraId="576401B5" w14:textId="701BB091" w:rsidR="00E573C5" w:rsidRPr="00F12EE7" w:rsidRDefault="00F12EE7" w:rsidP="008D23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Πληροφορίες </w:t>
            </w:r>
            <w:r w:rsidR="0070364C">
              <w:rPr>
                <w:sz w:val="18"/>
                <w:szCs w:val="18"/>
              </w:rPr>
              <w:t>σ</w:t>
            </w:r>
            <w:r>
              <w:rPr>
                <w:sz w:val="18"/>
                <w:szCs w:val="18"/>
              </w:rPr>
              <w:t>χετικά με</w:t>
            </w:r>
            <w:r w:rsidR="0070364C">
              <w:rPr>
                <w:sz w:val="18"/>
                <w:szCs w:val="18"/>
              </w:rPr>
              <w:t xml:space="preserve"> τον αριθμό</w:t>
            </w:r>
            <w:r>
              <w:rPr>
                <w:sz w:val="18"/>
                <w:szCs w:val="18"/>
              </w:rPr>
              <w:t xml:space="preserve"> </w:t>
            </w:r>
            <w:r w:rsidR="0070364C">
              <w:rPr>
                <w:sz w:val="18"/>
                <w:szCs w:val="18"/>
              </w:rPr>
              <w:t>διελεύσεων σε δοσμένο εύρος ημερομηνιών</w:t>
            </w:r>
          </w:p>
        </w:tc>
        <w:tc>
          <w:tcPr>
            <w:tcW w:w="2074" w:type="dxa"/>
          </w:tcPr>
          <w:p w14:paraId="32A2595E" w14:textId="4CE4F2BD" w:rsidR="00E573C5" w:rsidRPr="00F12EE7" w:rsidRDefault="00F12EE7" w:rsidP="008D23D9">
            <w:pPr>
              <w:rPr>
                <w:lang w:val="en-US"/>
              </w:rPr>
            </w:pPr>
            <w:r>
              <w:rPr>
                <w:lang w:val="en-US"/>
              </w:rPr>
              <w:t>JSON, CSV</w:t>
            </w:r>
          </w:p>
        </w:tc>
        <w:tc>
          <w:tcPr>
            <w:tcW w:w="2074" w:type="dxa"/>
          </w:tcPr>
          <w:p w14:paraId="194B321C" w14:textId="7A03C2E2" w:rsidR="00E573C5" w:rsidRDefault="00F12EE7" w:rsidP="008D23D9">
            <w:r>
              <w:t>Ναι</w:t>
            </w:r>
          </w:p>
        </w:tc>
        <w:tc>
          <w:tcPr>
            <w:tcW w:w="2074" w:type="dxa"/>
          </w:tcPr>
          <w:p w14:paraId="74CE102B" w14:textId="2B0B8668" w:rsidR="00E573C5" w:rsidRDefault="00F12EE7" w:rsidP="008D23D9">
            <w:r>
              <w:t xml:space="preserve">Όχι </w:t>
            </w:r>
          </w:p>
        </w:tc>
      </w:tr>
      <w:tr w:rsidR="00E573C5" w14:paraId="4E1987E8" w14:textId="77777777" w:rsidTr="00E573C5">
        <w:tc>
          <w:tcPr>
            <w:tcW w:w="2074" w:type="dxa"/>
          </w:tcPr>
          <w:p w14:paraId="1BF34986" w14:textId="61C3B5E7" w:rsidR="00E573C5" w:rsidRPr="006A06DD" w:rsidRDefault="00F12EE7" w:rsidP="008D23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Ανάλυση </w:t>
            </w:r>
            <w:r w:rsidR="006A06DD">
              <w:rPr>
                <w:sz w:val="18"/>
                <w:szCs w:val="18"/>
              </w:rPr>
              <w:t>χρεώσεων</w:t>
            </w:r>
            <w:r>
              <w:rPr>
                <w:sz w:val="18"/>
                <w:szCs w:val="18"/>
              </w:rPr>
              <w:t xml:space="preserve"> </w:t>
            </w:r>
            <w:r w:rsidR="006A06DD">
              <w:rPr>
                <w:sz w:val="18"/>
                <w:szCs w:val="18"/>
              </w:rPr>
              <w:t>διελεύσεων</w:t>
            </w:r>
            <w:r>
              <w:rPr>
                <w:sz w:val="18"/>
                <w:szCs w:val="18"/>
              </w:rPr>
              <w:t xml:space="preserve"> συγκεκριμένων λειτουργών</w:t>
            </w:r>
            <w:r w:rsidR="006A06DD" w:rsidRPr="006A06DD">
              <w:rPr>
                <w:sz w:val="18"/>
                <w:szCs w:val="18"/>
              </w:rPr>
              <w:t xml:space="preserve"> </w:t>
            </w:r>
            <w:r w:rsidR="006A06DD">
              <w:rPr>
                <w:sz w:val="18"/>
                <w:szCs w:val="18"/>
              </w:rPr>
              <w:t xml:space="preserve">από σταθμούς του συγκεκριμένου </w:t>
            </w:r>
            <w:proofErr w:type="spellStart"/>
            <w:r w:rsidR="006A06DD">
              <w:rPr>
                <w:sz w:val="18"/>
                <w:szCs w:val="18"/>
              </w:rPr>
              <w:t>παρόχου</w:t>
            </w:r>
            <w:proofErr w:type="spellEnd"/>
          </w:p>
        </w:tc>
        <w:tc>
          <w:tcPr>
            <w:tcW w:w="2074" w:type="dxa"/>
          </w:tcPr>
          <w:p w14:paraId="5F584B21" w14:textId="05F33272" w:rsidR="00E573C5" w:rsidRPr="00F12EE7" w:rsidRDefault="00F12EE7" w:rsidP="008D23D9">
            <w:pPr>
              <w:rPr>
                <w:lang w:val="en-US"/>
              </w:rPr>
            </w:pPr>
            <w:r>
              <w:rPr>
                <w:lang w:val="en-US"/>
              </w:rPr>
              <w:t>JSON, CSV</w:t>
            </w:r>
          </w:p>
        </w:tc>
        <w:tc>
          <w:tcPr>
            <w:tcW w:w="2074" w:type="dxa"/>
          </w:tcPr>
          <w:p w14:paraId="59472CB2" w14:textId="544DB0E4" w:rsidR="00E573C5" w:rsidRDefault="00F12EE7" w:rsidP="008D23D9">
            <w:r>
              <w:t>Ναι</w:t>
            </w:r>
          </w:p>
        </w:tc>
        <w:tc>
          <w:tcPr>
            <w:tcW w:w="2074" w:type="dxa"/>
          </w:tcPr>
          <w:p w14:paraId="1A8A7E3C" w14:textId="0DF83418" w:rsidR="00E573C5" w:rsidRDefault="00F12EE7" w:rsidP="008D23D9">
            <w:r>
              <w:t>Όχι</w:t>
            </w:r>
          </w:p>
        </w:tc>
      </w:tr>
      <w:tr w:rsidR="00E573C5" w14:paraId="721B5728" w14:textId="77777777" w:rsidTr="00E573C5">
        <w:tc>
          <w:tcPr>
            <w:tcW w:w="2074" w:type="dxa"/>
          </w:tcPr>
          <w:p w14:paraId="5522044D" w14:textId="636EBE6B" w:rsidR="00E573C5" w:rsidRPr="00F12EE7" w:rsidRDefault="00F12EE7" w:rsidP="008D23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Διελεύσεις ανά </w:t>
            </w:r>
            <w:r w:rsidR="0070364C">
              <w:rPr>
                <w:sz w:val="18"/>
                <w:szCs w:val="18"/>
              </w:rPr>
              <w:t>σ</w:t>
            </w:r>
            <w:r>
              <w:rPr>
                <w:sz w:val="18"/>
                <w:szCs w:val="18"/>
              </w:rPr>
              <w:t>ταθμό</w:t>
            </w:r>
          </w:p>
        </w:tc>
        <w:tc>
          <w:tcPr>
            <w:tcW w:w="2074" w:type="dxa"/>
          </w:tcPr>
          <w:p w14:paraId="150BE54D" w14:textId="1387FF1B" w:rsidR="00E573C5" w:rsidRPr="00F12EE7" w:rsidRDefault="00F12EE7" w:rsidP="008D23D9">
            <w:pPr>
              <w:rPr>
                <w:lang w:val="en-US"/>
              </w:rPr>
            </w:pPr>
            <w:r>
              <w:rPr>
                <w:lang w:val="en-US"/>
              </w:rPr>
              <w:t>JSON, CSV</w:t>
            </w:r>
          </w:p>
        </w:tc>
        <w:tc>
          <w:tcPr>
            <w:tcW w:w="2074" w:type="dxa"/>
          </w:tcPr>
          <w:p w14:paraId="046880F6" w14:textId="49162C1C" w:rsidR="00E573C5" w:rsidRDefault="00F12EE7" w:rsidP="008D23D9">
            <w:r>
              <w:t>Ναι</w:t>
            </w:r>
          </w:p>
        </w:tc>
        <w:tc>
          <w:tcPr>
            <w:tcW w:w="2074" w:type="dxa"/>
          </w:tcPr>
          <w:p w14:paraId="38280382" w14:textId="70D4904D" w:rsidR="00E573C5" w:rsidRPr="00F12EE7" w:rsidRDefault="00F12EE7" w:rsidP="008D23D9">
            <w:r>
              <w:t>Όχι</w:t>
            </w:r>
          </w:p>
        </w:tc>
      </w:tr>
      <w:tr w:rsidR="00E573C5" w14:paraId="0488A1CB" w14:textId="77777777" w:rsidTr="00E573C5">
        <w:tc>
          <w:tcPr>
            <w:tcW w:w="2074" w:type="dxa"/>
          </w:tcPr>
          <w:p w14:paraId="1DEB9DEF" w14:textId="5055E986" w:rsidR="00E573C5" w:rsidRPr="00F12EE7" w:rsidRDefault="006A06DD" w:rsidP="008D23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Διακανονισμός οφειλών προς ά</w:t>
            </w:r>
            <w:r w:rsidR="00F12EE7">
              <w:rPr>
                <w:sz w:val="18"/>
                <w:szCs w:val="18"/>
              </w:rPr>
              <w:t xml:space="preserve">λλο </w:t>
            </w:r>
            <w:proofErr w:type="spellStart"/>
            <w:r>
              <w:rPr>
                <w:sz w:val="18"/>
                <w:szCs w:val="18"/>
              </w:rPr>
              <w:t>π</w:t>
            </w:r>
            <w:r w:rsidR="00F12EE7">
              <w:rPr>
                <w:sz w:val="18"/>
                <w:szCs w:val="18"/>
              </w:rPr>
              <w:t>άροχο</w:t>
            </w:r>
            <w:proofErr w:type="spellEnd"/>
          </w:p>
        </w:tc>
        <w:tc>
          <w:tcPr>
            <w:tcW w:w="2074" w:type="dxa"/>
          </w:tcPr>
          <w:p w14:paraId="73168BCC" w14:textId="790C1F08" w:rsidR="00E573C5" w:rsidRPr="00F12EE7" w:rsidRDefault="00F12EE7" w:rsidP="008D23D9">
            <w:pPr>
              <w:rPr>
                <w:sz w:val="20"/>
                <w:szCs w:val="20"/>
              </w:rPr>
            </w:pPr>
            <w:r w:rsidRPr="00F12EE7">
              <w:rPr>
                <w:sz w:val="20"/>
                <w:szCs w:val="20"/>
              </w:rPr>
              <w:t>Πίνακας δεδομένων</w:t>
            </w:r>
          </w:p>
        </w:tc>
        <w:tc>
          <w:tcPr>
            <w:tcW w:w="2074" w:type="dxa"/>
          </w:tcPr>
          <w:p w14:paraId="42FE173B" w14:textId="61FEFEFF" w:rsidR="00E573C5" w:rsidRPr="00FE2510" w:rsidRDefault="00FE2510" w:rsidP="008D23D9">
            <w:r>
              <w:t>Όχι</w:t>
            </w:r>
          </w:p>
        </w:tc>
        <w:tc>
          <w:tcPr>
            <w:tcW w:w="2074" w:type="dxa"/>
          </w:tcPr>
          <w:p w14:paraId="28CE11AB" w14:textId="0B4BE49D" w:rsidR="00E573C5" w:rsidRDefault="00F12EE7" w:rsidP="008D23D9">
            <w:r>
              <w:t>Ναι</w:t>
            </w:r>
          </w:p>
        </w:tc>
      </w:tr>
    </w:tbl>
    <w:p w14:paraId="0307A4DD" w14:textId="06B71AA7" w:rsidR="005C7160" w:rsidRDefault="005C7160" w:rsidP="008D23D9">
      <w:r>
        <w:t xml:space="preserve">Παρακάτω δίνεται το αντίστοιχο </w:t>
      </w:r>
      <w:r>
        <w:rPr>
          <w:lang w:val="en-US"/>
        </w:rPr>
        <w:t>UML</w:t>
      </w:r>
      <w:r w:rsidRPr="005C7160">
        <w:t xml:space="preserve"> </w:t>
      </w:r>
      <w:r>
        <w:rPr>
          <w:lang w:val="en-US"/>
        </w:rPr>
        <w:t>Activity</w:t>
      </w:r>
      <w:r w:rsidRPr="005C7160">
        <w:t xml:space="preserve"> </w:t>
      </w:r>
      <w:r w:rsidR="007462C3">
        <w:rPr>
          <w:lang w:val="en-US"/>
        </w:rPr>
        <w:t>Diagram</w:t>
      </w:r>
      <w:r w:rsidR="002A25D0">
        <w:t>.</w:t>
      </w:r>
    </w:p>
    <w:p w14:paraId="1D8246B3" w14:textId="69C05759" w:rsidR="000C74B0" w:rsidRPr="000C74B0" w:rsidRDefault="00D96B27" w:rsidP="008D23D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E3DC08" wp14:editId="21E92BA5">
            <wp:extent cx="5274310" cy="4964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7922" w14:textId="77777777" w:rsidR="00EC2B15" w:rsidRDefault="00EC2B15" w:rsidP="00EC2B15">
      <w:pPr>
        <w:pStyle w:val="2"/>
      </w:pPr>
      <w:r>
        <w:lastRenderedPageBreak/>
        <w:t>1.3</w:t>
      </w:r>
      <w:r>
        <w:tab/>
      </w:r>
      <w:r>
        <w:tab/>
        <w:t>Δείκτες ποιότητας</w:t>
      </w:r>
    </w:p>
    <w:p w14:paraId="4F4734B7" w14:textId="1B826B94" w:rsidR="00EC2B15" w:rsidRDefault="007D1606" w:rsidP="007D1606">
      <w:pPr>
        <w:pStyle w:val="a5"/>
        <w:numPr>
          <w:ilvl w:val="0"/>
          <w:numId w:val="3"/>
        </w:numPr>
      </w:pPr>
      <w:r>
        <w:t>Πλήθος χρηστών/εταιριών.</w:t>
      </w:r>
    </w:p>
    <w:p w14:paraId="3B30EE8E" w14:textId="0DD89A16" w:rsidR="007D1606" w:rsidRDefault="007D1606" w:rsidP="007D1606">
      <w:pPr>
        <w:pStyle w:val="a5"/>
        <w:numPr>
          <w:ilvl w:val="0"/>
          <w:numId w:val="3"/>
        </w:numPr>
      </w:pPr>
      <w:r>
        <w:t>Πλήθος κριτηρίων για επιλογή από την βάση δεδομένων</w:t>
      </w:r>
      <w:r w:rsidR="00531CF0">
        <w:t xml:space="preserve"> και αρκετοί πίνακες για την σωστή κατανομή και εμφάνιση τους</w:t>
      </w:r>
      <w:r>
        <w:t>.</w:t>
      </w:r>
    </w:p>
    <w:p w14:paraId="552C756C" w14:textId="1DE428EB" w:rsidR="007D1606" w:rsidRDefault="007D1606" w:rsidP="007D1606">
      <w:pPr>
        <w:pStyle w:val="a5"/>
        <w:numPr>
          <w:ilvl w:val="0"/>
          <w:numId w:val="3"/>
        </w:numPr>
      </w:pPr>
      <w:r>
        <w:t>Εξακρίβωση καταχωρήσεων και ορθή εισαγωγή δεδομένων με σκοπό την αποφυγή ανακριβών δεδομένων</w:t>
      </w:r>
      <w:r w:rsidR="00531CF0">
        <w:t xml:space="preserve"> (συνεχής διαδικασία </w:t>
      </w:r>
      <w:r w:rsidR="00531CF0">
        <w:rPr>
          <w:lang w:val="en-US"/>
        </w:rPr>
        <w:t>testing</w:t>
      </w:r>
      <w:r w:rsidR="00531CF0">
        <w:t>)</w:t>
      </w:r>
      <w:r>
        <w:t>.</w:t>
      </w:r>
    </w:p>
    <w:p w14:paraId="721158A7" w14:textId="5D6CE699" w:rsidR="007D1606" w:rsidRDefault="007D1606" w:rsidP="007D1606">
      <w:pPr>
        <w:pStyle w:val="a5"/>
        <w:numPr>
          <w:ilvl w:val="0"/>
          <w:numId w:val="3"/>
        </w:numPr>
      </w:pPr>
      <w:r>
        <w:t>Σύστημα ανατροφοδότησης για άμεση επικοινωνία με την διαχειριστική ομάδα.</w:t>
      </w:r>
    </w:p>
    <w:p w14:paraId="1248AEB2" w14:textId="66437F83" w:rsidR="007D1606" w:rsidRDefault="007D1606" w:rsidP="007D1606">
      <w:pPr>
        <w:pStyle w:val="a5"/>
        <w:numPr>
          <w:ilvl w:val="0"/>
          <w:numId w:val="3"/>
        </w:numPr>
      </w:pPr>
      <w:r>
        <w:t xml:space="preserve">Κατάλληλος σχεδιασμός </w:t>
      </w:r>
      <w:r>
        <w:rPr>
          <w:lang w:val="en-US"/>
        </w:rPr>
        <w:t>UI</w:t>
      </w:r>
      <w:r w:rsidRPr="007D1606">
        <w:t xml:space="preserve"> </w:t>
      </w:r>
      <w:r>
        <w:t xml:space="preserve">έτσι ώστε να είναι εύκολη και γρήγορη η </w:t>
      </w:r>
      <w:r w:rsidR="002A25D0">
        <w:t>πρόσβαση και η απεικόνιση</w:t>
      </w:r>
      <w:r>
        <w:t xml:space="preserve"> </w:t>
      </w:r>
      <w:r w:rsidR="00531CF0">
        <w:t>τ</w:t>
      </w:r>
      <w:r>
        <w:t>ων δεδομένων</w:t>
      </w:r>
      <w:r w:rsidR="00531CF0">
        <w:t xml:space="preserve"> που υποστηρίζονται από αυτό</w:t>
      </w:r>
      <w:r>
        <w:t>.</w:t>
      </w:r>
    </w:p>
    <w:p w14:paraId="136FC79E" w14:textId="20CA6788" w:rsidR="00BD71A8" w:rsidRDefault="0098500B" w:rsidP="007D1606">
      <w:pPr>
        <w:pStyle w:val="a5"/>
        <w:numPr>
          <w:ilvl w:val="0"/>
          <w:numId w:val="3"/>
        </w:numPr>
      </w:pPr>
      <w:r>
        <w:t>Συγκεκριμένη και οργανωμένη δομή</w:t>
      </w:r>
      <w:r w:rsidR="00BD71A8">
        <w:t xml:space="preserve"> αρχείων για εύκολη συντήρηση και επιδιόρθωση σφαλμάτων.</w:t>
      </w:r>
    </w:p>
    <w:p w14:paraId="0FF29E88" w14:textId="1B78F89C" w:rsidR="00FE6046" w:rsidRPr="00FE6046" w:rsidRDefault="002A25D0" w:rsidP="007D1606">
      <w:pPr>
        <w:pStyle w:val="a5"/>
        <w:numPr>
          <w:ilvl w:val="0"/>
          <w:numId w:val="3"/>
        </w:numPr>
      </w:pPr>
      <w:r>
        <w:t>Ύπαρξη λ</w:t>
      </w:r>
      <w:r w:rsidR="00FE6046">
        <w:t>ογισμικ</w:t>
      </w:r>
      <w:r>
        <w:t>ού</w:t>
      </w:r>
      <w:r w:rsidR="00FE6046" w:rsidRPr="00FE6046">
        <w:t xml:space="preserve"> </w:t>
      </w:r>
      <w:r w:rsidR="00FE6046">
        <w:rPr>
          <w:lang w:val="en-US"/>
        </w:rPr>
        <w:t>build</w:t>
      </w:r>
      <w:r w:rsidR="00FE6046" w:rsidRPr="00FE6046">
        <w:t xml:space="preserve"> </w:t>
      </w:r>
      <w:r w:rsidR="00FE6046">
        <w:rPr>
          <w:lang w:val="en-US"/>
        </w:rPr>
        <w:t>and</w:t>
      </w:r>
      <w:r w:rsidR="00FE6046" w:rsidRPr="00FE6046">
        <w:t xml:space="preserve"> </w:t>
      </w:r>
      <w:r w:rsidR="00FE6046">
        <w:rPr>
          <w:lang w:val="en-US"/>
        </w:rPr>
        <w:t>run</w:t>
      </w:r>
      <w:r>
        <w:t xml:space="preserve">, που θα </w:t>
      </w:r>
      <w:r w:rsidR="00FE6046">
        <w:t>μπορεί να εκκινήσει σε λίγα λεπτά από την στιγμή εγκατάστασης του</w:t>
      </w:r>
      <w:r>
        <w:t xml:space="preserve"> το σύστημα.</w:t>
      </w:r>
    </w:p>
    <w:p w14:paraId="0F957B86" w14:textId="464109D1" w:rsidR="00EC2B15" w:rsidRDefault="00EC2B15" w:rsidP="00EC2B15">
      <w:pPr>
        <w:pStyle w:val="1"/>
      </w:pPr>
      <w:r>
        <w:t>Αναφορές - πηγές πληροφοριών</w:t>
      </w:r>
    </w:p>
    <w:p w14:paraId="4822659A" w14:textId="35C15966" w:rsidR="007835A3" w:rsidRPr="007835A3" w:rsidRDefault="007835A3" w:rsidP="007835A3">
      <w:r>
        <w:t>Ν/Α</w:t>
      </w:r>
    </w:p>
    <w:p w14:paraId="7C8EE211" w14:textId="61B41294" w:rsidR="00EC2B15" w:rsidRDefault="00EC2B15" w:rsidP="00EC2B15">
      <w:pPr>
        <w:pStyle w:val="1"/>
      </w:pPr>
      <w:r>
        <w:t>Έκθεση απαιτήσεων χρηστών</w:t>
      </w:r>
    </w:p>
    <w:p w14:paraId="54399700" w14:textId="78A9F8A7" w:rsidR="007835A3" w:rsidRDefault="007835A3" w:rsidP="007835A3">
      <w:r>
        <w:t>Οι κυριότερες απαιτήσεις των εταιριών διαχείρισης σταθμών διοδίων είναι οι εξής:</w:t>
      </w:r>
    </w:p>
    <w:p w14:paraId="52553CA9" w14:textId="0AE642A2" w:rsidR="007835A3" w:rsidRDefault="007835A3" w:rsidP="007835A3">
      <w:pPr>
        <w:pStyle w:val="a5"/>
        <w:numPr>
          <w:ilvl w:val="0"/>
          <w:numId w:val="2"/>
        </w:numPr>
      </w:pPr>
      <w:r>
        <w:t xml:space="preserve">Φιλικό περιβάλλον χρήστη στο οποίο θα μπορούν οι εταιρίες με ειδικά </w:t>
      </w:r>
      <w:r>
        <w:rPr>
          <w:lang w:val="en-US"/>
        </w:rPr>
        <w:t>credentials</w:t>
      </w:r>
      <w:r w:rsidRPr="007835A3">
        <w:t xml:space="preserve"> </w:t>
      </w:r>
      <w:r>
        <w:t>να συνδεθούν και να αλληλεπιδράσουν με το διαθέσιμο περιεχόμενο.</w:t>
      </w:r>
      <w:r w:rsidR="00E82C9A">
        <w:t xml:space="preserve"> </w:t>
      </w:r>
    </w:p>
    <w:p w14:paraId="54E50090" w14:textId="3E96EFAF" w:rsidR="007835A3" w:rsidRDefault="003F0D2B" w:rsidP="007835A3">
      <w:pPr>
        <w:pStyle w:val="a5"/>
        <w:numPr>
          <w:ilvl w:val="0"/>
          <w:numId w:val="2"/>
        </w:numPr>
      </w:pPr>
      <w:r>
        <w:t>Περιληπτικές αναφορές οφειλών ως προς και από τι</w:t>
      </w:r>
      <w:r w:rsidR="002A25D0">
        <w:t>ς</w:t>
      </w:r>
      <w:r>
        <w:t xml:space="preserve"> άλλες εταιρίες</w:t>
      </w:r>
      <w:r w:rsidR="00E82C9A">
        <w:t xml:space="preserve"> σε μεταβαλλόμενα από τον χρήστη χρονικά διαστήματα</w:t>
      </w:r>
      <w:r>
        <w:t>.</w:t>
      </w:r>
    </w:p>
    <w:p w14:paraId="65072A31" w14:textId="3AD6F141" w:rsidR="003F0D2B" w:rsidRDefault="003F0D2B" w:rsidP="007835A3">
      <w:pPr>
        <w:pStyle w:val="a5"/>
        <w:numPr>
          <w:ilvl w:val="0"/>
          <w:numId w:val="2"/>
        </w:numPr>
      </w:pPr>
      <w:r>
        <w:t>Δυνατότητα υπολογισμού οφειλών μεταξύ εταιριών.</w:t>
      </w:r>
    </w:p>
    <w:p w14:paraId="65857DDF" w14:textId="2A26A249" w:rsidR="003F0D2B" w:rsidRDefault="003F0D2B" w:rsidP="007835A3">
      <w:pPr>
        <w:pStyle w:val="a5"/>
        <w:numPr>
          <w:ilvl w:val="0"/>
          <w:numId w:val="2"/>
        </w:numPr>
      </w:pPr>
      <w:r>
        <w:t xml:space="preserve">Προβολή πινάκων που θα περιέχουν στοιχεία </w:t>
      </w:r>
      <w:r w:rsidR="00155933">
        <w:t>σχετικά</w:t>
      </w:r>
      <w:r>
        <w:t xml:space="preserve"> με τις οφειλές.</w:t>
      </w:r>
    </w:p>
    <w:p w14:paraId="3371804D" w14:textId="76B5A89C" w:rsidR="003F0D2B" w:rsidRDefault="003F0D2B" w:rsidP="007835A3">
      <w:pPr>
        <w:pStyle w:val="a5"/>
        <w:numPr>
          <w:ilvl w:val="0"/>
          <w:numId w:val="2"/>
        </w:numPr>
      </w:pPr>
      <w:r>
        <w:t>Εργαλεία που θα διευκολύνουν την ανάλυση των χρεώσεων</w:t>
      </w:r>
      <w:r w:rsidR="00155933">
        <w:t xml:space="preserve"> και την αναζήτηση πληροφοριών στο σύστημα</w:t>
      </w:r>
      <w:r w:rsidR="001D1A6A">
        <w:t xml:space="preserve"> (υλοποίηση αναζητήσεων οφειλών μόνο με εισαγωγή τριών ή τεσσάρων δεδομένων)</w:t>
      </w:r>
      <w:r>
        <w:t>.</w:t>
      </w:r>
    </w:p>
    <w:p w14:paraId="2CF970F8" w14:textId="288EA415" w:rsidR="00290A89" w:rsidRDefault="003F0D2B" w:rsidP="009813FF">
      <w:pPr>
        <w:pStyle w:val="a5"/>
        <w:numPr>
          <w:ilvl w:val="0"/>
          <w:numId w:val="2"/>
        </w:numPr>
      </w:pPr>
      <w:r>
        <w:t xml:space="preserve">Ασφαλή σύνδεση στο σύστημα </w:t>
      </w:r>
      <w:r w:rsidR="00155933">
        <w:t xml:space="preserve">με χρήση σωστών </w:t>
      </w:r>
      <w:r w:rsidR="00155933" w:rsidRPr="00155933">
        <w:rPr>
          <w:lang w:val="en-US"/>
        </w:rPr>
        <w:t>credentials</w:t>
      </w:r>
      <w:r w:rsidR="00155933" w:rsidRPr="00155933">
        <w:t xml:space="preserve"> </w:t>
      </w:r>
      <w:r w:rsidR="001D1A6A">
        <w:t xml:space="preserve">και εξασφάλιση σύνδεσης με την χρήση </w:t>
      </w:r>
      <w:r w:rsidR="001D1A6A">
        <w:rPr>
          <w:lang w:val="en-US"/>
        </w:rPr>
        <w:t>cookies</w:t>
      </w:r>
      <w:r w:rsidR="00155933">
        <w:t>.</w:t>
      </w:r>
    </w:p>
    <w:p w14:paraId="5BED9CE5" w14:textId="17FC6FF2" w:rsidR="00EC2B15" w:rsidRDefault="00EC2B15" w:rsidP="00155933">
      <w:pPr>
        <w:pStyle w:val="1"/>
      </w:pPr>
      <w:r>
        <w:t>Περιορισμοί στο πλαίσιο του έργου</w:t>
      </w:r>
    </w:p>
    <w:p w14:paraId="2648E543" w14:textId="3F4B1D0B" w:rsidR="0058639C" w:rsidRDefault="0058639C" w:rsidP="00F975C2">
      <w:r>
        <w:t xml:space="preserve">Για την σύνδεση στην πλατφόρμα, θα πρέπει οι </w:t>
      </w:r>
      <w:r w:rsidR="00F975C2">
        <w:t>λειτουργοί διοδίων</w:t>
      </w:r>
      <w:r>
        <w:t xml:space="preserve"> </w:t>
      </w:r>
      <w:r w:rsidR="00F975C2">
        <w:t xml:space="preserve">πρέπει </w:t>
      </w:r>
      <w:r>
        <w:t>να διαθέτουν κατάλληλους λογαριασμούς, οι οποίοι θα παρέχονται από τους δημιουργούς του ηλεκτρονικού συστήματος</w:t>
      </w:r>
      <w:r w:rsidRPr="00D47AD7">
        <w:t xml:space="preserve">. </w:t>
      </w:r>
      <w:r>
        <w:t>Οι λογαριασμοί αυτοί θα τους δίνουν ένα συγκεκριμένο επίπεδο ασφάλειας και ένα μοναδικό αναγνωριστικό (</w:t>
      </w:r>
      <w:r>
        <w:rPr>
          <w:lang w:val="en-US"/>
        </w:rPr>
        <w:t>token</w:t>
      </w:r>
      <w:r>
        <w:t xml:space="preserve">) το οποίο θα τους δίνει πρόσβαση στα κατάλληλα μέρη των διεπαφών της εφαρμογής. </w:t>
      </w:r>
      <w:r w:rsidR="00F975C2">
        <w:t xml:space="preserve">Επίσης ο κάθε λειτουργός επιτρέπεται να πραγματοποιήσει προβολή </w:t>
      </w:r>
      <w:r w:rsidR="006A06DD">
        <w:t xml:space="preserve">αναλυτικών </w:t>
      </w:r>
      <w:r w:rsidR="006A06DD">
        <w:lastRenderedPageBreak/>
        <w:t xml:space="preserve">στοιχείων </w:t>
      </w:r>
      <w:r w:rsidR="00F975C2">
        <w:t>οφειλών και δεδομένα</w:t>
      </w:r>
      <w:r w:rsidR="006A06DD">
        <w:t xml:space="preserve"> </w:t>
      </w:r>
      <w:r w:rsidR="00F975C2" w:rsidRPr="006A06DD">
        <w:t xml:space="preserve">μόνο εφόσον αφορούν αυτόν </w:t>
      </w:r>
      <w:r w:rsidR="006A06DD" w:rsidRPr="006A06DD">
        <w:t>ή</w:t>
      </w:r>
      <w:r w:rsidR="00F975C2" w:rsidRPr="006A06DD">
        <w:t xml:space="preserve"> ομάδα λειτουργών στην οποία αυτός περιέχεται</w:t>
      </w:r>
      <w:r w:rsidR="006A06DD">
        <w:t>. Επιπλέον, μπορεί</w:t>
      </w:r>
      <w:r w:rsidR="006A06DD">
        <w:t xml:space="preserve"> να ενημερώσει τις οφειλές του προς τους άλλους παρόχους μετά την </w:t>
      </w:r>
      <w:r w:rsidR="006A06DD">
        <w:t>υποβολή</w:t>
      </w:r>
      <w:r w:rsidR="006A06DD">
        <w:t xml:space="preserve"> έγκυρου πιστοποιητικού </w:t>
      </w:r>
      <w:r w:rsidR="006A06DD">
        <w:t>στο</w:t>
      </w:r>
      <w:r w:rsidR="006A06DD">
        <w:t xml:space="preserve"> σύστημα.</w:t>
      </w:r>
    </w:p>
    <w:p w14:paraId="24879F0A" w14:textId="44C27718" w:rsidR="003A6E2D" w:rsidRDefault="00EC2B15" w:rsidP="000709D3">
      <w:pPr>
        <w:pStyle w:val="1"/>
      </w:pPr>
      <w:r>
        <w:t>Παράρτημα: ακρωνύμια και συντομογραφίες</w:t>
      </w:r>
    </w:p>
    <w:p w14:paraId="578DAF49" w14:textId="77777777" w:rsidR="0010132A" w:rsidRDefault="0010132A" w:rsidP="002A25D0">
      <w:pPr>
        <w:rPr>
          <w:lang w:val="en-US"/>
        </w:rPr>
      </w:pPr>
      <w:r>
        <w:rPr>
          <w:lang w:val="en-US"/>
        </w:rPr>
        <w:t>UI: User Interface</w:t>
      </w:r>
    </w:p>
    <w:p w14:paraId="718A6E24" w14:textId="77777777" w:rsidR="0010132A" w:rsidRPr="00521672" w:rsidRDefault="0010132A" w:rsidP="002A25D0">
      <w:pPr>
        <w:rPr>
          <w:lang w:val="en-US"/>
        </w:rPr>
      </w:pPr>
      <w:r>
        <w:rPr>
          <w:lang w:val="en-US"/>
        </w:rPr>
        <w:t>GUI: Graphical User Interface</w:t>
      </w:r>
    </w:p>
    <w:p w14:paraId="66B0471F" w14:textId="77777777" w:rsidR="0010132A" w:rsidRDefault="0010132A" w:rsidP="002A25D0">
      <w:pPr>
        <w:rPr>
          <w:lang w:val="en-US"/>
        </w:rPr>
      </w:pPr>
      <w:r>
        <w:rPr>
          <w:lang w:val="en-US"/>
        </w:rPr>
        <w:t>CLI: Command Line Interface</w:t>
      </w:r>
    </w:p>
    <w:p w14:paraId="13A56DC5" w14:textId="77777777" w:rsidR="0010132A" w:rsidRDefault="0010132A" w:rsidP="002A25D0">
      <w:pPr>
        <w:rPr>
          <w:lang w:val="en-US"/>
        </w:rPr>
      </w:pPr>
      <w:r>
        <w:rPr>
          <w:lang w:val="en-US"/>
        </w:rPr>
        <w:t>CSV: Comma Separated Values</w:t>
      </w:r>
    </w:p>
    <w:p w14:paraId="4C70DB8F" w14:textId="77777777" w:rsidR="0010132A" w:rsidRDefault="0010132A" w:rsidP="002A25D0">
      <w:pPr>
        <w:rPr>
          <w:lang w:val="en-US"/>
        </w:rPr>
      </w:pPr>
      <w:r>
        <w:rPr>
          <w:lang w:val="en-US"/>
        </w:rPr>
        <w:t xml:space="preserve">JSON: </w:t>
      </w:r>
      <w:r w:rsidRPr="00C31444">
        <w:rPr>
          <w:lang w:val="en-US"/>
        </w:rPr>
        <w:t>JavaScript Object Notation</w:t>
      </w:r>
    </w:p>
    <w:p w14:paraId="773B10CF" w14:textId="6D2853DB" w:rsidR="00E04902" w:rsidRPr="000709D3" w:rsidRDefault="00E04902" w:rsidP="002A25D0"/>
    <w:sectPr w:rsidR="00E04902" w:rsidRPr="000709D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2BBC"/>
    <w:multiLevelType w:val="hybridMultilevel"/>
    <w:tmpl w:val="EAF0C08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A6A7E1C"/>
    <w:multiLevelType w:val="hybridMultilevel"/>
    <w:tmpl w:val="BD3E86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D6162"/>
    <w:multiLevelType w:val="hybridMultilevel"/>
    <w:tmpl w:val="B95E02E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11"/>
    <w:rsid w:val="000709D3"/>
    <w:rsid w:val="000C74B0"/>
    <w:rsid w:val="000D0923"/>
    <w:rsid w:val="0010132A"/>
    <w:rsid w:val="00155933"/>
    <w:rsid w:val="001D1A6A"/>
    <w:rsid w:val="002001B2"/>
    <w:rsid w:val="00220ACF"/>
    <w:rsid w:val="002259C8"/>
    <w:rsid w:val="00261CB7"/>
    <w:rsid w:val="00290A89"/>
    <w:rsid w:val="002A25D0"/>
    <w:rsid w:val="002C43BF"/>
    <w:rsid w:val="003A6E2D"/>
    <w:rsid w:val="003F0D2B"/>
    <w:rsid w:val="00531CF0"/>
    <w:rsid w:val="00536A58"/>
    <w:rsid w:val="0058639C"/>
    <w:rsid w:val="005C7160"/>
    <w:rsid w:val="00606072"/>
    <w:rsid w:val="00630EB5"/>
    <w:rsid w:val="006A06DD"/>
    <w:rsid w:val="0070364C"/>
    <w:rsid w:val="0074319A"/>
    <w:rsid w:val="007462C3"/>
    <w:rsid w:val="007835A3"/>
    <w:rsid w:val="007D10E6"/>
    <w:rsid w:val="007D1606"/>
    <w:rsid w:val="00807A49"/>
    <w:rsid w:val="008A6145"/>
    <w:rsid w:val="008D23D9"/>
    <w:rsid w:val="008D775E"/>
    <w:rsid w:val="009813FF"/>
    <w:rsid w:val="0098500B"/>
    <w:rsid w:val="009919B9"/>
    <w:rsid w:val="009B1566"/>
    <w:rsid w:val="009C6D21"/>
    <w:rsid w:val="009E5B11"/>
    <w:rsid w:val="00AA2592"/>
    <w:rsid w:val="00BB3815"/>
    <w:rsid w:val="00BD71A8"/>
    <w:rsid w:val="00C23ED1"/>
    <w:rsid w:val="00C704C1"/>
    <w:rsid w:val="00D96B27"/>
    <w:rsid w:val="00D9737C"/>
    <w:rsid w:val="00DE2451"/>
    <w:rsid w:val="00E04902"/>
    <w:rsid w:val="00E573C5"/>
    <w:rsid w:val="00E82C9A"/>
    <w:rsid w:val="00EC2B15"/>
    <w:rsid w:val="00ED0011"/>
    <w:rsid w:val="00ED6BD6"/>
    <w:rsid w:val="00F12EE7"/>
    <w:rsid w:val="00F44BC9"/>
    <w:rsid w:val="00F66798"/>
    <w:rsid w:val="00F823E4"/>
    <w:rsid w:val="00F975C2"/>
    <w:rsid w:val="00FB04C1"/>
    <w:rsid w:val="00FE2510"/>
    <w:rsid w:val="00FE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C31B"/>
  <w15:chartTrackingRefBased/>
  <w15:docId w15:val="{C74A7283-655D-48D9-8D92-56801102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BC9"/>
    <w:pPr>
      <w:snapToGrid w:val="0"/>
      <w:spacing w:before="120"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44BC9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4BC9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44BC9"/>
    <w:rPr>
      <w:rFonts w:asciiTheme="majorHAnsi" w:eastAsiaTheme="majorEastAsia" w:hAnsiTheme="majorHAnsi" w:cstheme="majorBidi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F44BC9"/>
    <w:rPr>
      <w:rFonts w:asciiTheme="majorHAnsi" w:eastAsiaTheme="majorEastAsia" w:hAnsiTheme="majorHAnsi" w:cstheme="majorBidi"/>
      <w:sz w:val="26"/>
      <w:szCs w:val="26"/>
    </w:rPr>
  </w:style>
  <w:style w:type="paragraph" w:styleId="a3">
    <w:name w:val="Title"/>
    <w:basedOn w:val="a"/>
    <w:next w:val="a"/>
    <w:link w:val="Char"/>
    <w:uiPriority w:val="10"/>
    <w:qFormat/>
    <w:rsid w:val="00F44BC9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F44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44BC9"/>
    <w:p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0">
    <w:name w:val="Υπότιτλος Char"/>
    <w:basedOn w:val="a0"/>
    <w:link w:val="a4"/>
    <w:uiPriority w:val="11"/>
    <w:rsid w:val="00F44BC9"/>
    <w:rPr>
      <w:rFonts w:eastAsiaTheme="minorEastAsia"/>
      <w:color w:val="5A5A5A" w:themeColor="text1" w:themeTint="A5"/>
      <w:spacing w:val="15"/>
      <w:sz w:val="28"/>
    </w:rPr>
  </w:style>
  <w:style w:type="paragraph" w:customStyle="1" w:styleId="Description">
    <w:name w:val="Description"/>
    <w:basedOn w:val="a"/>
    <w:qFormat/>
    <w:rsid w:val="00F44BC9"/>
    <w:rPr>
      <w:i/>
      <w:color w:val="8496B0" w:themeColor="text2" w:themeTint="99"/>
      <w:sz w:val="20"/>
    </w:rPr>
  </w:style>
  <w:style w:type="paragraph" w:styleId="a5">
    <w:name w:val="List Paragraph"/>
    <w:basedOn w:val="a"/>
    <w:uiPriority w:val="34"/>
    <w:qFormat/>
    <w:rsid w:val="007835A3"/>
    <w:pPr>
      <w:ind w:left="720"/>
      <w:contextualSpacing/>
    </w:pPr>
  </w:style>
  <w:style w:type="table" w:styleId="a6">
    <w:name w:val="Table Grid"/>
    <w:basedOn w:val="a1"/>
    <w:uiPriority w:val="39"/>
    <w:rsid w:val="00E57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3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tsiakataras</dc:creator>
  <cp:keywords/>
  <dc:description/>
  <cp:lastModifiedBy>ΓΙΑΝΝΗΣ ΠΑΝΑΓΙΩΤΟΠΟΥΛΟΣ</cp:lastModifiedBy>
  <cp:revision>116</cp:revision>
  <dcterms:created xsi:type="dcterms:W3CDTF">2021-11-20T12:49:00Z</dcterms:created>
  <dcterms:modified xsi:type="dcterms:W3CDTF">2022-02-23T23:46:00Z</dcterms:modified>
</cp:coreProperties>
</file>