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We would like to thank the reviewers for their valuable comments and suggestions. We respond inline to some of the comments. Our responses are prefixed with an asterisk (*). All "comments for authors" that do not have an answer have been addressed to the fullest extent possible in the new version.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Review #11A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Overall merit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3. Weak accept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Reviewer expertise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3. Knowledgeable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Weaknesses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To me the main problem of this paper is its presentation. Given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volume of the work this is admittedly very challenging, but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current version does not contain any formal definition in the body of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the paper (not even parts of the ideal network payment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functionality). It contains several lemmas and theorems but they all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rely heavily on the appendices.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TODO: fill 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We did our best.. full version is available on e-print.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The proof sketch of the main theorem basically only explains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structure of the proof, and on its own is not very informative. Such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proof structure is valuable as a preliminary to the proof, but not as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a substitute, I believe. I would have preferred that the authors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explain in detail at least some part of the definitions to give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reader some more insights.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We expanded the "Security proof overview" section to provide additional insight into how the actual proof works by describing the proof of one of the lemmas.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More generally, are there some general lessons learned by performing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this security analysis. One such lesson that is mentioned is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necessity to have a less idealized ledger functionality. It would have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been interesting to illustrate more concretely the kind of properties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that could be wrongly shown secure on such an idealized ledger, but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not with your one.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We now mention that part of the motivation of layer-2 solutions is the high latency of the base layer. If such instant finality ledgers were realistic, the practical utility of layer-2 solutions would be much lower. Our approach highlights the considerable latency improvement that the lightning protocol offers as opposed to the direct use of the ledger.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Even though the paper is 50 pages long the body does not use the full 12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pages (only 10.5). The additional available space should be used to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add a conclusion and future work (currently missing), and give a bit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more formal details.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We</w:t>
      </w:r>
      <w:r>
        <w:rPr>
          <w:rFonts w:eastAsia="Times New Roman" w:cs="Courier New" w:ascii="inherit" w:hAnsi="inherit"/>
          <w:color w:val="C9211E"/>
          <w:sz w:val="20"/>
          <w:szCs w:val="20"/>
          <w:lang w:eastAsia="en-GB"/>
        </w:rPr>
        <w:t xml:space="preserve"> now use</w:t>
      </w:r>
      <w:r>
        <w:rPr>
          <w:rFonts w:eastAsia="Times New Roman" w:cs="Courier New" w:ascii="inherit" w:hAnsi="inherit"/>
          <w:color w:val="C9211E"/>
          <w:sz w:val="20"/>
          <w:szCs w:val="20"/>
          <w:lang w:eastAsia="en-GB"/>
        </w:rPr>
        <w:t xml:space="preserve"> all the space adding </w:t>
      </w:r>
      <w:r>
        <w:rPr>
          <w:rFonts w:eastAsia="Times New Roman" w:cs="Courier New" w:ascii="inherit" w:hAnsi="inherit"/>
          <w:color w:val="C9211E"/>
          <w:sz w:val="20"/>
          <w:szCs w:val="20"/>
          <w:lang w:eastAsia="en-GB"/>
        </w:rPr>
        <w:t>the syntax, correctness and security definitions of the Combined Signature primitive.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Comments for author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 p. 4: You mention the generic composition theorem. However, many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applications do need joint state theorems. Is this the case 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GUC (the model we use) is a more general case of JUC, so it seems redundant to mention the latter.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 p. 8: What are ITIs? Do you mean ITMs?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In UC, the term ITM is used for "code" (e.g. the protocol), whereas ITI refers to a concrete instantiation of that code. Therefore Alice and Bob are different ITIs, executing the same ITM.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 * * * * * * * * * * * * * * * * * * * * * * * * * * * * * * * * * * *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Review #11B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Overall merit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2. Weak reject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Reviewer expertise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2. Some familiarity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Weaknesses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 xml:space="preserve">Of the strengths just mentioned, only the last </w:t>
      </w:r>
      <w:r>
        <w:rPr>
          <w:rFonts w:eastAsia="Times New Roman" w:cs="Courier New" w:ascii="inherit" w:hAnsi="inherit"/>
          <w:color w:val="1D1C1D"/>
          <w:sz w:val="20"/>
          <w:szCs w:val="20"/>
          <w:lang w:eastAsia="en-GB"/>
        </w:rPr>
        <w:t>[perfect ledger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 xml:space="preserve">unrealisability] </w:t>
      </w:r>
      <w:r>
        <w:rPr>
          <w:rFonts w:eastAsia="Times New Roman" w:cs="Courier New" w:ascii="inherit" w:hAnsi="inherit"/>
          <w:color w:val="1D1C1D"/>
          <w:sz w:val="20"/>
          <w:szCs w:val="20"/>
          <w:lang w:eastAsia="en-GB"/>
        </w:rPr>
        <w:t>is explained in a self-contained way in the paper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itself.  The functionality, the lightning mechanisms, and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argument for the latter, are all mainly contained in the appendices.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The summary in the paper is not understandable on its own.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xml:space="preserve">~ </w:t>
      </w:r>
      <w:r>
        <w:rPr>
          <w:rFonts w:eastAsia="Times New Roman" w:cs="Courier New" w:ascii="inherit" w:hAnsi="inherit"/>
          <w:color w:val="C9211E"/>
          <w:sz w:val="20"/>
          <w:szCs w:val="20"/>
          <w:lang w:eastAsia="en-GB"/>
        </w:rPr>
        <w:t>TODO: fill 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Assurance is an open question.  The functionality is certainly not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simple, and the protocol is certainly complex.  The proof does break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down into a succession of plausible partial steps.  But if some small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details were a little bit wrong, would anyone be sure to notice?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Which means that it's possible something "interesting" is also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xml:space="preserve">~ </w:t>
      </w:r>
      <w:r>
        <w:rPr>
          <w:rFonts w:eastAsia="Times New Roman" w:cs="Courier New" w:ascii="inherit" w:hAnsi="inherit"/>
          <w:color w:val="C9211E"/>
          <w:sz w:val="20"/>
          <w:szCs w:val="20"/>
          <w:lang w:eastAsia="en-GB"/>
        </w:rPr>
        <w:t>TODO: fill 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The paper's only reusable result or method appears to be the "no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instant finality" result.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xml:space="preserve">* </w:t>
      </w:r>
      <w:r>
        <w:rPr>
          <w:rFonts w:eastAsia="Times New Roman" w:cs="Courier New" w:ascii="inherit" w:hAnsi="inherit"/>
          <w:color w:val="C9211E"/>
          <w:sz w:val="20"/>
          <w:szCs w:val="20"/>
          <w:lang w:eastAsia="en-GB"/>
        </w:rPr>
        <w:t xml:space="preserve">The </w:t>
      </w:r>
      <w:r>
        <w:rPr>
          <w:rFonts w:eastAsia="Times New Roman" w:cs="Courier New" w:ascii="inherit" w:hAnsi="inherit"/>
          <w:color w:val="C9211E"/>
          <w:sz w:val="20"/>
          <w:szCs w:val="20"/>
          <w:lang w:eastAsia="en-GB"/>
        </w:rPr>
        <w:t xml:space="preserve">Combined </w:t>
      </w:r>
      <w:r>
        <w:rPr>
          <w:rFonts w:eastAsia="Times New Roman" w:cs="Courier New" w:ascii="inherit" w:hAnsi="inherit"/>
          <w:color w:val="C9211E"/>
          <w:sz w:val="20"/>
          <w:szCs w:val="20"/>
          <w:lang w:eastAsia="en-GB"/>
        </w:rPr>
        <w:t>S</w:t>
      </w:r>
      <w:r>
        <w:rPr>
          <w:rFonts w:eastAsia="Times New Roman" w:cs="Courier New" w:ascii="inherit" w:hAnsi="inherit"/>
          <w:color w:val="C9211E"/>
          <w:sz w:val="20"/>
          <w:szCs w:val="20"/>
          <w:lang w:eastAsia="en-GB"/>
        </w:rPr>
        <w:t xml:space="preserve">ignatures </w:t>
      </w:r>
      <w:r>
        <w:rPr>
          <w:rFonts w:eastAsia="Times New Roman" w:cs="Courier New" w:ascii="inherit" w:hAnsi="inherit"/>
          <w:color w:val="C9211E"/>
          <w:sz w:val="20"/>
          <w:szCs w:val="20"/>
          <w:lang w:eastAsia="en-GB"/>
        </w:rPr>
        <w:t xml:space="preserve">primitive that is defined in our paper </w:t>
      </w:r>
      <w:r>
        <w:rPr>
          <w:rFonts w:eastAsia="Times New Roman" w:cs="Courier New" w:ascii="inherit" w:hAnsi="inherit"/>
          <w:color w:val="C9211E"/>
          <w:sz w:val="20"/>
          <w:szCs w:val="20"/>
          <w:lang w:eastAsia="en-GB"/>
        </w:rPr>
        <w:t xml:space="preserve">is reusable. We </w:t>
      </w:r>
      <w:r>
        <w:rPr>
          <w:rFonts w:eastAsia="Times New Roman" w:cs="Courier New" w:ascii="inherit" w:hAnsi="inherit"/>
          <w:color w:val="C9211E"/>
          <w:sz w:val="20"/>
          <w:szCs w:val="20"/>
          <w:lang w:eastAsia="en-GB"/>
        </w:rPr>
        <w:t xml:space="preserve">also </w:t>
      </w:r>
      <w:r>
        <w:rPr>
          <w:rFonts w:eastAsia="Times New Roman" w:cs="Courier New" w:ascii="inherit" w:hAnsi="inherit"/>
          <w:color w:val="C9211E"/>
          <w:sz w:val="20"/>
          <w:szCs w:val="20"/>
          <w:lang w:eastAsia="en-GB"/>
        </w:rPr>
        <w:t xml:space="preserve">now mention that our approach to modelling payment networks is as generic as possible and we delineate the changes necessary to adapt the functionality to other networks in the first bullet of "Our results".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Comments for author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Section 5:  In the (POLL) event, so you really want to allow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functionality to halt in case of a maliciously closed channel?  Or is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the point that the implementation will prevent this from happening?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As explained at the end of Section 5, the functionality doesn't know the low-level mechanism of LN, therefore it can only be certain that things went as planned only by checking the blockchain after channel closure.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sz w:val="20"/>
          <w:szCs w:val="20"/>
          <w:lang w:eastAsia="en-GB"/>
        </w:rPr>
      </w:pPr>
      <w:r>
        <w:rPr>
          <w:color w:val="C9211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(RESOLVEPAYS ...):  "expiry values in block heights":  You mean,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expiry values that are expressed as a number of blocks to be added?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the two expiries are expressed in absolute block height, like the cltv_expiry field of the update_add_htlc message of BOLT (</w:t>
      </w:r>
      <w:r>
        <w:fldChar w:fldCharType="begin"/>
      </w:r>
      <w:r>
        <w:rPr>
          <w:rStyle w:val="InternetLink"/>
          <w:sz w:val="20"/>
          <w:szCs w:val="20"/>
          <w:rFonts w:eastAsia="Times New Roman" w:cs="Courier New" w:ascii="inherit" w:hAnsi="inherit"/>
        </w:rPr>
        <w:instrText> HYPERLINK "https://github.com/lightningnetwork/lightning-rfc/blob/master/02-peer-protocol.md" \l "adding-an-htlc-update_add_htlc"</w:instrText>
      </w:r>
      <w:r>
        <w:rPr>
          <w:rStyle w:val="InternetLink"/>
          <w:sz w:val="20"/>
          <w:szCs w:val="20"/>
          <w:rFonts w:eastAsia="Times New Roman" w:cs="Courier New" w:ascii="inherit" w:hAnsi="inherit"/>
        </w:rPr>
        <w:fldChar w:fldCharType="separate"/>
      </w:r>
      <w:r>
        <w:rPr>
          <w:rStyle w:val="InternetLink"/>
          <w:rFonts w:eastAsia="Times New Roman" w:cs="Courier New" w:ascii="inherit" w:hAnsi="inherit"/>
          <w:color w:val="C9211E"/>
          <w:sz w:val="20"/>
          <w:szCs w:val="20"/>
          <w:lang w:eastAsia="en-GB"/>
        </w:rPr>
        <w:t>https://github.com/lightningnetwork/lightning-rfc/blob/master/02-peer-protocol.md#adding-an-htlc-update_add_htlc</w:t>
      </w:r>
      <w:r>
        <w:rPr>
          <w:rStyle w:val="InternetLink"/>
          <w:sz w:val="20"/>
          <w:szCs w:val="20"/>
          <w:rFonts w:eastAsia="Times New Roman" w:cs="Courier New" w:ascii="inherit" w:hAnsi="inherit"/>
        </w:rPr>
        <w:fldChar w:fldCharType="end"/>
      </w:r>
      <w:r>
        <w:rPr>
          <w:rFonts w:eastAsia="Times New Roman" w:cs="Courier New" w:ascii="inherit" w:hAnsi="inherit"/>
          <w:color w:val="C9211E"/>
          <w:sz w:val="20"/>
          <w:szCs w:val="20"/>
          <w:lang w:eastAsia="en-GB"/>
        </w:rPr>
        <w:t>). We rephrased for clarity.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sz w:val="20"/>
          <w:szCs w:val="20"/>
          <w:lang w:eastAsia="en-GB"/>
        </w:rPr>
      </w:pPr>
      <w:r>
        <w:rPr>
          <w:color w:val="C9211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What modeling decisions allowed you to specify lightning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accurately and prove your results rigorously?  We know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that UC is one.  And rejecting "instant finality" is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another.  But there were doubtless many other choices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that needed to be made.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We mention that synchronisation between players is handled entirely by the environment (as opposed to using a global clock) and that we leverage the liveness and persistence properties of the ledger functionality to achieve our goals.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sz w:val="20"/>
          <w:szCs w:val="20"/>
          <w:lang w:eastAsia="en-GB"/>
        </w:rPr>
      </w:pPr>
      <w:r>
        <w:rPr>
          <w:color w:val="C9211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This is of course a core issue that motivates work using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mechanized reasoning for program correctness,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programming language implementations, etc.  Could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mechanized Hoare logic (or relational Hoare logic, 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choose some other suitable formalism) help you make sure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that the secure implementation relation really holds 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detail?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We discuss this in Future Work. We mention that automatic proof checkers would add credibility to our approach, however such tools do not exist for the case of UC. It would indeed be worth exploring different frameworks that would allow automatic proof checking.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Are there local correctness proofs (and local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specifications of correctness) for some of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components of the lightning protocol?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The "latest" state cannot be independent of G_Ledger, or of the other parts of the protocol, as our multiple attempts to modularise better all ran into a dead end. For example, the existence of HTLCs would complicate such formulations, as coins in an HTLC are not yet in any state, but will be in the future. We would like to avoid "leaky" abstractions. However, we did modularise where possible, contributing to cryptographic agility. In particular, the characterisation of the relevant protocol parts as equivalent to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using IBS, Combined Signatures and PRFs eases the separate analysis of those components.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 * * * * * * * * * * * * * * * * * * * * * * * * * * * * * * * * * * *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Review #11C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Overall merit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4. Accept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Reviewer expertise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3. Knowledgeable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Comments for author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 why is it better (or ok) to give the protocol access  to the two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functionalities as separate ones?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We state in the 3rd paragraph of "Hybrid functionalities used" that our protocol does not directly use the G_Ledger hybrids.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sz w:val="20"/>
          <w:szCs w:val="20"/>
          <w:lang w:eastAsia="en-GB"/>
        </w:rPr>
      </w:pPr>
      <w:r>
        <w:rPr>
          <w:color w:val="C9211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 why is the *number* of times that the parties query the status of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chain  important?   maybe there can be a simpler mechanism whereby a party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can possibly catch a cheater with some probability?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This could be achieved by assigning some distribution to the POLL messages sent by the Environment. This would however restrict us to specific environments, therefore precluding the composability of our result.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sz w:val="20"/>
          <w:szCs w:val="20"/>
          <w:lang w:eastAsia="en-GB"/>
        </w:rPr>
      </w:pPr>
      <w:r>
        <w:rPr>
          <w:color w:val="C9211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-how would "slow down" attacks (ie attacks where the adversary sufficiently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slows down one of the parties so that it cannot check the gossip network 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ledger  in time)  be captured in your analysis?  are they allowed? or ruled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out by some ideal functionality?  (and then, how do you justify this ruling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out?)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We explicitly model such situations already. We explain in the Introduction that it is possible for parties to be negligent if they don't check the ledger often and state exactly when a party is negligent in the 2nd bullet of section 5, items 1,2 and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color w:val="C9211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 the need to check the ledger is not symmetric (ie, only one of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parties needs to).  can one decide which side would be the one that needs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to check?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The exact polling requirements are presented in Section 4, 1st and 2nd bullets. Both counterparties have to poll often otherwise they risk losing funds. In particular, if there exist two past channel states F, G such that Alice is better off in F than in the latest state and Bob is better off in G than in the latest state, then both have to poll regularly.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  The paper claims that the previous work assumed that the ledger has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instant finality ("finality" is the time needed for a transaction to appear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on the ledger). This does not appear to be correct, in particular 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[13,16]  messages are assumed to arrive to the ledger functionality in 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at most some parameter delta .  Please address how your work differs.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C9211E"/>
        </w:rPr>
      </w:pPr>
      <w:r>
        <w:rPr>
          <w:rFonts w:eastAsia="Times New Roman" w:cs="Courier New" w:ascii="inherit" w:hAnsi="inherit"/>
          <w:color w:val="C9211E"/>
          <w:sz w:val="20"/>
          <w:szCs w:val="20"/>
          <w:lang w:eastAsia="en-GB"/>
        </w:rPr>
        <w:t>* [16] explicitly states that it uses a synchronous communication model. Also its Ledger updates balances directly upon receiving a relevant command. We have added a justification on why we find the model of [13] non-satisfactory in "Related Work".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  The paper doesnt appear to model the fees,  which are an essential part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of  the protocol, and where interesting attacks have been recently mounted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(see https://eprint.iacr.org/2018/472.pdf)    How will the introduction of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fees change the security modeling?  How do you justify abstracting the fees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t>out?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This is a great point. Our model is already quite extensive and we had to limit the scope to a level that the modelling and analysis would still be feasibl</w:t>
      </w:r>
      <w:r>
        <w:rPr>
          <w:rFonts w:eastAsia="Times New Roman" w:cs="Courier New" w:ascii="inherit" w:hAnsi="inherit"/>
          <w:color w:val="C9211E"/>
          <w:sz w:val="20"/>
          <w:szCs w:val="20"/>
          <w:lang w:eastAsia="en-GB"/>
        </w:rPr>
        <w:t>y</w:t>
      </w:r>
      <w:r>
        <w:rPr>
          <w:rFonts w:eastAsia="Times New Roman" w:cs="Courier New" w:ascii="inherit" w:hAnsi="inherit"/>
          <w:color w:val="C9211E"/>
          <w:sz w:val="20"/>
          <w:szCs w:val="20"/>
          <w:lang w:eastAsia="en-GB"/>
        </w:rPr>
        <w:t xml:space="preserve"> done in one paper. Adding fees would only increase the complexity of all parts (protocol, functionality, simulator, proof) and would make the balance security guarantees less clear. It is worth noting that the attack mentioned is already captured by our model, as an adversary that controls two non-neighbouring nodes on a payment path can skip the intermediate nodes. Nevertheless, such an attack is inconsequential in our analysis given the lack of fees. </w:t>
      </w:r>
      <w:r>
        <w:rPr>
          <w:rFonts w:eastAsia="Times New Roman" w:cs="Courier New" w:ascii="inherit" w:hAnsi="inherit"/>
          <w:color w:val="C9211E"/>
          <w:sz w:val="20"/>
          <w:szCs w:val="20"/>
          <w:lang w:eastAsia="en-GB"/>
        </w:rPr>
        <w:t>As we now mention in Future Work, it is p</w:t>
      </w:r>
      <w:r>
        <w:rPr>
          <w:rFonts w:eastAsia="Times New Roman" w:cs="Courier New" w:ascii="inherit" w:hAnsi="inherit"/>
          <w:color w:val="C9211E"/>
          <w:sz w:val="20"/>
          <w:szCs w:val="20"/>
          <w:lang w:eastAsia="en-GB"/>
        </w:rPr>
        <w:t xml:space="preserve">ossible to extend our formalism to </w:t>
      </w:r>
      <w:r>
        <w:rPr>
          <w:rFonts w:eastAsia="Times New Roman" w:cs="Courier New" w:ascii="inherit" w:hAnsi="inherit"/>
          <w:color w:val="C9211E"/>
          <w:sz w:val="20"/>
          <w:szCs w:val="20"/>
          <w:lang w:eastAsia="en-GB"/>
        </w:rPr>
        <w:t xml:space="preserve">a </w:t>
      </w:r>
      <w:r>
        <w:rPr>
          <w:rFonts w:eastAsia="Times New Roman" w:cs="Courier New" w:ascii="inherit" w:hAnsi="inherit"/>
          <w:color w:val="C9211E"/>
          <w:sz w:val="20"/>
          <w:szCs w:val="20"/>
          <w:lang w:eastAsia="en-GB"/>
        </w:rPr>
        <w:t>st</w:t>
      </w:r>
      <w:r>
        <w:rPr>
          <w:rFonts w:eastAsia="Times New Roman" w:cs="Courier New" w:ascii="inherit" w:hAnsi="inherit"/>
          <w:color w:val="C9211E"/>
          <w:sz w:val="20"/>
          <w:szCs w:val="20"/>
          <w:lang w:eastAsia="en-GB"/>
        </w:rPr>
        <w:t xml:space="preserve">ronger </w:t>
      </w:r>
      <w:r>
        <w:rPr>
          <w:rFonts w:eastAsia="Times New Roman" w:cs="Courier New" w:ascii="inherit" w:hAnsi="inherit"/>
          <w:color w:val="C9211E"/>
          <w:sz w:val="20"/>
          <w:szCs w:val="20"/>
          <w:lang w:eastAsia="en-GB"/>
        </w:rPr>
        <w:t xml:space="preserve">functionality </w:t>
      </w:r>
      <w:r>
        <w:rPr>
          <w:rFonts w:eastAsia="Times New Roman" w:cs="Courier New" w:ascii="inherit" w:hAnsi="inherit"/>
          <w:color w:val="C9211E"/>
          <w:sz w:val="20"/>
          <w:szCs w:val="20"/>
          <w:lang w:eastAsia="en-GB"/>
        </w:rPr>
        <w:t xml:space="preserve">which enforces </w:t>
      </w:r>
      <w:r>
        <w:rPr>
          <w:rFonts w:eastAsia="Times New Roman" w:cs="Courier New" w:ascii="inherit" w:hAnsi="inherit"/>
          <w:color w:val="C9211E"/>
          <w:sz w:val="20"/>
          <w:szCs w:val="20"/>
          <w:lang w:eastAsia="en-GB"/>
        </w:rPr>
        <w:t xml:space="preserve">the </w:t>
      </w:r>
      <w:r>
        <w:rPr>
          <w:rFonts w:eastAsia="Times New Roman" w:cs="Courier New" w:ascii="inherit" w:hAnsi="inherit"/>
          <w:color w:val="C9211E"/>
          <w:sz w:val="20"/>
          <w:szCs w:val="20"/>
          <w:lang w:eastAsia="en-GB"/>
        </w:rPr>
        <w:t xml:space="preserve">utilisation of the </w:t>
      </w:r>
      <w:r>
        <w:rPr>
          <w:rFonts w:eastAsia="Times New Roman" w:cs="Courier New" w:ascii="inherit" w:hAnsi="inherit"/>
          <w:color w:val="C9211E"/>
          <w:sz w:val="20"/>
          <w:szCs w:val="20"/>
          <w:lang w:eastAsia="en-GB"/>
        </w:rPr>
        <w:t xml:space="preserve">path </w:t>
      </w:r>
      <w:r>
        <w:rPr>
          <w:rFonts w:eastAsia="Times New Roman" w:cs="Courier New" w:ascii="inherit" w:hAnsi="inherit"/>
          <w:color w:val="C9211E"/>
          <w:sz w:val="20"/>
          <w:szCs w:val="20"/>
          <w:lang w:eastAsia="en-GB"/>
        </w:rPr>
        <w:t>specified by the payer. This functionality would express the security guarantees that lightning will offer after the introduction of the PTLC mechanism (</w:t>
      </w:r>
      <w:hyperlink r:id="rId2">
        <w:r>
          <w:rPr>
            <w:rStyle w:val="InternetLink"/>
            <w:rFonts w:eastAsia="Times New Roman" w:cs="Courier New" w:ascii="inherit" w:hAnsi="inherit"/>
            <w:color w:val="C9211E"/>
            <w:sz w:val="20"/>
            <w:szCs w:val="20"/>
            <w:lang w:eastAsia="en-GB"/>
          </w:rPr>
          <w:t>https://lists.linuxfoundation.org/pipermail/lightning-dev/2019-December/002375.html</w:t>
        </w:r>
      </w:hyperlink>
      <w:hyperlink r:id="rId3">
        <w:r>
          <w:rPr>
            <w:rFonts w:eastAsia="Times New Roman" w:cs="Courier New" w:ascii="inherit" w:hAnsi="inherit"/>
            <w:color w:val="C9211E"/>
            <w:sz w:val="20"/>
            <w:szCs w:val="20"/>
            <w:lang w:eastAsia="en-GB"/>
          </w:rPr>
          <w:t>, “Pointlocked Timelocked Contracts</w:t>
        </w:r>
      </w:hyperlink>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xml:space="preserve">“ </w:t>
      </w:r>
      <w:r>
        <w:rPr>
          <w:rFonts w:eastAsia="Times New Roman" w:cs="Courier New" w:ascii="inherit" w:hAnsi="inherit"/>
          <w:color w:val="C9211E"/>
          <w:sz w:val="20"/>
          <w:szCs w:val="20"/>
          <w:lang w:eastAsia="en-GB"/>
        </w:rPr>
        <w:t>section)</w:t>
      </w:r>
      <w:r>
        <w:rPr>
          <w:rFonts w:eastAsia="Times New Roman" w:cs="Courier New" w:ascii="inherit" w:hAnsi="inherit"/>
          <w:color w:val="C9211E"/>
          <w:sz w:val="20"/>
          <w:szCs w:val="20"/>
          <w:lang w:eastAsia="en-GB"/>
        </w:rPr>
        <w:t>..</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inherit">
    <w:charset w:val="01"/>
    <w:family w:val="roman"/>
    <w:pitch w:val="variable"/>
  </w:font>
</w:fonts>
</file>

<file path=word/settings.xml><?xml version="1.0" encoding="utf-8"?>
<w:settings xmlns:w="http://schemas.openxmlformats.org/wordprocessingml/2006/main">
  <w:zoom w:percent="2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16f65"/>
    <w:rPr>
      <w:rFonts w:ascii="Courier New" w:hAnsi="Courier New" w:eastAsia="Times New Roman" w:cs="Courier New"/>
      <w:sz w:val="20"/>
      <w:szCs w:val="20"/>
      <w:lang w:eastAsia="en-GB"/>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UMing H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TMLPreformatted">
    <w:name w:val="HTML Preformatted"/>
    <w:basedOn w:val="Normal"/>
    <w:link w:val="HTMLPreformattedChar"/>
    <w:uiPriority w:val="99"/>
    <w:semiHidden/>
    <w:unhideWhenUsed/>
    <w:qFormat/>
    <w:rsid w:val="00716f6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716f65"/>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sts.linuxfoundation.org/pipermail/lightning-dev/2019-December/002375.html"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LibreOffice/6.3.4.2.0$Linux_X86_64 LibreOffice_project/30$Build-2</Application>
  <Pages>4</Pages>
  <Words>1808</Words>
  <Characters>9172</Characters>
  <CharactersWithSpaces>10870</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2020-02-06T11:45:00Z</dcterms:created>
  <dc:creator>KIAYIAS Aggelos</dc:creator>
  <dc:description/>
  <dc:language>en-US</dc:language>
  <cp:lastModifiedBy/>
  <dcterms:modified xsi:type="dcterms:W3CDTF">2020-02-06T12:56:25Z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