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RevenueUsage Backend — Missing Features &amp; Endpoints</w:t>
      </w:r>
    </w:p>
    <w:p>
      <w:r>
        <w:t>Gap analysis comparing the RUTS desktop application against the RevenueUsage API backend.</w:t>
      </w:r>
    </w:p>
    <w:p>
      <w:pPr>
        <w:pStyle w:val="Heading1"/>
      </w:pPr>
      <w:r>
        <w:t>RevenueUsage Backend — Missing Features &amp; Endpoints</w:t>
      </w:r>
    </w:p>
    <w:p>
      <w:pPr>
        <w:pStyle w:val="Heading2"/>
      </w:pPr>
      <w:r>
        <w:t>Purpose</w:t>
      </w:r>
    </w:p>
    <w:p>
      <w:r>
        <w:rPr>
          <w:rFonts w:ascii="Consolas" w:hAnsi="Consolas"/>
          <w:color w:val="A02020"/>
          <w:sz w:val="18"/>
        </w:rPr>
        <w:t>RUTS</w:t>
      </w:r>
      <w:r>
        <w:t xml:space="preserve"> is the existing WPF desktop application used by CBOS staff today. It has </w:t>
      </w:r>
      <w:r>
        <w:rPr>
          <w:b/>
        </w:rPr>
        <w:t>no REST API of its own</w:t>
      </w:r>
      <w:r>
        <w:t xml:space="preserve"> — it talks directly to SQL Server via Entity Framework Core repositories and a Unit of Work (</w:t>
      </w:r>
      <w:r>
        <w:rPr>
          <w:rFonts w:ascii="Consolas" w:hAnsi="Consolas"/>
          <w:color w:val="A02020"/>
          <w:sz w:val="18"/>
        </w:rPr>
        <w:t>Repositories\Unitofwork.cs</w:t>
      </w:r>
      <w:r>
        <w:t xml:space="preserve">, </w:t>
      </w:r>
      <w:r>
        <w:rPr>
          <w:rFonts w:ascii="Consolas" w:hAnsi="Consolas"/>
          <w:color w:val="A02020"/>
          <w:sz w:val="18"/>
        </w:rPr>
        <w:t>Repositories\RepositoryBase.cs</w:t>
      </w:r>
      <w:r>
        <w:t xml:space="preserve"> in the </w:t>
      </w:r>
      <w:r>
        <w:rPr>
          <w:rFonts w:ascii="Consolas" w:hAnsi="Consolas"/>
          <w:color w:val="A02020"/>
          <w:sz w:val="18"/>
        </w:rPr>
        <w:t>RUTS</w:t>
      </w:r>
      <w:r>
        <w:t xml:space="preserve"> repo). Those repositories, together with the ViewModels/Views that call them, define the </w:t>
      </w:r>
      <w:r>
        <w:rPr>
          <w:b/>
        </w:rPr>
        <w:t>full set of business capabilities</w:t>
      </w:r>
      <w:r>
        <w:t xml:space="preserve"> currently in production use.</w:t>
      </w:r>
    </w:p>
    <w:p>
      <w:r>
        <w:rPr>
          <w:rFonts w:ascii="Consolas" w:hAnsi="Consolas"/>
          <w:color w:val="A02020"/>
          <w:sz w:val="18"/>
        </w:rPr>
        <w:t>RevenuUsage</w:t>
      </w:r>
      <w:r>
        <w:t xml:space="preserve"> (this repo) is the new ASP.NET Core Clean Architecture backend (Controllers → MediatR CQRS handlers → Dapper repositories → stored procedures) intended to expose this functionality over HTTP for a future Angular client.</w:t>
      </w:r>
    </w:p>
    <w:p>
      <w:r>
        <w:t xml:space="preserve">This document compares the two side by side, feature area by feature area, to track what still needs to be built in </w:t>
      </w:r>
      <w:r>
        <w:rPr>
          <w:rFonts w:ascii="Consolas" w:hAnsi="Consolas"/>
          <w:color w:val="A02020"/>
          <w:sz w:val="18"/>
        </w:rPr>
        <w:t>RevenuUsage</w:t>
      </w:r>
      <w:r>
        <w:t xml:space="preserve"> before it can fully replace RUTS's data layer.</w:t>
      </w:r>
    </w:p>
    <w:p>
      <w:r>
        <w:rPr>
          <w:b/>
        </w:rPr>
        <w:t>How to read the tables:</w:t>
      </w:r>
      <w:r>
        <w:t xml:space="preserve"> each row is one capability. *RUTS behavior* cites the source repository/class in the </w:t>
      </w:r>
      <w:r>
        <w:rPr>
          <w:rFonts w:ascii="Consolas" w:hAnsi="Consolas"/>
          <w:color w:val="A02020"/>
          <w:sz w:val="18"/>
        </w:rPr>
        <w:t>RUTS</w:t>
      </w:r>
      <w:r>
        <w:t xml:space="preserve"> repo. *RevenueUsage status* cites the controller/endpoint (or lack thereof) in this repo. *Gap* summarizes what's missing. *Priority* is a rough suggestion (High = blocks core workflows or is a hard dependency of other endpoints; Medium = important but not blocking; Low = nice-to-have / export-only).</w:t>
      </w:r>
    </w:p>
    <w:p>
      <w:r>
        <w:t xml:space="preserve">Endpoint inventory used for comparison: 7 controllers / ~35 actions in </w:t>
      </w:r>
      <w:r>
        <w:rPr>
          <w:rFonts w:ascii="Consolas" w:hAnsi="Consolas"/>
          <w:color w:val="A02020"/>
          <w:sz w:val="18"/>
        </w:rPr>
        <w:t>RevenuUsage.API\Controllers</w:t>
      </w:r>
      <w:r>
        <w:t xml:space="preserve"> (</w:t>
      </w:r>
      <w:r>
        <w:rPr>
          <w:rFonts w:ascii="Consolas" w:hAnsi="Consolas"/>
          <w:color w:val="A02020"/>
          <w:sz w:val="18"/>
        </w:rPr>
        <w:t>TransferController</w:t>
      </w:r>
      <w:r>
        <w:t xml:space="preserve">, </w:t>
      </w:r>
      <w:r>
        <w:rPr>
          <w:rFonts w:ascii="Consolas" w:hAnsi="Consolas"/>
          <w:color w:val="A02020"/>
          <w:sz w:val="18"/>
        </w:rPr>
        <w:t>ResourcesController</w:t>
      </w:r>
      <w:r>
        <w:t xml:space="preserve">, </w:t>
      </w:r>
      <w:r>
        <w:rPr>
          <w:rFonts w:ascii="Consolas" w:hAnsi="Consolas"/>
          <w:color w:val="A02020"/>
          <w:sz w:val="18"/>
        </w:rPr>
        <w:t>ObligationsController</w:t>
      </w:r>
      <w:r>
        <w:t xml:space="preserve">, </w:t>
      </w:r>
      <w:r>
        <w:rPr>
          <w:rFonts w:ascii="Consolas" w:hAnsi="Consolas"/>
          <w:color w:val="A02020"/>
          <w:sz w:val="18"/>
        </w:rPr>
        <w:t>CurrenciesController</w:t>
      </w:r>
      <w:r>
        <w:t xml:space="preserve">, </w:t>
      </w:r>
      <w:r>
        <w:rPr>
          <w:rFonts w:ascii="Consolas" w:hAnsi="Consolas"/>
          <w:color w:val="A02020"/>
          <w:sz w:val="18"/>
        </w:rPr>
        <w:t>BeneficiariesController</w:t>
      </w:r>
      <w:r>
        <w:t xml:space="preserve">, </w:t>
      </w:r>
      <w:r>
        <w:rPr>
          <w:rFonts w:ascii="Consolas" w:hAnsi="Consolas"/>
          <w:color w:val="A02020"/>
          <w:sz w:val="18"/>
        </w:rPr>
        <w:t>LookupsController</w:t>
      </w:r>
      <w:r>
        <w:t xml:space="preserve">, </w:t>
      </w:r>
      <w:r>
        <w:rPr>
          <w:rFonts w:ascii="Consolas" w:hAnsi="Consolas"/>
          <w:color w:val="A02020"/>
          <w:sz w:val="18"/>
        </w:rPr>
        <w:t>RevenueUsageController</w:t>
      </w:r>
      <w:r>
        <w:t>).</w:t>
      </w:r>
    </w:p>
    <w:p>
      <w:pPr>
        <w:pStyle w:val="Heading2"/>
      </w:pPr>
      <w:r>
        <w:t>1. Authentication &amp; Users — **Missing entirely**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What RUTS does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RevenueUsage coverage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765"/>
          </w:tcPr>
          <w:p>
            <w:r/>
            <w:r>
              <w:t>Login</w:t>
            </w:r>
          </w:p>
        </w:tc>
        <w:tc>
          <w:tcPr>
            <w:tcW w:type="dxa" w:w="2765"/>
          </w:tcPr>
          <w:p>
            <w:r/>
            <w:r>
              <w:t xml:space="preserve">Authenticates by employee number + password against the </w:t>
            </w:r>
            <w:r>
              <w:rPr>
                <w:rFonts w:ascii="Consolas" w:hAnsi="Consolas"/>
                <w:color w:val="A02020"/>
                <w:sz w:val="18"/>
              </w:rPr>
              <w:t>Users</w:t>
            </w:r>
            <w:r>
              <w:t xml:space="preserve"> table (</w:t>
            </w:r>
            <w:r>
              <w:rPr>
                <w:rFonts w:ascii="Consolas" w:hAnsi="Consolas"/>
                <w:color w:val="A02020"/>
                <w:sz w:val="18"/>
              </w:rPr>
              <w:t>Authentication\AuthenticateUser.cs:23-27</w:t>
            </w:r>
            <w:r>
              <w:t xml:space="preserve">); routes to Employee vs Admin shell based on </w:t>
            </w:r>
            <w:r>
              <w:rPr>
                <w:rFonts w:ascii="Consolas" w:hAnsi="Consolas"/>
                <w:color w:val="A02020"/>
                <w:sz w:val="18"/>
              </w:rPr>
              <w:t>Role</w:t>
            </w:r>
            <w:r>
              <w:t xml:space="preserve"> (</w:t>
            </w:r>
            <w:r>
              <w:rPr>
                <w:rFonts w:ascii="Consolas" w:hAnsi="Consolas"/>
                <w:color w:val="A02020"/>
                <w:sz w:val="18"/>
              </w:rPr>
              <w:t>ViewModel\LoginViewModel.cs:116-123</w:t>
            </w:r>
            <w:r>
              <w:t>)</w:t>
            </w:r>
          </w:p>
        </w:tc>
        <w:tc>
          <w:tcPr>
            <w:tcW w:type="dxa" w:w="2765"/>
          </w:tcPr>
          <w:p>
            <w:r/>
            <w:r>
              <w:t xml:space="preserve">None — no </w:t>
            </w:r>
            <w:r>
              <w:rPr>
                <w:rFonts w:ascii="Consolas" w:hAnsi="Consolas"/>
                <w:color w:val="A02020"/>
                <w:sz w:val="18"/>
              </w:rPr>
              <w:t>AuthController</w:t>
            </w:r>
            <w:r>
              <w:t xml:space="preserve">, no login endpoint anywhere in </w:t>
            </w:r>
            <w:r>
              <w:rPr>
                <w:rFonts w:ascii="Consolas" w:hAnsi="Consolas"/>
                <w:color w:val="A02020"/>
                <w:sz w:val="18"/>
              </w:rPr>
              <w:t>RevenuUsage.API</w:t>
            </w:r>
          </w:p>
        </w:tc>
        <w:tc>
          <w:tcPr>
            <w:tcW w:type="dxa" w:w="2765"/>
          </w:tcPr>
          <w:p>
            <w:r/>
            <w:r>
              <w:t>No way for a client to authenticate at all</w:t>
            </w:r>
          </w:p>
        </w:tc>
        <w:tc>
          <w:tcPr>
            <w:tcW w:type="dxa" w:w="2765"/>
          </w:tcPr>
          <w:p>
            <w:r/>
            <w:r>
              <w:t>High</w:t>
            </w:r>
          </w:p>
        </w:tc>
      </w:tr>
      <w:tr>
        <w:tc>
          <w:tcPr>
            <w:tcW w:type="dxa" w:w="2765"/>
            <w:shd w:val="clear" w:color="auto" w:fill="EEF2F8"/>
          </w:tcPr>
          <w:p>
            <w:r/>
            <w:r>
              <w:t>User CRUD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Create/edit/soft-delete employee/admin users (</w:t>
            </w:r>
            <w:r>
              <w:rPr>
                <w:rFonts w:ascii="Consolas" w:hAnsi="Consolas"/>
                <w:color w:val="A02020"/>
                <w:sz w:val="18"/>
              </w:rPr>
              <w:t>Repositories\UserRepository.cs</w:t>
            </w:r>
            <w:r>
              <w:t xml:space="preserve">: </w:t>
            </w:r>
            <w:r>
              <w:rPr>
                <w:rFonts w:ascii="Consolas" w:hAnsi="Consolas"/>
                <w:color w:val="A02020"/>
                <w:sz w:val="18"/>
              </w:rPr>
              <w:t>Exists</w:t>
            </w:r>
            <w:r>
              <w:t xml:space="preserve"> L40, </w:t>
            </w:r>
            <w:r>
              <w:rPr>
                <w:rFonts w:ascii="Consolas" w:hAnsi="Consolas"/>
                <w:color w:val="A02020"/>
                <w:sz w:val="18"/>
              </w:rPr>
              <w:t>Update</w:t>
            </w:r>
            <w:r>
              <w:t xml:space="preserve"> L58)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None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No user-management endpoints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High</w:t>
            </w:r>
          </w:p>
        </w:tc>
      </w:tr>
      <w:tr>
        <w:tc>
          <w:tcPr>
            <w:tcW w:type="dxa" w:w="2765"/>
          </w:tcPr>
          <w:p>
            <w:r/>
            <w:r>
              <w:t>Password reset (self &amp; admin-initiated)</w:t>
            </w:r>
          </w:p>
        </w:tc>
        <w:tc>
          <w:tcPr>
            <w:tcW w:type="dxa" w:w="2765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UserRepository.ResetPassword</w:t>
            </w:r>
            <w:r>
              <w:t xml:space="preserve"> L46, </w:t>
            </w:r>
            <w:r>
              <w:rPr>
                <w:rFonts w:ascii="Consolas" w:hAnsi="Consolas"/>
                <w:color w:val="A02020"/>
                <w:sz w:val="18"/>
              </w:rPr>
              <w:t>CheckPassword</w:t>
            </w:r>
            <w:r>
              <w:t xml:space="preserve"> L53; separate self-service vs admin views</w:t>
            </w:r>
          </w:p>
        </w:tc>
        <w:tc>
          <w:tcPr>
            <w:tcW w:type="dxa" w:w="2765"/>
          </w:tcPr>
          <w:p>
            <w:r/>
            <w:r>
              <w:t>None</w:t>
            </w:r>
          </w:p>
        </w:tc>
        <w:tc>
          <w:tcPr>
            <w:tcW w:type="dxa" w:w="2765"/>
          </w:tcPr>
          <w:p>
            <w:r/>
            <w:r>
              <w:t>No reset-password endpoint</w:t>
            </w:r>
          </w:p>
        </w:tc>
        <w:tc>
          <w:tcPr>
            <w:tcW w:type="dxa" w:w="2765"/>
          </w:tcPr>
          <w:p>
            <w:r/>
            <w:r>
              <w:t>Medium</w:t>
            </w:r>
          </w:p>
        </w:tc>
      </w:tr>
      <w:tr>
        <w:tc>
          <w:tcPr>
            <w:tcW w:type="dxa" w:w="2765"/>
            <w:shd w:val="clear" w:color="auto" w:fill="EEF2F8"/>
          </w:tcPr>
          <w:p>
            <w:r/>
            <w:r>
              <w:t>Role-based authorization (Employee / Admin / Super Admin)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Enforced client-side by which shell/menu loads (</w:t>
            </w:r>
            <w:r>
              <w:rPr>
                <w:rFonts w:ascii="Consolas" w:hAnsi="Consolas"/>
                <w:color w:val="A02020"/>
                <w:sz w:val="18"/>
              </w:rPr>
              <w:t>Layout.xaml.cs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8"/>
              </w:rPr>
              <w:t>AdminLayout.xaml.cs</w:t>
            </w:r>
            <w:r>
              <w:t>)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 xml:space="preserve">None — </w:t>
            </w:r>
            <w:r>
              <w:rPr>
                <w:rFonts w:ascii="Consolas" w:hAnsi="Consolas"/>
                <w:color w:val="A02020"/>
                <w:sz w:val="18"/>
              </w:rPr>
              <w:t>launchSettings.json</w:t>
            </w:r>
            <w:r>
              <w:t xml:space="preserve"> has </w:t>
            </w:r>
            <w:r>
              <w:rPr>
                <w:rFonts w:ascii="Consolas" w:hAnsi="Consolas"/>
                <w:color w:val="A02020"/>
                <w:sz w:val="18"/>
              </w:rPr>
              <w:t>anonymousAuthentication: true</w:t>
            </w:r>
            <w:r>
              <w:t xml:space="preserve">, no </w:t>
            </w:r>
            <w:r>
              <w:rPr>
                <w:rFonts w:ascii="Consolas" w:hAnsi="Consolas"/>
                <w:color w:val="A02020"/>
                <w:sz w:val="18"/>
              </w:rPr>
              <w:t>[Authorize]</w:t>
            </w:r>
            <w:r>
              <w:t xml:space="preserve"> attributes anywhere in </w:t>
            </w:r>
            <w:r>
              <w:rPr>
                <w:rFonts w:ascii="Consolas" w:hAnsi="Consolas"/>
                <w:color w:val="A02020"/>
                <w:sz w:val="18"/>
              </w:rPr>
              <w:t>RevenuUsage.API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No auth/authorization middleware or role checks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High</w:t>
            </w:r>
          </w:p>
        </w:tc>
      </w:tr>
    </w:tbl>
    <w:p/>
    <w:p>
      <w:r>
        <w:t xml:space="preserve">Everything else below assumes this gap will eventually be closed, since every write endpoint in RevenueUsage currently accepts a free-text </w:t>
      </w:r>
      <w:r>
        <w:rPr>
          <w:rFonts w:ascii="Consolas" w:hAnsi="Consolas"/>
          <w:color w:val="A02020"/>
          <w:sz w:val="18"/>
        </w:rPr>
        <w:t>CreatedBy</w:t>
      </w:r>
      <w:r>
        <w:t>/</w:t>
      </w:r>
      <w:r>
        <w:rPr>
          <w:rFonts w:ascii="Consolas" w:hAnsi="Consolas"/>
          <w:color w:val="A02020"/>
          <w:sz w:val="18"/>
        </w:rPr>
        <w:t>ModifiedBy</w:t>
      </w:r>
      <w:r>
        <w:t>/</w:t>
      </w:r>
      <w:r>
        <w:rPr>
          <w:rFonts w:ascii="Consolas" w:hAnsi="Consolas"/>
          <w:color w:val="A02020"/>
          <w:sz w:val="18"/>
        </w:rPr>
        <w:t>DeletedBy</w:t>
      </w:r>
      <w:r>
        <w:t xml:space="preserve"> string in the request body instead of deriving identity from an authenticated principal.</w:t>
      </w:r>
    </w:p>
    <w:p>
      <w:pPr>
        <w:pStyle w:val="Heading2"/>
      </w:pPr>
      <w:r>
        <w:t>2. Correspondents (master data) — **Missing entirely**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What RUTS does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RevenueUsage coverage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765"/>
          </w:tcPr>
          <w:p>
            <w:r/>
            <w:r>
              <w:t>Correspondent CRUD</w:t>
            </w:r>
          </w:p>
        </w:tc>
        <w:tc>
          <w:tcPr>
            <w:tcW w:type="dxa" w:w="2765"/>
          </w:tcPr>
          <w:p>
            <w:r/>
            <w:r>
              <w:t>Create/edit correspondent banks with Name, Code, Country (</w:t>
            </w:r>
            <w:r>
              <w:rPr>
                <w:rFonts w:ascii="Consolas" w:hAnsi="Consolas"/>
                <w:color w:val="A02020"/>
                <w:sz w:val="18"/>
              </w:rPr>
              <w:t>Repositories\CorrespondentRepository.cs</w:t>
            </w:r>
            <w:r>
              <w:t xml:space="preserve">: </w:t>
            </w:r>
            <w:r>
              <w:rPr>
                <w:rFonts w:ascii="Consolas" w:hAnsi="Consolas"/>
                <w:color w:val="A02020"/>
                <w:sz w:val="18"/>
              </w:rPr>
              <w:t>Update</w:t>
            </w:r>
            <w:r>
              <w:t xml:space="preserve"> L65, </w:t>
            </w:r>
            <w:r>
              <w:rPr>
                <w:rFonts w:ascii="Consolas" w:hAnsi="Consolas"/>
                <w:color w:val="A02020"/>
                <w:sz w:val="18"/>
              </w:rPr>
              <w:t>Exists</w:t>
            </w:r>
            <w:r>
              <w:t xml:space="preserve"> L23)</w:t>
            </w:r>
          </w:p>
        </w:tc>
        <w:tc>
          <w:tcPr>
            <w:tcW w:type="dxa" w:w="2765"/>
          </w:tcPr>
          <w:p>
            <w:r/>
            <w:r>
              <w:t xml:space="preserve">None — no </w:t>
            </w:r>
            <w:r>
              <w:rPr>
                <w:rFonts w:ascii="Consolas" w:hAnsi="Consolas"/>
                <w:color w:val="A02020"/>
                <w:sz w:val="18"/>
              </w:rPr>
              <w:t>CorrespondentsController</w:t>
            </w:r>
          </w:p>
        </w:tc>
        <w:tc>
          <w:tcPr>
            <w:tcW w:type="dxa" w:w="2765"/>
          </w:tcPr>
          <w:p>
            <w:r/>
            <w:r>
              <w:t>Can't create/manage correspondents at all</w:t>
            </w:r>
          </w:p>
        </w:tc>
        <w:tc>
          <w:tcPr>
            <w:tcW w:type="dxa" w:w="2765"/>
          </w:tcPr>
          <w:p>
            <w:r/>
            <w:r>
              <w:t>High</w:t>
            </w:r>
          </w:p>
        </w:tc>
      </w:tr>
      <w:tr>
        <w:tc>
          <w:tcPr>
            <w:tcW w:type="dxa" w:w="2765"/>
            <w:shd w:val="clear" w:color="auto" w:fill="EEF2F8"/>
          </w:tcPr>
          <w:p>
            <w:r/>
            <w:r>
              <w:t>Correspondent combo/lookup data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GetComboData</w:t>
            </w:r>
            <w:r>
              <w:t xml:space="preserve"> L29, </w:t>
            </w:r>
            <w:r>
              <w:rPr>
                <w:rFonts w:ascii="Consolas" w:hAnsi="Consolas"/>
                <w:color w:val="A02020"/>
                <w:sz w:val="18"/>
              </w:rPr>
              <w:t>GetCorrespondentsWithAccountsComboData</w:t>
            </w:r>
            <w:r>
              <w:t xml:space="preserve"> L39, </w:t>
            </w:r>
            <w:r>
              <w:rPr>
                <w:rFonts w:ascii="Consolas" w:hAnsi="Consolas"/>
                <w:color w:val="A02020"/>
                <w:sz w:val="18"/>
              </w:rPr>
              <w:t>GetCorrespondentName</w:t>
            </w:r>
            <w:r>
              <w:t xml:space="preserve"> L57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None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No lookup endpoint for correspondents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High</w:t>
            </w:r>
          </w:p>
        </w:tc>
      </w:tr>
    </w:tbl>
    <w:p/>
    <w:p>
      <w:r>
        <w:t xml:space="preserve">Note: RevenueUsage's </w:t>
      </w:r>
      <w:r>
        <w:rPr>
          <w:rFonts w:ascii="Consolas" w:hAnsi="Consolas"/>
          <w:color w:val="A02020"/>
          <w:sz w:val="18"/>
        </w:rPr>
        <w:t>TransferController</w:t>
      </w:r>
      <w:r>
        <w:t xml:space="preserve">, </w:t>
      </w:r>
      <w:r>
        <w:rPr>
          <w:rFonts w:ascii="Consolas" w:hAnsi="Consolas"/>
          <w:color w:val="A02020"/>
          <w:sz w:val="18"/>
        </w:rPr>
        <w:t>ResourcesController</w:t>
      </w:r>
      <w:r>
        <w:t xml:space="preserve">, and </w:t>
      </w:r>
      <w:r>
        <w:rPr>
          <w:rFonts w:ascii="Consolas" w:hAnsi="Consolas"/>
          <w:color w:val="A02020"/>
          <w:sz w:val="18"/>
        </w:rPr>
        <w:t>CurrenciesController</w:t>
      </w:r>
      <w:r>
        <w:t xml:space="preserve"> all reference a </w:t>
      </w:r>
      <w:r>
        <w:rPr>
          <w:rFonts w:ascii="Consolas" w:hAnsi="Consolas"/>
          <w:color w:val="A02020"/>
          <w:sz w:val="18"/>
        </w:rPr>
        <w:t>CorrespondentAccountId</w:t>
      </w:r>
      <w:r>
        <w:t xml:space="preserve"> as an input parameter, but there is no endpoint anywhere to create, list, or manage the correspondents or accounts those IDs point to. This is the most foundational gap — it blocks meaningful use of nearly every existing endpoint from a fresh database.</w:t>
      </w:r>
    </w:p>
    <w:p>
      <w:pPr>
        <w:pStyle w:val="Heading2"/>
      </w:pPr>
      <w:r>
        <w:t>3. Correspondent Accounts (master data) — **Missing entirely**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What RUTS does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RevenueUsage coverage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765"/>
          </w:tcPr>
          <w:p>
            <w:r/>
            <w:r>
              <w:t>Account CRUD</w:t>
            </w:r>
          </w:p>
        </w:tc>
        <w:tc>
          <w:tcPr>
            <w:tcW w:type="dxa" w:w="2765"/>
          </w:tcPr>
          <w:p>
            <w:r/>
            <w:r>
              <w:t>Create/edit accounts per correspondent + currency (</w:t>
            </w:r>
            <w:r>
              <w:rPr>
                <w:rFonts w:ascii="Consolas" w:hAnsi="Consolas"/>
                <w:color w:val="A02020"/>
                <w:sz w:val="18"/>
              </w:rPr>
              <w:t>Repositories\AccountRepository.cs</w:t>
            </w:r>
            <w:r>
              <w:t xml:space="preserve">: </w:t>
            </w:r>
            <w:r>
              <w:rPr>
                <w:rFonts w:ascii="Consolas" w:hAnsi="Consolas"/>
                <w:color w:val="A02020"/>
                <w:sz w:val="18"/>
              </w:rPr>
              <w:t>GetAll</w:t>
            </w:r>
            <w:r>
              <w:t xml:space="preserve"> L27, </w:t>
            </w:r>
            <w:r>
              <w:rPr>
                <w:rFonts w:ascii="Consolas" w:hAnsi="Consolas"/>
                <w:color w:val="A02020"/>
                <w:sz w:val="18"/>
              </w:rPr>
              <w:t>Update</w:t>
            </w:r>
            <w:r>
              <w:t xml:space="preserve"> L77)</w:t>
            </w:r>
          </w:p>
        </w:tc>
        <w:tc>
          <w:tcPr>
            <w:tcW w:type="dxa" w:w="2765"/>
          </w:tcPr>
          <w:p>
            <w:r/>
            <w:r>
              <w:t xml:space="preserve">None — no </w:t>
            </w:r>
            <w:r>
              <w:rPr>
                <w:rFonts w:ascii="Consolas" w:hAnsi="Consolas"/>
                <w:color w:val="A02020"/>
                <w:sz w:val="18"/>
              </w:rPr>
              <w:t>AccountsController</w:t>
            </w:r>
          </w:p>
        </w:tc>
        <w:tc>
          <w:tcPr>
            <w:tcW w:type="dxa" w:w="2765"/>
          </w:tcPr>
          <w:p>
            <w:r/>
            <w:r>
              <w:t>No way to create/manage correspondent accounts</w:t>
            </w:r>
          </w:p>
        </w:tc>
        <w:tc>
          <w:tcPr>
            <w:tcW w:type="dxa" w:w="2765"/>
          </w:tcPr>
          <w:p>
            <w:r/>
            <w:r>
              <w:t>High</w:t>
            </w:r>
          </w:p>
        </w:tc>
      </w:tr>
      <w:tr>
        <w:tc>
          <w:tcPr>
            <w:tcW w:type="dxa" w:w="2765"/>
            <w:shd w:val="clear" w:color="auto" w:fill="EEF2F8"/>
          </w:tcPr>
          <w:p>
            <w:r/>
            <w:r>
              <w:t>Account existence / movement checks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Exists</w:t>
            </w:r>
            <w:r>
              <w:t xml:space="preserve"> L67, </w:t>
            </w:r>
            <w:r>
              <w:rPr>
                <w:rFonts w:ascii="Consolas" w:hAnsi="Consolas"/>
                <w:color w:val="A02020"/>
                <w:sz w:val="18"/>
              </w:rPr>
              <w:t>HasMovements</w:t>
            </w:r>
            <w:r>
              <w:t xml:space="preserve"> L72 (used to guard delete)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None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No equivalent validation endpoint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Medium</w:t>
            </w:r>
          </w:p>
        </w:tc>
      </w:tr>
      <w:tr>
        <w:tc>
          <w:tcPr>
            <w:tcW w:type="dxa" w:w="2765"/>
          </w:tcPr>
          <w:p>
            <w:r/>
            <w:r>
              <w:t>Account balance</w:t>
            </w:r>
          </w:p>
        </w:tc>
        <w:tc>
          <w:tcPr>
            <w:tcW w:type="dxa" w:w="2765"/>
          </w:tcPr>
          <w:p>
            <w:r/>
            <w:r>
              <w:t xml:space="preserve">Tracked on the </w:t>
            </w:r>
            <w:r>
              <w:rPr>
                <w:rFonts w:ascii="Consolas" w:hAnsi="Consolas"/>
                <w:color w:val="A02020"/>
                <w:sz w:val="18"/>
              </w:rPr>
              <w:t>Account</w:t>
            </w:r>
            <w:r>
              <w:t xml:space="preserve"> entity, updated by transactions/covers/deals</w:t>
            </w:r>
          </w:p>
        </w:tc>
        <w:tc>
          <w:tcPr>
            <w:tcW w:type="dxa" w:w="2765"/>
          </w:tcPr>
          <w:p>
            <w:r/>
            <w:r>
              <w:t>Read indirectly via statements/valuation only</w:t>
            </w:r>
          </w:p>
        </w:tc>
        <w:tc>
          <w:tcPr>
            <w:tcW w:type="dxa" w:w="2765"/>
          </w:tcPr>
          <w:p>
            <w:r/>
            <w:r>
              <w:t>No direct "get account" or "get balance" endpoint</w:t>
            </w:r>
          </w:p>
        </w:tc>
        <w:tc>
          <w:tcPr>
            <w:tcW w:type="dxa" w:w="2765"/>
          </w:tcPr>
          <w:p>
            <w:r/>
            <w:r>
              <w:t>Medium</w:t>
            </w:r>
          </w:p>
        </w:tc>
      </w:tr>
    </w:tbl>
    <w:p/>
    <w:p>
      <w:pPr>
        <w:pStyle w:val="Heading2"/>
      </w:pPr>
      <w:r>
        <w:t>4. Beneficiaries (master data) — **Read-only in RevenueUsage**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What RUTS does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RevenueUsage coverage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765"/>
          </w:tcPr>
          <w:p>
            <w:r/>
            <w:r>
              <w:t>Create/edit beneficiary</w:t>
            </w:r>
          </w:p>
        </w:tc>
        <w:tc>
          <w:tcPr>
            <w:tcW w:type="dxa" w:w="2765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Repositories\BeneficariesRepository.cs</w:t>
            </w:r>
            <w:r>
              <w:t xml:space="preserve">: </w:t>
            </w:r>
            <w:r>
              <w:rPr>
                <w:rFonts w:ascii="Consolas" w:hAnsi="Consolas"/>
                <w:color w:val="A02020"/>
                <w:sz w:val="18"/>
              </w:rPr>
              <w:t>Update</w:t>
            </w:r>
            <w:r>
              <w:t xml:space="preserve"> L36</w:t>
            </w:r>
          </w:p>
        </w:tc>
        <w:tc>
          <w:tcPr>
            <w:tcW w:type="dxa" w:w="2765"/>
          </w:tcPr>
          <w:p>
            <w:r/>
            <w:r>
              <w:t>None</w:t>
            </w:r>
          </w:p>
        </w:tc>
        <w:tc>
          <w:tcPr>
            <w:tcW w:type="dxa" w:w="2765"/>
          </w:tcPr>
          <w:p>
            <w:r/>
            <w:r>
              <w:t>No create/update endpoint</w:t>
            </w:r>
          </w:p>
        </w:tc>
        <w:tc>
          <w:tcPr>
            <w:tcW w:type="dxa" w:w="2765"/>
          </w:tcPr>
          <w:p>
            <w:r/>
            <w:r>
              <w:t>Medium</w:t>
            </w:r>
          </w:p>
        </w:tc>
      </w:tr>
      <w:tr>
        <w:tc>
          <w:tcPr>
            <w:tcW w:type="dxa" w:w="2765"/>
            <w:shd w:val="clear" w:color="auto" w:fill="EEF2F8"/>
          </w:tcPr>
          <w:p>
            <w:r/>
            <w:r>
              <w:t>List/combo beneficiaries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GetComboData</w:t>
            </w:r>
            <w:r>
              <w:t xml:space="preserve"> L22, </w:t>
            </w:r>
            <w:r>
              <w:rPr>
                <w:rFonts w:ascii="Consolas" w:hAnsi="Consolas"/>
                <w:color w:val="A02020"/>
                <w:sz w:val="18"/>
              </w:rPr>
              <w:t>GetBeneficaryName</w:t>
            </w:r>
            <w:r>
              <w:t xml:space="preserve"> L29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None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No list/lookup endpoint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Medium</w:t>
            </w:r>
          </w:p>
        </w:tc>
      </w:tr>
      <w:tr>
        <w:tc>
          <w:tcPr>
            <w:tcW w:type="dxa" w:w="2765"/>
          </w:tcPr>
          <w:p>
            <w:r/>
            <w:r>
              <w:t>Beneficiary exists check</w:t>
            </w:r>
          </w:p>
        </w:tc>
        <w:tc>
          <w:tcPr>
            <w:tcW w:type="dxa" w:w="2765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Exists</w:t>
            </w:r>
            <w:r>
              <w:t xml:space="preserve"> L42</w:t>
            </w:r>
          </w:p>
        </w:tc>
        <w:tc>
          <w:tcPr>
            <w:tcW w:type="dxa" w:w="2765"/>
          </w:tcPr>
          <w:p>
            <w:r/>
            <w:r>
              <w:t>None</w:t>
            </w:r>
          </w:p>
        </w:tc>
        <w:tc>
          <w:tcPr>
            <w:tcW w:type="dxa" w:w="2765"/>
          </w:tcPr>
          <w:p>
            <w:r/>
            <w:r>
              <w:t>—</w:t>
            </w:r>
          </w:p>
        </w:tc>
        <w:tc>
          <w:tcPr>
            <w:tcW w:type="dxa" w:w="2765"/>
          </w:tcPr>
          <w:p>
            <w:r/>
            <w:r>
              <w:t>Low</w:t>
            </w:r>
          </w:p>
        </w:tc>
      </w:tr>
      <w:tr>
        <w:tc>
          <w:tcPr>
            <w:tcW w:type="dxa" w:w="2765"/>
            <w:shd w:val="clear" w:color="auto" w:fill="EEF2F8"/>
          </w:tcPr>
          <w:p>
            <w:r/>
            <w:r>
              <w:t>Beneficiary statement (transfers)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Implicit via transaction history filtered by beneficiary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BeneficiariesController.GetBeneficiaryStatement</w:t>
            </w:r>
            <w:r>
              <w:t xml:space="preserve"> (</w:t>
            </w:r>
            <w:r>
              <w:rPr>
                <w:rFonts w:ascii="Consolas" w:hAnsi="Consolas"/>
                <w:color w:val="A02020"/>
                <w:sz w:val="18"/>
              </w:rPr>
              <w:t>GET api/Beneficiaries/{beneficiaryId}/transfers</w:t>
            </w:r>
            <w:r>
              <w:t>)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Covered (read-only)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—</w:t>
            </w:r>
          </w:p>
        </w:tc>
      </w:tr>
    </w:tbl>
    <w:p/>
    <w:p>
      <w:pPr>
        <w:pStyle w:val="Heading2"/>
      </w:pPr>
      <w:r>
        <w:t>5. Currencies (master data) — **Partially covered**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What RUTS does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RevenueUsage coverage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765"/>
          </w:tcPr>
          <w:p>
            <w:r/>
            <w:r>
              <w:t>Currency CRUD (code, EN/short names)</w:t>
            </w:r>
          </w:p>
        </w:tc>
        <w:tc>
          <w:tcPr>
            <w:tcW w:type="dxa" w:w="2765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Repositories\CurrencyRepository.cs</w:t>
            </w:r>
            <w:r>
              <w:t xml:space="preserve">: </w:t>
            </w:r>
            <w:r>
              <w:rPr>
                <w:rFonts w:ascii="Consolas" w:hAnsi="Consolas"/>
                <w:color w:val="A02020"/>
                <w:sz w:val="18"/>
              </w:rPr>
              <w:t>Update</w:t>
            </w:r>
            <w:r>
              <w:t xml:space="preserve"> L119, </w:t>
            </w:r>
            <w:r>
              <w:rPr>
                <w:rFonts w:ascii="Consolas" w:hAnsi="Consolas"/>
                <w:color w:val="A02020"/>
                <w:sz w:val="18"/>
              </w:rPr>
              <w:t>Exists</w:t>
            </w:r>
            <w:r>
              <w:t xml:space="preserve"> L125</w:t>
            </w:r>
          </w:p>
        </w:tc>
        <w:tc>
          <w:tcPr>
            <w:tcW w:type="dxa" w:w="2765"/>
          </w:tcPr>
          <w:p>
            <w:r/>
            <w:r>
              <w:t xml:space="preserve">None — </w:t>
            </w:r>
            <w:r>
              <w:rPr>
                <w:rFonts w:ascii="Consolas" w:hAnsi="Consolas"/>
                <w:color w:val="A02020"/>
                <w:sz w:val="18"/>
              </w:rPr>
              <w:t>CurrenciesController</w:t>
            </w:r>
            <w:r>
              <w:t xml:space="preserve"> has no create/update/delete for currency master records</w:t>
            </w:r>
          </w:p>
        </w:tc>
        <w:tc>
          <w:tcPr>
            <w:tcW w:type="dxa" w:w="2765"/>
          </w:tcPr>
          <w:p>
            <w:r/>
            <w:r>
              <w:t>No currency master-data CRUD</w:t>
            </w:r>
          </w:p>
        </w:tc>
        <w:tc>
          <w:tcPr>
            <w:tcW w:type="dxa" w:w="2765"/>
          </w:tcPr>
          <w:p>
            <w:r/>
            <w:r>
              <w:t>Medium</w:t>
            </w:r>
          </w:p>
        </w:tc>
      </w:tr>
      <w:tr>
        <w:tc>
          <w:tcPr>
            <w:tcW w:type="dxa" w:w="2765"/>
            <w:shd w:val="clear" w:color="auto" w:fill="EEF2F8"/>
          </w:tcPr>
          <w:p>
            <w:r/>
            <w:r>
              <w:t>Currency list / combo / by-correspondent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GetAllCurrencies</w:t>
            </w:r>
            <w:r>
              <w:t xml:space="preserve"> L25, </w:t>
            </w:r>
            <w:r>
              <w:rPr>
                <w:rFonts w:ascii="Consolas" w:hAnsi="Consolas"/>
                <w:color w:val="A02020"/>
                <w:sz w:val="18"/>
              </w:rPr>
              <w:t>GetComboData</w:t>
            </w:r>
            <w:r>
              <w:t xml:space="preserve"> L50, </w:t>
            </w:r>
            <w:r>
              <w:rPr>
                <w:rFonts w:ascii="Consolas" w:hAnsi="Consolas"/>
                <w:color w:val="A02020"/>
                <w:sz w:val="18"/>
              </w:rPr>
              <w:t>GetAvailableCurrencies</w:t>
            </w:r>
            <w:r>
              <w:t xml:space="preserve"> L69, </w:t>
            </w:r>
            <w:r>
              <w:rPr>
                <w:rFonts w:ascii="Consolas" w:hAnsi="Consolas"/>
                <w:color w:val="A02020"/>
                <w:sz w:val="18"/>
              </w:rPr>
              <w:t>GetComboDataByCorrespondent</w:t>
            </w:r>
            <w:r>
              <w:t xml:space="preserve"> L89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None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No "list currencies" endpoint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Medium</w:t>
            </w:r>
          </w:p>
        </w:tc>
      </w:tr>
      <w:tr>
        <w:tc>
          <w:tcPr>
            <w:tcW w:type="dxa" w:w="2765"/>
          </w:tcPr>
          <w:p>
            <w:r/>
            <w:r>
              <w:t>Currency balances</w:t>
            </w:r>
          </w:p>
        </w:tc>
        <w:tc>
          <w:tcPr>
            <w:tcW w:type="dxa" w:w="2765"/>
          </w:tcPr>
          <w:p>
            <w:r/>
            <w:r>
              <w:t>—</w:t>
            </w:r>
          </w:p>
        </w:tc>
        <w:tc>
          <w:tcPr>
            <w:tcW w:type="dxa" w:w="2765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GET api/Currencies/balances</w:t>
            </w:r>
          </w:p>
        </w:tc>
        <w:tc>
          <w:tcPr>
            <w:tcW w:type="dxa" w:w="2765"/>
          </w:tcPr>
          <w:p>
            <w:r/>
            <w:r>
              <w:t>Covered (and arguably ahead of RUTS)</w:t>
            </w:r>
          </w:p>
        </w:tc>
        <w:tc>
          <w:tcPr>
            <w:tcW w:type="dxa" w:w="2765"/>
          </w:tcPr>
          <w:p>
            <w:r/>
            <w:r>
              <w:t>—</w:t>
            </w:r>
          </w:p>
        </w:tc>
      </w:tr>
      <w:tr>
        <w:tc>
          <w:tcPr>
            <w:tcW w:type="dxa" w:w="2765"/>
            <w:shd w:val="clear" w:color="auto" w:fill="EEF2F8"/>
          </w:tcPr>
          <w:p>
            <w:r/>
            <w:r>
              <w:t>Correspondent balances by currency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—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GET api/Currencies/correspondent-balances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Covered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—</w:t>
            </w:r>
          </w:p>
        </w:tc>
      </w:tr>
      <w:tr>
        <w:tc>
          <w:tcPr>
            <w:tcW w:type="dxa" w:w="2765"/>
          </w:tcPr>
          <w:p>
            <w:r/>
            <w:r>
              <w:t>Daily valuation (cash/gold in USD)</w:t>
            </w:r>
          </w:p>
        </w:tc>
        <w:tc>
          <w:tcPr>
            <w:tcW w:type="dxa" w:w="2765"/>
          </w:tcPr>
          <w:p>
            <w:r/>
            <w:r>
              <w:t>Reserve reports</w:t>
            </w:r>
          </w:p>
        </w:tc>
        <w:tc>
          <w:tcPr>
            <w:tcW w:type="dxa" w:w="2765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GET api/Currencies/daily-valuation</w:t>
            </w:r>
          </w:p>
        </w:tc>
        <w:tc>
          <w:tcPr>
            <w:tcW w:type="dxa" w:w="2765"/>
          </w:tcPr>
          <w:p>
            <w:r/>
            <w:r>
              <w:t>Covered (read)</w:t>
            </w:r>
          </w:p>
        </w:tc>
        <w:tc>
          <w:tcPr>
            <w:tcW w:type="dxa" w:w="2765"/>
          </w:tcPr>
          <w:p>
            <w:r/>
            <w:r>
              <w:t>—</w:t>
            </w:r>
          </w:p>
        </w:tc>
      </w:tr>
      <w:tr>
        <w:tc>
          <w:tcPr>
            <w:tcW w:type="dxa" w:w="2765"/>
            <w:shd w:val="clear" w:color="auto" w:fill="EEF2F8"/>
          </w:tcPr>
          <w:p>
            <w:r/>
            <w:r>
              <w:t>Exchange rates (get/add/delete)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 xml:space="preserve">Rates read from </w:t>
            </w:r>
            <w:r>
              <w:rPr>
                <w:rFonts w:ascii="Consolas" w:hAnsi="Consolas"/>
                <w:color w:val="A02020"/>
                <w:sz w:val="18"/>
              </w:rPr>
              <w:t>ExchangeRates</w:t>
            </w:r>
            <w:r>
              <w:t xml:space="preserve"> table, populated externally, only consumed via reports (</w:t>
            </w:r>
            <w:r>
              <w:rPr>
                <w:rFonts w:ascii="Consolas" w:hAnsi="Consolas"/>
                <w:color w:val="A02020"/>
                <w:sz w:val="18"/>
              </w:rPr>
              <w:t>Report.GetRateFor</w:t>
            </w:r>
            <w:r>
              <w:t>/</w:t>
            </w:r>
            <w:r>
              <w:rPr>
                <w:rFonts w:ascii="Consolas" w:hAnsi="Consolas"/>
                <w:color w:val="A02020"/>
                <w:sz w:val="18"/>
              </w:rPr>
              <w:t>GetRateByIdFor</w:t>
            </w:r>
            <w:r>
              <w:t xml:space="preserve"> L507-528)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GET/POST api/Currencies/exchange-rates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8"/>
              </w:rPr>
              <w:t>DELETE api/Currencies/exchange-rates/{id}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rPr>
                <w:b/>
              </w:rPr>
              <w:t>RevenueUsage is ahead of RUTS here</w:t>
            </w:r>
            <w:r>
              <w:t xml:space="preserve"> — full CRUD exists where RUTS only reads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— (covered / exceeded)</w:t>
            </w:r>
          </w:p>
        </w:tc>
      </w:tr>
    </w:tbl>
    <w:p/>
    <w:p>
      <w:pPr>
        <w:pStyle w:val="Heading2"/>
      </w:pPr>
      <w:r>
        <w:t>6. Resource Items (master data / categories) — **Missing entirely**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What RUTS does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RevenueUsage coverage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765"/>
          </w:tcPr>
          <w:p>
            <w:r/>
            <w:r>
              <w:t>Resource item CRUD</w:t>
            </w:r>
          </w:p>
        </w:tc>
        <w:tc>
          <w:tcPr>
            <w:tcW w:type="dxa" w:w="2765"/>
          </w:tcPr>
          <w:p>
            <w:r/>
            <w:r>
              <w:t>Create/edit resource categories used to classify credit transactions (</w:t>
            </w:r>
            <w:r>
              <w:rPr>
                <w:rFonts w:ascii="Consolas" w:hAnsi="Consolas"/>
                <w:color w:val="A02020"/>
                <w:sz w:val="18"/>
              </w:rPr>
              <w:t>Repositories\ResourceItemRepository.cs</w:t>
            </w:r>
            <w:r>
              <w:t xml:space="preserve">: </w:t>
            </w:r>
            <w:r>
              <w:rPr>
                <w:rFonts w:ascii="Consolas" w:hAnsi="Consolas"/>
                <w:color w:val="A02020"/>
                <w:sz w:val="18"/>
              </w:rPr>
              <w:t>Update</w:t>
            </w:r>
            <w:r>
              <w:t xml:space="preserve"> L43)</w:t>
            </w:r>
          </w:p>
        </w:tc>
        <w:tc>
          <w:tcPr>
            <w:tcW w:type="dxa" w:w="2765"/>
          </w:tcPr>
          <w:p>
            <w:r/>
            <w:r>
              <w:t>None</w:t>
            </w:r>
          </w:p>
        </w:tc>
        <w:tc>
          <w:tcPr>
            <w:tcW w:type="dxa" w:w="2765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ResourcesController</w:t>
            </w:r>
            <w:r>
              <w:t xml:space="preserve"> only manages resource *transactions* (</w:t>
            </w:r>
            <w:r>
              <w:rPr>
                <w:rFonts w:ascii="Consolas" w:hAnsi="Consolas"/>
                <w:color w:val="A02020"/>
                <w:sz w:val="18"/>
              </w:rPr>
              <w:t>AddResourceToCorrespondentAccount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8"/>
              </w:rPr>
              <w:t>GetResourceStatement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8"/>
              </w:rPr>
              <w:t>DeleteResource</w:t>
            </w:r>
            <w:r>
              <w:t xml:space="preserve">) against a </w:t>
            </w:r>
            <w:r>
              <w:rPr>
                <w:rFonts w:ascii="Consolas" w:hAnsi="Consolas"/>
                <w:color w:val="A02020"/>
                <w:sz w:val="18"/>
              </w:rPr>
              <w:t>ResourceTypeId</w:t>
            </w:r>
            <w:r>
              <w:t xml:space="preserve"> — there's no endpoint to create/list/edit the resource type/category master list itself</w:t>
            </w:r>
          </w:p>
        </w:tc>
        <w:tc>
          <w:tcPr>
            <w:tcW w:type="dxa" w:w="2765"/>
          </w:tcPr>
          <w:p>
            <w:r/>
            <w:r>
              <w:t>Medium</w:t>
            </w:r>
          </w:p>
        </w:tc>
      </w:tr>
      <w:tr>
        <w:tc>
          <w:tcPr>
            <w:tcW w:type="dxa" w:w="2765"/>
            <w:shd w:val="clear" w:color="auto" w:fill="EEF2F8"/>
          </w:tcPr>
          <w:p>
            <w:r/>
            <w:r>
              <w:t>Resource item list/combo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GetComboData</w:t>
            </w:r>
            <w:r>
              <w:t xml:space="preserve"> L27, </w:t>
            </w:r>
            <w:r>
              <w:rPr>
                <w:rFonts w:ascii="Consolas" w:hAnsi="Consolas"/>
                <w:color w:val="A02020"/>
                <w:sz w:val="18"/>
              </w:rPr>
              <w:t>GetResourceName</w:t>
            </w:r>
            <w:r>
              <w:t xml:space="preserve"> L35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None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 xml:space="preserve">No lookup endpoint for </w:t>
            </w:r>
            <w:r>
              <w:rPr>
                <w:rFonts w:ascii="Consolas" w:hAnsi="Consolas"/>
                <w:color w:val="A02020"/>
                <w:sz w:val="18"/>
              </w:rPr>
              <w:t>ResourceTypeId</w:t>
            </w:r>
            <w:r>
              <w:t xml:space="preserve"> values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Medium</w:t>
            </w:r>
          </w:p>
        </w:tc>
      </w:tr>
    </w:tbl>
    <w:p/>
    <w:p>
      <w:pPr>
        <w:pStyle w:val="Heading2"/>
      </w:pPr>
      <w:r>
        <w:t>7. Transactions / Transfers — **Mostly covered, some gaps**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What RUTS does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RevenueUsage coverage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765"/>
          </w:tcPr>
          <w:p>
            <w:r/>
            <w:r>
              <w:t>Create transaction (Credit/Debit)</w:t>
            </w:r>
          </w:p>
        </w:tc>
        <w:tc>
          <w:tcPr>
            <w:tcW w:type="dxa" w:w="2765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CreateTransactionViewModel</w:t>
            </w:r>
            <w:r>
              <w:t xml:space="preserve">; </w:t>
            </w:r>
            <w:r>
              <w:rPr>
                <w:rFonts w:ascii="Consolas" w:hAnsi="Consolas"/>
                <w:color w:val="A02020"/>
                <w:sz w:val="18"/>
              </w:rPr>
              <w:t>TransactionRepository.Update</w:t>
            </w:r>
            <w:r>
              <w:t xml:space="preserve"> L27</w:t>
            </w:r>
          </w:p>
        </w:tc>
        <w:tc>
          <w:tcPr>
            <w:tcW w:type="dxa" w:w="2765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POST api/Transfer</w:t>
            </w:r>
            <w:r>
              <w:t xml:space="preserve"> (</w:t>
            </w:r>
            <w:r>
              <w:rPr>
                <w:rFonts w:ascii="Consolas" w:hAnsi="Consolas"/>
                <w:color w:val="A02020"/>
                <w:sz w:val="18"/>
              </w:rPr>
              <w:t>TransferController.CreateTransfer</w:t>
            </w:r>
            <w:r>
              <w:t>)</w:t>
            </w:r>
          </w:p>
        </w:tc>
        <w:tc>
          <w:tcPr>
            <w:tcW w:type="dxa" w:w="2765"/>
          </w:tcPr>
          <w:p>
            <w:r/>
            <w:r>
              <w:t xml:space="preserve">Roughly parallel; RevenueUsage transfer model doesn't explicitly surface a Credit/Debit "Type" the way RUTS does (relies on </w:t>
            </w:r>
            <w:r>
              <w:rPr>
                <w:rFonts w:ascii="Consolas" w:hAnsi="Consolas"/>
                <w:color w:val="A02020"/>
                <w:sz w:val="18"/>
              </w:rPr>
              <w:t>OperationTypeId</w:t>
            </w:r>
            <w:r>
              <w:t>/</w:t>
            </w:r>
            <w:r>
              <w:rPr>
                <w:rFonts w:ascii="Consolas" w:hAnsi="Consolas"/>
                <w:color w:val="A02020"/>
                <w:sz w:val="18"/>
              </w:rPr>
              <w:t>ResourceTypeId</w:t>
            </w:r>
            <w:r>
              <w:t>/</w:t>
            </w:r>
            <w:r>
              <w:rPr>
                <w:rFonts w:ascii="Consolas" w:hAnsi="Consolas"/>
                <w:color w:val="A02020"/>
                <w:sz w:val="18"/>
              </w:rPr>
              <w:t>UsageTypeId</w:t>
            </w:r>
            <w:r>
              <w:t xml:space="preserve"> instead) — verify these map 1:1 to RUTS's Credit/Debit semantics</w:t>
            </w:r>
          </w:p>
        </w:tc>
        <w:tc>
          <w:tcPr>
            <w:tcW w:type="dxa" w:w="2765"/>
          </w:tcPr>
          <w:p>
            <w:r/>
            <w:r>
              <w:t>Low (naming/parity check)</w:t>
            </w:r>
          </w:p>
        </w:tc>
      </w:tr>
      <w:tr>
        <w:tc>
          <w:tcPr>
            <w:tcW w:type="dxa" w:w="2765"/>
            <w:shd w:val="clear" w:color="auto" w:fill="EEF2F8"/>
          </w:tcPr>
          <w:p>
            <w:r/>
            <w:r>
              <w:t>Confirm transaction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SuperTransactionViewModel</w:t>
            </w:r>
            <w:r>
              <w:t xml:space="preserve"> ~L498-516 (updates account balances)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PUT api/Transfer/ConfirmTransfer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Covered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—</w:t>
            </w:r>
          </w:p>
        </w:tc>
      </w:tr>
      <w:tr>
        <w:tc>
          <w:tcPr>
            <w:tcW w:type="dxa" w:w="2765"/>
          </w:tcPr>
          <w:p>
            <w:r/>
            <w:r>
              <w:t>Reject transaction</w:t>
            </w:r>
          </w:p>
        </w:tc>
        <w:tc>
          <w:tcPr>
            <w:tcW w:type="dxa" w:w="2765"/>
          </w:tcPr>
          <w:p>
            <w:r/>
            <w:r>
              <w:t>Not an explicit RUTS concept (soft-delete instead)</w:t>
            </w:r>
          </w:p>
        </w:tc>
        <w:tc>
          <w:tcPr>
            <w:tcW w:type="dxa" w:w="2765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PUT api/Transfer/RejectTransfer</w:t>
            </w:r>
          </w:p>
        </w:tc>
        <w:tc>
          <w:tcPr>
            <w:tcW w:type="dxa" w:w="2765"/>
          </w:tcPr>
          <w:p>
            <w:r/>
            <w:r>
              <w:t>RevenueUsage is ahead here</w:t>
            </w:r>
          </w:p>
        </w:tc>
        <w:tc>
          <w:tcPr>
            <w:tcW w:type="dxa" w:w="2765"/>
          </w:tcPr>
          <w:p>
            <w:r/>
            <w:r>
              <w:t>—</w:t>
            </w:r>
          </w:p>
        </w:tc>
      </w:tr>
      <w:tr>
        <w:tc>
          <w:tcPr>
            <w:tcW w:type="dxa" w:w="2765"/>
            <w:shd w:val="clear" w:color="auto" w:fill="EEF2F8"/>
          </w:tcPr>
          <w:p>
            <w:r/>
            <w:r>
              <w:t>Delete/soft-delete transaction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 xml:space="preserve">Soft delete via </w:t>
            </w:r>
            <w:r>
              <w:rPr>
                <w:rFonts w:ascii="Consolas" w:hAnsi="Consolas"/>
                <w:color w:val="A02020"/>
                <w:sz w:val="18"/>
              </w:rPr>
              <w:t>Deleted_at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DELETE api/Transfer/{transferId}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Covered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—</w:t>
            </w:r>
          </w:p>
        </w:tc>
      </w:tr>
      <w:tr>
        <w:tc>
          <w:tcPr>
            <w:tcW w:type="dxa" w:w="2765"/>
          </w:tcPr>
          <w:p>
            <w:r/>
            <w:r>
              <w:t>List/filter transactions (pending vs completed)</w:t>
            </w:r>
          </w:p>
        </w:tc>
        <w:tc>
          <w:tcPr>
            <w:tcW w:type="dxa" w:w="2765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TransactionsViewModel</w:t>
            </w:r>
            <w:r>
              <w:t xml:space="preserve"> splits pending (</w:t>
            </w:r>
            <w:r>
              <w:rPr>
                <w:rFonts w:ascii="Consolas" w:hAnsi="Consolas"/>
                <w:color w:val="A02020"/>
                <w:sz w:val="18"/>
              </w:rPr>
              <w:t>StatementDate == null</w:t>
            </w:r>
            <w:r>
              <w:t>) vs completed lists, with paging/filtering</w:t>
            </w:r>
          </w:p>
        </w:tc>
        <w:tc>
          <w:tcPr>
            <w:tcW w:type="dxa" w:w="2765"/>
          </w:tcPr>
          <w:p>
            <w:r/>
            <w:r>
              <w:t xml:space="preserve">None — no </w:t>
            </w:r>
            <w:r>
              <w:rPr>
                <w:rFonts w:ascii="Consolas" w:hAnsi="Consolas"/>
                <w:color w:val="A02020"/>
                <w:sz w:val="18"/>
              </w:rPr>
              <w:t>GET</w:t>
            </w:r>
            <w:r>
              <w:t xml:space="preserve"> list endpoint for transfers, only statement/report-style reads</w:t>
            </w:r>
          </w:p>
        </w:tc>
        <w:tc>
          <w:tcPr>
            <w:tcW w:type="dxa" w:w="2765"/>
          </w:tcPr>
          <w:p>
            <w:r/>
            <w:r>
              <w:t>No generic "list transfers with filters" endpoint (only per-account/per-currency statements exist)</w:t>
            </w:r>
          </w:p>
        </w:tc>
        <w:tc>
          <w:tcPr>
            <w:tcW w:type="dxa" w:w="2765"/>
          </w:tcPr>
          <w:p>
            <w:r/>
            <w:r>
              <w:t>Medium</w:t>
            </w:r>
          </w:p>
        </w:tc>
      </w:tr>
      <w:tr>
        <w:tc>
          <w:tcPr>
            <w:tcW w:type="dxa" w:w="2765"/>
            <w:shd w:val="clear" w:color="auto" w:fill="EEF2F8"/>
          </w:tcPr>
          <w:p>
            <w:r/>
            <w:r>
              <w:t>Account statement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Implicit from transaction list per account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GET api/Transfer/Statement/GetCorrespondentAccountStatement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Covered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—</w:t>
            </w:r>
          </w:p>
        </w:tc>
      </w:tr>
      <w:tr>
        <w:tc>
          <w:tcPr>
            <w:tcW w:type="dxa" w:w="2765"/>
          </w:tcPr>
          <w:p>
            <w:r/>
            <w:r>
              <w:t>Currency statement</w:t>
            </w:r>
          </w:p>
        </w:tc>
        <w:tc>
          <w:tcPr>
            <w:tcW w:type="dxa" w:w="2765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Report.GetCurrenciesData</w:t>
            </w:r>
          </w:p>
        </w:tc>
        <w:tc>
          <w:tcPr>
            <w:tcW w:type="dxa" w:w="2765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GET api/Transfer/Statement/GetCurrencyStatement</w:t>
            </w:r>
          </w:p>
        </w:tc>
        <w:tc>
          <w:tcPr>
            <w:tcW w:type="dxa" w:w="2765"/>
          </w:tcPr>
          <w:p>
            <w:r/>
            <w:r>
              <w:t>Covered</w:t>
            </w:r>
          </w:p>
        </w:tc>
        <w:tc>
          <w:tcPr>
            <w:tcW w:type="dxa" w:w="2765"/>
          </w:tcPr>
          <w:p>
            <w:r/>
            <w:r>
              <w:t>—</w:t>
            </w:r>
          </w:p>
        </w:tc>
      </w:tr>
      <w:tr>
        <w:tc>
          <w:tcPr>
            <w:tcW w:type="dxa" w:w="2765"/>
            <w:shd w:val="clear" w:color="auto" w:fill="EEF2F8"/>
          </w:tcPr>
          <w:p>
            <w:r/>
            <w:r>
              <w:t>Final bank position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Report.GetForeignReserveReport</w:t>
            </w:r>
            <w:r>
              <w:t xml:space="preserve"> (approx.)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GET api/Transfer/Statement/GetFinalBankPosition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Covered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—</w:t>
            </w:r>
          </w:p>
        </w:tc>
      </w:tr>
    </w:tbl>
    <w:p/>
    <w:p>
      <w:pPr>
        <w:pStyle w:val="Heading2"/>
      </w:pPr>
      <w:r>
        <w:t>8. Covers / Replenishments — **Missing entirely**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What RUTS does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RevenueUsage coverage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765"/>
          </w:tcPr>
          <w:p>
            <w:r/>
            <w:r>
              <w:t>Create cover (transfer between two correspondent accounts)</w:t>
            </w:r>
          </w:p>
        </w:tc>
        <w:tc>
          <w:tcPr>
            <w:tcW w:type="dxa" w:w="2765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CreateCoverViewModel</w:t>
            </w:r>
            <w:r>
              <w:t xml:space="preserve">: </w:t>
            </w:r>
            <w:r>
              <w:rPr>
                <w:rFonts w:ascii="Consolas" w:hAnsi="Consolas"/>
                <w:color w:val="A02020"/>
                <w:sz w:val="18"/>
              </w:rPr>
              <w:t>UpdateAcccount</w:t>
            </w:r>
            <w:r>
              <w:t xml:space="preserve"> L191, </w:t>
            </w:r>
            <w:r>
              <w:rPr>
                <w:rFonts w:ascii="Consolas" w:hAnsi="Consolas"/>
                <w:color w:val="A02020"/>
                <w:sz w:val="18"/>
              </w:rPr>
              <w:t>AddCovering</w:t>
            </w:r>
            <w:r>
              <w:t xml:space="preserve"> L201, </w:t>
            </w:r>
            <w:r>
              <w:rPr>
                <w:rFonts w:ascii="Consolas" w:hAnsi="Consolas"/>
                <w:color w:val="A02020"/>
                <w:sz w:val="18"/>
              </w:rPr>
              <w:t>ExecuteSaveCommand</w:t>
            </w:r>
            <w:r>
              <w:t xml:space="preserve"> L207; updates both account balances</w:t>
            </w:r>
          </w:p>
        </w:tc>
        <w:tc>
          <w:tcPr>
            <w:tcW w:type="dxa" w:w="2765"/>
          </w:tcPr>
          <w:p>
            <w:r/>
            <w:r>
              <w:t>None</w:t>
            </w:r>
          </w:p>
        </w:tc>
        <w:tc>
          <w:tcPr>
            <w:tcW w:type="dxa" w:w="2765"/>
          </w:tcPr>
          <w:p>
            <w:r/>
            <w:r>
              <w:t xml:space="preserve">No equivalent command/endpoint anywhere in </w:t>
            </w:r>
            <w:r>
              <w:rPr>
                <w:rFonts w:ascii="Consolas" w:hAnsi="Consolas"/>
                <w:color w:val="A02020"/>
                <w:sz w:val="18"/>
              </w:rPr>
              <w:t>RevenuUsage</w:t>
            </w:r>
          </w:p>
        </w:tc>
        <w:tc>
          <w:tcPr>
            <w:tcW w:type="dxa" w:w="2765"/>
          </w:tcPr>
          <w:p>
            <w:r/>
            <w:r>
              <w:t>High</w:t>
            </w:r>
          </w:p>
        </w:tc>
      </w:tr>
      <w:tr>
        <w:tc>
          <w:tcPr>
            <w:tcW w:type="dxa" w:w="2765"/>
            <w:shd w:val="clear" w:color="auto" w:fill="EEF2F8"/>
          </w:tcPr>
          <w:p>
            <w:r/>
            <w:r>
              <w:t>List covers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Repositories\CoveringRepositories.cs</w:t>
            </w:r>
            <w:r>
              <w:t xml:space="preserve">: </w:t>
            </w:r>
            <w:r>
              <w:rPr>
                <w:rFonts w:ascii="Consolas" w:hAnsi="Consolas"/>
                <w:color w:val="A02020"/>
                <w:sz w:val="18"/>
              </w:rPr>
              <w:t>GetAllCoverings</w:t>
            </w:r>
            <w:r>
              <w:t xml:space="preserve"> L26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None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No listing endpoint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Medium</w:t>
            </w:r>
          </w:p>
        </w:tc>
      </w:tr>
      <w:tr>
        <w:tc>
          <w:tcPr>
            <w:tcW w:type="dxa" w:w="2765"/>
          </w:tcPr>
          <w:p>
            <w:r/>
            <w:r>
              <w:t>Validate accounts for cover</w:t>
            </w:r>
          </w:p>
        </w:tc>
        <w:tc>
          <w:tcPr>
            <w:tcW w:type="dxa" w:w="2765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CheckAccounts</w:t>
            </w:r>
            <w:r>
              <w:t xml:space="preserve"> L106</w:t>
            </w:r>
          </w:p>
        </w:tc>
        <w:tc>
          <w:tcPr>
            <w:tcW w:type="dxa" w:w="2765"/>
          </w:tcPr>
          <w:p>
            <w:r/>
            <w:r>
              <w:t>None</w:t>
            </w:r>
          </w:p>
        </w:tc>
        <w:tc>
          <w:tcPr>
            <w:tcW w:type="dxa" w:w="2765"/>
          </w:tcPr>
          <w:p>
            <w:r/>
            <w:r>
              <w:t>—</w:t>
            </w:r>
          </w:p>
        </w:tc>
        <w:tc>
          <w:tcPr>
            <w:tcW w:type="dxa" w:w="2765"/>
          </w:tcPr>
          <w:p>
            <w:r/>
            <w:r>
              <w:t>Low</w:t>
            </w:r>
          </w:p>
        </w:tc>
      </w:tr>
      <w:tr>
        <w:tc>
          <w:tcPr>
            <w:tcW w:type="dxa" w:w="2765"/>
            <w:shd w:val="clear" w:color="auto" w:fill="EEF2F8"/>
          </w:tcPr>
          <w:p>
            <w:r/>
            <w:r>
              <w:t>Delete cover (with re-validation)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ChecktoDelete</w:t>
            </w:r>
            <w:r>
              <w:t xml:space="preserve"> L130, </w:t>
            </w:r>
            <w:r>
              <w:rPr>
                <w:rFonts w:ascii="Consolas" w:hAnsi="Consolas"/>
                <w:color w:val="A02020"/>
                <w:sz w:val="18"/>
              </w:rPr>
              <w:t>Update</w:t>
            </w:r>
            <w:r>
              <w:t xml:space="preserve"> L173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None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—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Medium</w:t>
            </w:r>
          </w:p>
        </w:tc>
      </w:tr>
    </w:tbl>
    <w:p/>
    <w:p>
      <w:pPr>
        <w:pStyle w:val="Heading2"/>
      </w:pPr>
      <w:r>
        <w:t>9. Dealing (FX transfer between accounts) — **Missing entirely**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What RUTS does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RevenueUsage coverage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765"/>
          </w:tcPr>
          <w:p>
            <w:r/>
            <w:r>
              <w:t>Create deal (FX transfer with exchange rate)</w:t>
            </w:r>
          </w:p>
        </w:tc>
        <w:tc>
          <w:tcPr>
            <w:tcW w:type="dxa" w:w="2765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Repositories\DealRepository.cs</w:t>
            </w:r>
            <w:r>
              <w:t xml:space="preserve">: </w:t>
            </w:r>
            <w:r>
              <w:rPr>
                <w:rFonts w:ascii="Consolas" w:hAnsi="Consolas"/>
                <w:color w:val="A02020"/>
                <w:sz w:val="18"/>
              </w:rPr>
              <w:t>GetAllDeals</w:t>
            </w:r>
            <w:r>
              <w:t xml:space="preserve"> L25, </w:t>
            </w:r>
            <w:r>
              <w:rPr>
                <w:rFonts w:ascii="Consolas" w:hAnsi="Consolas"/>
                <w:color w:val="A02020"/>
                <w:sz w:val="18"/>
              </w:rPr>
              <w:t>CheckAccounts</w:t>
            </w:r>
            <w:r>
              <w:t xml:space="preserve"> L90, </w:t>
            </w:r>
            <w:r>
              <w:rPr>
                <w:rFonts w:ascii="Consolas" w:hAnsi="Consolas"/>
                <w:color w:val="A02020"/>
                <w:sz w:val="18"/>
              </w:rPr>
              <w:t>Update</w:t>
            </w:r>
            <w:r>
              <w:t xml:space="preserve"> L179</w:t>
            </w:r>
          </w:p>
        </w:tc>
        <w:tc>
          <w:tcPr>
            <w:tcW w:type="dxa" w:w="2765"/>
          </w:tcPr>
          <w:p>
            <w:r/>
            <w:r>
              <w:t>None</w:t>
            </w:r>
          </w:p>
        </w:tc>
        <w:tc>
          <w:tcPr>
            <w:tcW w:type="dxa" w:w="2765"/>
          </w:tcPr>
          <w:p>
            <w:r/>
            <w:r>
              <w:t xml:space="preserve">No </w:t>
            </w:r>
            <w:r>
              <w:rPr>
                <w:rFonts w:ascii="Consolas" w:hAnsi="Consolas"/>
                <w:color w:val="A02020"/>
                <w:sz w:val="18"/>
              </w:rPr>
              <w:t>DealingController</w:t>
            </w:r>
            <w:r>
              <w:t>/equivalent commands</w:t>
            </w:r>
          </w:p>
        </w:tc>
        <w:tc>
          <w:tcPr>
            <w:tcW w:type="dxa" w:w="2765"/>
          </w:tcPr>
          <w:p>
            <w:r/>
            <w:r>
              <w:t>High</w:t>
            </w:r>
          </w:p>
        </w:tc>
      </w:tr>
      <w:tr>
        <w:tc>
          <w:tcPr>
            <w:tcW w:type="dxa" w:w="2765"/>
            <w:shd w:val="clear" w:color="auto" w:fill="EEF2F8"/>
          </w:tcPr>
          <w:p>
            <w:r/>
            <w:r>
              <w:t>List/delete deals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ChecktoDelete</w:t>
            </w:r>
            <w:r>
              <w:t xml:space="preserve"> L115, </w:t>
            </w:r>
            <w:r>
              <w:rPr>
                <w:rFonts w:ascii="Consolas" w:hAnsi="Consolas"/>
                <w:color w:val="A02020"/>
                <w:sz w:val="18"/>
              </w:rPr>
              <w:t>GetComboData</w:t>
            </w:r>
            <w:r>
              <w:t xml:space="preserve"> L157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None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—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Medium</w:t>
            </w:r>
          </w:p>
        </w:tc>
      </w:tr>
    </w:tbl>
    <w:p/>
    <w:p>
      <w:pPr>
        <w:pStyle w:val="Heading2"/>
      </w:pPr>
      <w:r>
        <w:t>10. Reserves (Gold / Cash / Deposits) — **Read-only in RevenueUsage**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What RUTS does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RevenueUsage coverage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765"/>
          </w:tcPr>
          <w:p>
            <w:r/>
            <w:r>
              <w:t>Enter reserve stats (Gold, CashInHand, Deposits)</w:t>
            </w:r>
          </w:p>
        </w:tc>
        <w:tc>
          <w:tcPr>
            <w:tcW w:type="dxa" w:w="2765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Reserve\CreateViewModel</w:t>
            </w:r>
            <w:r>
              <w:t xml:space="preserve"> → </w:t>
            </w:r>
            <w:r>
              <w:rPr>
                <w:rFonts w:ascii="Consolas" w:hAnsi="Consolas"/>
                <w:color w:val="A02020"/>
                <w:sz w:val="18"/>
              </w:rPr>
              <w:t>ReserveRepository</w:t>
            </w:r>
            <w:r>
              <w:t xml:space="preserve"> (base CRUD </w:t>
            </w:r>
            <w:r>
              <w:rPr>
                <w:rFonts w:ascii="Consolas" w:hAnsi="Consolas"/>
                <w:color w:val="A02020"/>
                <w:sz w:val="18"/>
              </w:rPr>
              <w:t>Add</w:t>
            </w:r>
            <w:r>
              <w:t>)</w:t>
            </w:r>
          </w:p>
        </w:tc>
        <w:tc>
          <w:tcPr>
            <w:tcW w:type="dxa" w:w="2765"/>
          </w:tcPr>
          <w:p>
            <w:r/>
            <w:r>
              <w:t xml:space="preserve">None — </w:t>
            </w:r>
            <w:r>
              <w:rPr>
                <w:rFonts w:ascii="Consolas" w:hAnsi="Consolas"/>
                <w:color w:val="A02020"/>
                <w:sz w:val="18"/>
              </w:rPr>
              <w:t>CurrenciesController.GetDailyValuation</w:t>
            </w:r>
            <w:r>
              <w:t xml:space="preserve"> only </w:t>
            </w:r>
            <w:r>
              <w:rPr>
                <w:b/>
              </w:rPr>
              <w:t>reads</w:t>
            </w:r>
            <w:r>
              <w:t xml:space="preserve"> cash/gold figures</w:t>
            </w:r>
          </w:p>
        </w:tc>
        <w:tc>
          <w:tcPr>
            <w:tcW w:type="dxa" w:w="2765"/>
          </w:tcPr>
          <w:p>
            <w:r/>
            <w:r>
              <w:t>No POST/create endpoint to record new reserve entries</w:t>
            </w:r>
          </w:p>
        </w:tc>
        <w:tc>
          <w:tcPr>
            <w:tcW w:type="dxa" w:w="2765"/>
          </w:tcPr>
          <w:p>
            <w:r/>
            <w:r>
              <w:t>High</w:t>
            </w:r>
          </w:p>
        </w:tc>
      </w:tr>
      <w:tr>
        <w:tc>
          <w:tcPr>
            <w:tcW w:type="dxa" w:w="2765"/>
            <w:shd w:val="clear" w:color="auto" w:fill="EEF2F8"/>
          </w:tcPr>
          <w:p>
            <w:r/>
            <w:r>
              <w:t>Latest reserve stats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Dashboard.GetStats</w:t>
            </w:r>
            <w:r>
              <w:t xml:space="preserve"> L116-120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 xml:space="preserve">Partially via </w:t>
            </w:r>
            <w:r>
              <w:rPr>
                <w:rFonts w:ascii="Consolas" w:hAnsi="Consolas"/>
                <w:color w:val="A02020"/>
                <w:sz w:val="18"/>
              </w:rPr>
              <w:t>GET api/Currencies/daily-valuation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Read side roughly covered; write side missing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—</w:t>
            </w:r>
          </w:p>
        </w:tc>
      </w:tr>
    </w:tbl>
    <w:p/>
    <w:p>
      <w:pPr>
        <w:pStyle w:val="Heading2"/>
      </w:pPr>
      <w:r>
        <w:t>11. Obligations — **Payments covered, creation missing**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What RUTS does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RevenueUsage coverage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765"/>
          </w:tcPr>
          <w:p>
            <w:r/>
            <w:r>
              <w:t>Create obligation (Bank / Company / Other)</w:t>
            </w:r>
          </w:p>
        </w:tc>
        <w:tc>
          <w:tcPr>
            <w:tcW w:type="dxa" w:w="2765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CreateObligationViewModel</w:t>
            </w:r>
            <w:r>
              <w:t xml:space="preserve">; </w:t>
            </w:r>
            <w:r>
              <w:rPr>
                <w:rFonts w:ascii="Consolas" w:hAnsi="Consolas"/>
                <w:color w:val="A02020"/>
                <w:sz w:val="18"/>
              </w:rPr>
              <w:t>Repositories\ObligationRepository.cs</w:t>
            </w:r>
            <w:r>
              <w:t xml:space="preserve">: </w:t>
            </w:r>
            <w:r>
              <w:rPr>
                <w:rFonts w:ascii="Consolas" w:hAnsi="Consolas"/>
                <w:color w:val="A02020"/>
                <w:sz w:val="18"/>
              </w:rPr>
              <w:t>GetRate</w:t>
            </w:r>
            <w:r>
              <w:t xml:space="preserve"> L18, </w:t>
            </w:r>
            <w:r>
              <w:rPr>
                <w:rFonts w:ascii="Consolas" w:hAnsi="Consolas"/>
                <w:color w:val="A02020"/>
                <w:sz w:val="18"/>
              </w:rPr>
              <w:t>Update</w:t>
            </w:r>
            <w:r>
              <w:t xml:space="preserve"> L24</w:t>
            </w:r>
          </w:p>
        </w:tc>
        <w:tc>
          <w:tcPr>
            <w:tcW w:type="dxa" w:w="2765"/>
          </w:tcPr>
          <w:p>
            <w:r/>
            <w:r>
              <w:t xml:space="preserve">None — </w:t>
            </w:r>
            <w:r>
              <w:rPr>
                <w:rFonts w:ascii="Consolas" w:hAnsi="Consolas"/>
                <w:color w:val="A02020"/>
                <w:sz w:val="18"/>
              </w:rPr>
              <w:t>ObligationsController</w:t>
            </w:r>
            <w:r>
              <w:t xml:space="preserve"> only has payment/statement endpoints</w:t>
            </w:r>
          </w:p>
        </w:tc>
        <w:tc>
          <w:tcPr>
            <w:tcW w:type="dxa" w:w="2765"/>
          </w:tcPr>
          <w:p>
            <w:r/>
            <w:r>
              <w:t>No "create obligation" endpoint; obligations must already exist to record a payment against them, and the obligations table isn't even defined in this codebase's schema (only referenced via stored procs)</w:t>
            </w:r>
          </w:p>
        </w:tc>
        <w:tc>
          <w:tcPr>
            <w:tcW w:type="dxa" w:w="2765"/>
          </w:tcPr>
          <w:p>
            <w:r/>
            <w:r>
              <w:t>High</w:t>
            </w:r>
          </w:p>
        </w:tc>
      </w:tr>
      <w:tr>
        <w:tc>
          <w:tcPr>
            <w:tcW w:type="dxa" w:w="2765"/>
            <w:shd w:val="clear" w:color="auto" w:fill="EEF2F8"/>
          </w:tcPr>
          <w:p>
            <w:r/>
            <w:r>
              <w:t>Add installment/payment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InstallmentViewModel.ExecuteSaveCommand</w:t>
            </w:r>
            <w:r>
              <w:t xml:space="preserve"> L33-69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POST api/Obligations/payment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Covered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—</w:t>
            </w:r>
          </w:p>
        </w:tc>
      </w:tr>
      <w:tr>
        <w:tc>
          <w:tcPr>
            <w:tcW w:type="dxa" w:w="2765"/>
          </w:tcPr>
          <w:p>
            <w:r/>
            <w:r>
              <w:t>Delete payment</w:t>
            </w:r>
          </w:p>
        </w:tc>
        <w:tc>
          <w:tcPr>
            <w:tcW w:type="dxa" w:w="2765"/>
          </w:tcPr>
          <w:p>
            <w:r/>
            <w:r>
              <w:t>Soft delete</w:t>
            </w:r>
          </w:p>
        </w:tc>
        <w:tc>
          <w:tcPr>
            <w:tcW w:type="dxa" w:w="2765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DELETE api/Obligations/payment/{obligationPaymentId}</w:t>
            </w:r>
          </w:p>
        </w:tc>
        <w:tc>
          <w:tcPr>
            <w:tcW w:type="dxa" w:w="2765"/>
          </w:tcPr>
          <w:p>
            <w:r/>
            <w:r>
              <w:t>Covered</w:t>
            </w:r>
          </w:p>
        </w:tc>
        <w:tc>
          <w:tcPr>
            <w:tcW w:type="dxa" w:w="2765"/>
          </w:tcPr>
          <w:p>
            <w:r/>
            <w:r>
              <w:t>—</w:t>
            </w:r>
          </w:p>
        </w:tc>
      </w:tr>
      <w:tr>
        <w:tc>
          <w:tcPr>
            <w:tcW w:type="dxa" w:w="2765"/>
            <w:shd w:val="clear" w:color="auto" w:fill="EEF2F8"/>
          </w:tcPr>
          <w:p>
            <w:r/>
            <w:r>
              <w:t>Obligation statement (details + payments)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Report.GetBanksObligationData</w:t>
            </w:r>
            <w:r>
              <w:t xml:space="preserve"> L367, </w:t>
            </w:r>
            <w:r>
              <w:rPr>
                <w:rFonts w:ascii="Consolas" w:hAnsi="Consolas"/>
                <w:color w:val="A02020"/>
                <w:sz w:val="18"/>
              </w:rPr>
              <w:t>GetOthersObligationData</w:t>
            </w:r>
            <w:r>
              <w:t xml:space="preserve"> L415, </w:t>
            </w:r>
            <w:r>
              <w:rPr>
                <w:rFonts w:ascii="Consolas" w:hAnsi="Consolas"/>
                <w:color w:val="A02020"/>
                <w:sz w:val="18"/>
              </w:rPr>
              <w:t>GetCompaniesObligationData</w:t>
            </w:r>
            <w:r>
              <w:t xml:space="preserve"> L461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GET api/Obligations/statement/{obligationId}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Covered for a single obligation; no aggregate "list all obligations by type" endpoint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Medium</w:t>
            </w:r>
          </w:p>
        </w:tc>
      </w:tr>
    </w:tbl>
    <w:p/>
    <w:p>
      <w:pPr>
        <w:pStyle w:val="Heading2"/>
      </w:pPr>
      <w:r>
        <w:t>12. Dashboard Analytics — **Missing entirely**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What RUTS does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RevenueUsage coverage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765"/>
          </w:tcPr>
          <w:p>
            <w:r/>
            <w:r>
              <w:t>Monthly debit bar chart</w:t>
            </w:r>
          </w:p>
        </w:tc>
        <w:tc>
          <w:tcPr>
            <w:tcW w:type="dxa" w:w="2765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Repositories\Dashboard.cs</w:t>
            </w:r>
            <w:r>
              <w:t xml:space="preserve">: </w:t>
            </w:r>
            <w:r>
              <w:rPr>
                <w:rFonts w:ascii="Consolas" w:hAnsi="Consolas"/>
                <w:color w:val="A02020"/>
                <w:sz w:val="18"/>
              </w:rPr>
              <w:t>GetBarChartData</w:t>
            </w:r>
            <w:r>
              <w:t xml:space="preserve"> L33-72</w:t>
            </w:r>
          </w:p>
        </w:tc>
        <w:tc>
          <w:tcPr>
            <w:tcW w:type="dxa" w:w="2765"/>
          </w:tcPr>
          <w:p>
            <w:r/>
            <w:r>
              <w:t>None</w:t>
            </w:r>
          </w:p>
        </w:tc>
        <w:tc>
          <w:tcPr>
            <w:tcW w:type="dxa" w:w="2765"/>
          </w:tcPr>
          <w:p>
            <w:r/>
            <w:r>
              <w:t>No analytics endpoint</w:t>
            </w:r>
          </w:p>
        </w:tc>
        <w:tc>
          <w:tcPr>
            <w:tcW w:type="dxa" w:w="2765"/>
          </w:tcPr>
          <w:p>
            <w:r/>
            <w:r>
              <w:t>Medium</w:t>
            </w:r>
          </w:p>
        </w:tc>
      </w:tr>
      <w:tr>
        <w:tc>
          <w:tcPr>
            <w:tcW w:type="dxa" w:w="2765"/>
            <w:shd w:val="clear" w:color="auto" w:fill="EEF2F8"/>
          </w:tcPr>
          <w:p>
            <w:r/>
            <w:r>
              <w:t>Credit-by-resource pie chart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GetPieChartData</w:t>
            </w:r>
            <w:r>
              <w:t xml:space="preserve"> L80-115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None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—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Medium</w:t>
            </w:r>
          </w:p>
        </w:tc>
      </w:tr>
      <w:tr>
        <w:tc>
          <w:tcPr>
            <w:tcW w:type="dxa" w:w="2765"/>
          </w:tcPr>
          <w:p>
            <w:r/>
            <w:r>
              <w:t>Correspondents balance widget</w:t>
            </w:r>
          </w:p>
        </w:tc>
        <w:tc>
          <w:tcPr>
            <w:tcW w:type="dxa" w:w="2765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GetCorrespondentsBallance</w:t>
            </w:r>
            <w:r>
              <w:t xml:space="preserve"> L74-78</w:t>
            </w:r>
          </w:p>
        </w:tc>
        <w:tc>
          <w:tcPr>
            <w:tcW w:type="dxa" w:w="2765"/>
          </w:tcPr>
          <w:p>
            <w:r/>
            <w:r>
              <w:t xml:space="preserve">Roughly covered by </w:t>
            </w:r>
            <w:r>
              <w:rPr>
                <w:rFonts w:ascii="Consolas" w:hAnsi="Consolas"/>
                <w:color w:val="A02020"/>
                <w:sz w:val="18"/>
              </w:rPr>
              <w:t>GET api/Currencies/correspondent-balances</w:t>
            </w:r>
          </w:p>
        </w:tc>
        <w:tc>
          <w:tcPr>
            <w:tcW w:type="dxa" w:w="2765"/>
          </w:tcPr>
          <w:p>
            <w:r/>
            <w:r>
              <w:t>Overlaps with an existing endpoint — may not need a dedicated dashboard route</w:t>
            </w:r>
          </w:p>
        </w:tc>
        <w:tc>
          <w:tcPr>
            <w:tcW w:type="dxa" w:w="2765"/>
          </w:tcPr>
          <w:p>
            <w:r/>
            <w:r>
              <w:t>Low</w:t>
            </w:r>
          </w:p>
        </w:tc>
      </w:tr>
      <w:tr>
        <w:tc>
          <w:tcPr>
            <w:tcW w:type="dxa" w:w="2765"/>
            <w:shd w:val="clear" w:color="auto" w:fill="EEF2F8"/>
          </w:tcPr>
          <w:p>
            <w:r/>
            <w:r>
              <w:t>Latest stats summary (Gold/Cash/Deposits)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GetStats</w:t>
            </w:r>
            <w:r>
              <w:t xml:space="preserve"> L116-120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 xml:space="preserve">Roughly covered by </w:t>
            </w:r>
            <w:r>
              <w:rPr>
                <w:rFonts w:ascii="Consolas" w:hAnsi="Consolas"/>
                <w:color w:val="A02020"/>
                <w:sz w:val="18"/>
              </w:rPr>
              <w:t>GET api/Currencies/daily-valuation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Overlaps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Low</w:t>
            </w:r>
          </w:p>
        </w:tc>
      </w:tr>
    </w:tbl>
    <w:p/>
    <w:p>
      <w:pPr>
        <w:pStyle w:val="Heading2"/>
      </w:pPr>
      <w:r>
        <w:t>13. Reports &amp; Export — **Partially covered, no export**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What RUTS does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RevenueUsage coverage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765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765"/>
          </w:tcPr>
          <w:p>
            <w:r/>
            <w:r>
              <w:t>Correspondents balance report (multi-currency)</w:t>
            </w:r>
          </w:p>
        </w:tc>
        <w:tc>
          <w:tcPr>
            <w:tcW w:type="dxa" w:w="2765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Report.GetCorrespondentCurrenciesTotal</w:t>
            </w:r>
            <w:r>
              <w:t xml:space="preserve"> L31-131</w:t>
            </w:r>
          </w:p>
        </w:tc>
        <w:tc>
          <w:tcPr>
            <w:tcW w:type="dxa" w:w="2765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GET api/Currencies/correspondent-balances</w:t>
            </w:r>
            <w:r>
              <w:t xml:space="preserve"> (approx.)</w:t>
            </w:r>
          </w:p>
        </w:tc>
        <w:tc>
          <w:tcPr>
            <w:tcW w:type="dxa" w:w="2765"/>
          </w:tcPr>
          <w:p>
            <w:r/>
            <w:r>
              <w:t>Roughly covered; verify column/field parity</w:t>
            </w:r>
          </w:p>
        </w:tc>
        <w:tc>
          <w:tcPr>
            <w:tcW w:type="dxa" w:w="2765"/>
          </w:tcPr>
          <w:p>
            <w:r/>
            <w:r>
              <w:t>Low</w:t>
            </w:r>
          </w:p>
        </w:tc>
      </w:tr>
      <w:tr>
        <w:tc>
          <w:tcPr>
            <w:tcW w:type="dxa" w:w="2765"/>
            <w:shd w:val="clear" w:color="auto" w:fill="EEF2F8"/>
          </w:tcPr>
          <w:p>
            <w:r/>
            <w:r>
              <w:t>Foreign reserve report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Report.GetForeignReserveReport</w:t>
            </w:r>
            <w:r>
              <w:t xml:space="preserve"> L189+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GET api/Transfer/Statement/GetFinalBankPosition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8"/>
              </w:rPr>
              <w:t>GET api/Currencies/daily-valuation</w:t>
            </w:r>
            <w:r>
              <w:t xml:space="preserve"> (approx.)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Roughly covered; verify parity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Low</w:t>
            </w:r>
          </w:p>
        </w:tc>
      </w:tr>
      <w:tr>
        <w:tc>
          <w:tcPr>
            <w:tcW w:type="dxa" w:w="2765"/>
          </w:tcPr>
          <w:p>
            <w:r/>
            <w:r>
              <w:t>Resources report</w:t>
            </w:r>
          </w:p>
        </w:tc>
        <w:tc>
          <w:tcPr>
            <w:tcW w:type="dxa" w:w="2765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Report.GetResourcesReport</w:t>
            </w:r>
            <w:r>
              <w:t xml:space="preserve"> L307</w:t>
            </w:r>
          </w:p>
        </w:tc>
        <w:tc>
          <w:tcPr>
            <w:tcW w:type="dxa" w:w="2765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GET api/Resources/statement/{correspondentAccountId}</w:t>
            </w:r>
            <w:r>
              <w:t xml:space="preserve"> is per-account only</w:t>
            </w:r>
          </w:p>
        </w:tc>
        <w:tc>
          <w:tcPr>
            <w:tcW w:type="dxa" w:w="2765"/>
          </w:tcPr>
          <w:p>
            <w:r/>
            <w:r>
              <w:t>No aggregate cross-account resources report</w:t>
            </w:r>
          </w:p>
        </w:tc>
        <w:tc>
          <w:tcPr>
            <w:tcW w:type="dxa" w:w="2765"/>
          </w:tcPr>
          <w:p>
            <w:r/>
            <w:r>
              <w:t>Medium</w:t>
            </w:r>
          </w:p>
        </w:tc>
      </w:tr>
      <w:tr>
        <w:tc>
          <w:tcPr>
            <w:tcW w:type="dxa" w:w="2765"/>
            <w:shd w:val="clear" w:color="auto" w:fill="EEF2F8"/>
          </w:tcPr>
          <w:p>
            <w:r/>
            <w:r>
              <w:t>Credit/Debit movement reports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Report.GetCreditMovements</w:t>
            </w:r>
            <w:r>
              <w:t xml:space="preserve"> L318, </w:t>
            </w:r>
            <w:r>
              <w:rPr>
                <w:rFonts w:ascii="Consolas" w:hAnsi="Consolas"/>
                <w:color w:val="A02020"/>
                <w:sz w:val="18"/>
              </w:rPr>
              <w:t>GetDebitMovements</w:t>
            </w:r>
            <w:r>
              <w:t xml:space="preserve"> L343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Approximated by account/currency statements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No dedicated movement-list report across accounts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Medium</w:t>
            </w:r>
          </w:p>
        </w:tc>
      </w:tr>
      <w:tr>
        <w:tc>
          <w:tcPr>
            <w:tcW w:type="dxa" w:w="2765"/>
          </w:tcPr>
          <w:p>
            <w:r/>
            <w:r>
              <w:t>Obligations report (Banks/Companies/Others breakdown)</w:t>
            </w:r>
          </w:p>
        </w:tc>
        <w:tc>
          <w:tcPr>
            <w:tcW w:type="dxa" w:w="2765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Report.GetBanksObligationData</w:t>
            </w:r>
            <w:r>
              <w:t xml:space="preserve"> L367, </w:t>
            </w:r>
            <w:r>
              <w:rPr>
                <w:rFonts w:ascii="Consolas" w:hAnsi="Consolas"/>
                <w:color w:val="A02020"/>
                <w:sz w:val="18"/>
              </w:rPr>
              <w:t>GetOthersObligationData</w:t>
            </w:r>
            <w:r>
              <w:t xml:space="preserve"> L415, </w:t>
            </w:r>
            <w:r>
              <w:rPr>
                <w:rFonts w:ascii="Consolas" w:hAnsi="Consolas"/>
                <w:color w:val="A02020"/>
                <w:sz w:val="18"/>
              </w:rPr>
              <w:t>GetCompaniesObligationData</w:t>
            </w:r>
            <w:r>
              <w:t xml:space="preserve"> L461</w:t>
            </w:r>
          </w:p>
        </w:tc>
        <w:tc>
          <w:tcPr>
            <w:tcW w:type="dxa" w:w="2765"/>
          </w:tcPr>
          <w:p>
            <w:r/>
            <w:r>
              <w:t>Only single-obligation statement exists</w:t>
            </w:r>
          </w:p>
        </w:tc>
        <w:tc>
          <w:tcPr>
            <w:tcW w:type="dxa" w:w="2765"/>
          </w:tcPr>
          <w:p>
            <w:r/>
            <w:r>
              <w:t>No aggregate obligations report by party type</w:t>
            </w:r>
          </w:p>
        </w:tc>
        <w:tc>
          <w:tcPr>
            <w:tcW w:type="dxa" w:w="2765"/>
          </w:tcPr>
          <w:p>
            <w:r/>
            <w:r>
              <w:t>Medium</w:t>
            </w:r>
          </w:p>
        </w:tc>
      </w:tr>
      <w:tr>
        <w:tc>
          <w:tcPr>
            <w:tcW w:type="dxa" w:w="2765"/>
            <w:shd w:val="clear" w:color="auto" w:fill="EEF2F8"/>
          </w:tcPr>
          <w:p>
            <w:r/>
            <w:r>
              <w:t>PDF export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View\Reports\*.xaml.cs</w:t>
            </w:r>
            <w:r>
              <w:t xml:space="preserve">: </w:t>
            </w:r>
            <w:r>
              <w:rPr>
                <w:rFonts w:ascii="Consolas" w:hAnsi="Consolas"/>
                <w:color w:val="A02020"/>
                <w:sz w:val="18"/>
              </w:rPr>
              <w:t>ExportToPdf</w:t>
            </w:r>
            <w:r>
              <w:t xml:space="preserve"> (CorrespondentsBalance L122, ForeignReserve L57, ObligationsReport L160)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None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No export/download endpoints of any kind</w:t>
            </w:r>
          </w:p>
        </w:tc>
        <w:tc>
          <w:tcPr>
            <w:tcW w:type="dxa" w:w="2765"/>
            <w:shd w:val="clear" w:color="auto" w:fill="EEF2F8"/>
          </w:tcPr>
          <w:p>
            <w:r/>
            <w:r>
              <w:t>Low</w:t>
            </w:r>
          </w:p>
        </w:tc>
      </w:tr>
      <w:tr>
        <w:tc>
          <w:tcPr>
            <w:tcW w:type="dxa" w:w="2765"/>
          </w:tcPr>
          <w:p>
            <w:r/>
            <w:r>
              <w:t>Excel export</w:t>
            </w:r>
          </w:p>
        </w:tc>
        <w:tc>
          <w:tcPr>
            <w:tcW w:type="dxa" w:w="2765"/>
          </w:tcPr>
          <w:p>
            <w:r/>
            <w:r>
              <w:t xml:space="preserve">Same views: </w:t>
            </w:r>
            <w:r>
              <w:rPr>
                <w:rFonts w:ascii="Consolas" w:hAnsi="Consolas"/>
                <w:color w:val="A02020"/>
                <w:sz w:val="18"/>
              </w:rPr>
              <w:t>ExportToExcel</w:t>
            </w:r>
            <w:r>
              <w:t xml:space="preserve"> (L253, L239, L339)</w:t>
            </w:r>
          </w:p>
        </w:tc>
        <w:tc>
          <w:tcPr>
            <w:tcW w:type="dxa" w:w="2765"/>
          </w:tcPr>
          <w:p>
            <w:r/>
            <w:r>
              <w:t>None</w:t>
            </w:r>
          </w:p>
        </w:tc>
        <w:tc>
          <w:tcPr>
            <w:tcW w:type="dxa" w:w="2765"/>
          </w:tcPr>
          <w:p>
            <w:r/>
            <w:r>
              <w:t>—</w:t>
            </w:r>
          </w:p>
        </w:tc>
        <w:tc>
          <w:tcPr>
            <w:tcW w:type="dxa" w:w="2765"/>
          </w:tcPr>
          <w:p>
            <w:r/>
            <w:r>
              <w:t>Low</w:t>
            </w:r>
          </w:p>
        </w:tc>
      </w:tr>
    </w:tbl>
    <w:p/>
    <w:p>
      <w:pPr>
        <w:pStyle w:val="Heading2"/>
      </w:pPr>
      <w:r>
        <w:t>14. Already covered / no action needed</w:t>
      </w:r>
    </w:p>
    <w:p>
      <w:r>
        <w:t>These areas already have parity (or better) in RevenueUsage and require no immediate work: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608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608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RUTS</w:t>
            </w:r>
          </w:p>
        </w:tc>
        <w:tc>
          <w:tcPr>
            <w:tcW w:type="dxa" w:w="4608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RevenueUsage</w:t>
            </w:r>
          </w:p>
        </w:tc>
      </w:tr>
      <w:tr>
        <w:tc>
          <w:tcPr>
            <w:tcW w:type="dxa" w:w="4608"/>
          </w:tcPr>
          <w:p>
            <w:r/>
            <w:r>
              <w:t>Banks (remitting banks) CRUD</w:t>
            </w:r>
          </w:p>
        </w:tc>
        <w:tc>
          <w:tcPr>
            <w:tcW w:type="dxa" w:w="460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Repositories\BanksRepository.cs</w:t>
            </w:r>
            <w:r>
              <w:t xml:space="preserve"> (GetComboData, Update, Exists)</w:t>
            </w:r>
          </w:p>
        </w:tc>
        <w:tc>
          <w:tcPr>
            <w:tcW w:type="dxa" w:w="4608"/>
          </w:tcPr>
          <w:p>
            <w:r/>
            <w:r>
              <w:t xml:space="preserve">Full CRUD: </w:t>
            </w:r>
            <w:r>
              <w:rPr>
                <w:rFonts w:ascii="Consolas" w:hAnsi="Consolas"/>
                <w:color w:val="A02020"/>
                <w:sz w:val="18"/>
              </w:rPr>
              <w:t>GET/POST/PUT/DELETE api/Lookups/banks[/{id}]</w:t>
            </w:r>
          </w:p>
        </w:tc>
      </w:tr>
      <w:tr>
        <w:tc>
          <w:tcPr>
            <w:tcW w:type="dxa" w:w="4608"/>
            <w:shd w:val="clear" w:color="auto" w:fill="EEF2F8"/>
          </w:tcPr>
          <w:p>
            <w:r/>
            <w:r>
              <w:t>Companies CRUD</w:t>
            </w:r>
          </w:p>
        </w:tc>
        <w:tc>
          <w:tcPr>
            <w:tcW w:type="dxa" w:w="4608"/>
            <w:shd w:val="clear" w:color="auto" w:fill="EEF2F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Repositories\CompanyRepository.cs</w:t>
            </w:r>
          </w:p>
        </w:tc>
        <w:tc>
          <w:tcPr>
            <w:tcW w:type="dxa" w:w="4608"/>
            <w:shd w:val="clear" w:color="auto" w:fill="EEF2F8"/>
          </w:tcPr>
          <w:p>
            <w:r/>
            <w:r>
              <w:t xml:space="preserve">Full CRUD: </w:t>
            </w:r>
            <w:r>
              <w:rPr>
                <w:rFonts w:ascii="Consolas" w:hAnsi="Consolas"/>
                <w:color w:val="A02020"/>
                <w:sz w:val="18"/>
              </w:rPr>
              <w:t>GET/POST/PUT/DELETE api/Lookups/companies[/{id}]</w:t>
            </w:r>
          </w:p>
        </w:tc>
      </w:tr>
      <w:tr>
        <w:tc>
          <w:tcPr>
            <w:tcW w:type="dxa" w:w="4608"/>
          </w:tcPr>
          <w:p>
            <w:r/>
            <w:r>
              <w:t>Countries</w:t>
            </w:r>
          </w:p>
        </w:tc>
        <w:tc>
          <w:tcPr>
            <w:tcW w:type="dxa" w:w="4608"/>
          </w:tcPr>
          <w:p>
            <w:r/>
            <w:r>
              <w:t>Not a distinct master-data screen in RUTS (Country is just a field on Correspondent)</w:t>
            </w:r>
          </w:p>
        </w:tc>
        <w:tc>
          <w:tcPr>
            <w:tcW w:type="dxa" w:w="4608"/>
          </w:tcPr>
          <w:p>
            <w:r/>
            <w:r>
              <w:t xml:space="preserve">Full CRUD: </w:t>
            </w:r>
            <w:r>
              <w:rPr>
                <w:rFonts w:ascii="Consolas" w:hAnsi="Consolas"/>
                <w:color w:val="A02020"/>
                <w:sz w:val="18"/>
              </w:rPr>
              <w:t>GET/POST/PUT/DELETE api/Lookups/countries[/{id}]</w:t>
            </w:r>
            <w:r>
              <w:t xml:space="preserve"> — a RevenueUsage addition beyond RUTS's scope, not a gap</w:t>
            </w:r>
          </w:p>
        </w:tc>
      </w:tr>
      <w:tr>
        <w:tc>
          <w:tcPr>
            <w:tcW w:type="dxa" w:w="4608"/>
            <w:shd w:val="clear" w:color="auto" w:fill="EEF2F8"/>
          </w:tcPr>
          <w:p>
            <w:r/>
            <w:r>
              <w:t>Exchange rates</w:t>
            </w:r>
          </w:p>
        </w:tc>
        <w:tc>
          <w:tcPr>
            <w:tcW w:type="dxa" w:w="4608"/>
            <w:shd w:val="clear" w:color="auto" w:fill="EEF2F8"/>
          </w:tcPr>
          <w:p>
            <w:r/>
            <w:r>
              <w:t xml:space="preserve">Read-only, populated externally into the </w:t>
            </w:r>
            <w:r>
              <w:rPr>
                <w:rFonts w:ascii="Consolas" w:hAnsi="Consolas"/>
                <w:color w:val="A02020"/>
                <w:sz w:val="18"/>
              </w:rPr>
              <w:t>ExchangeRates</w:t>
            </w:r>
            <w:r>
              <w:t xml:space="preserve"> table</w:t>
            </w:r>
          </w:p>
        </w:tc>
        <w:tc>
          <w:tcPr>
            <w:tcW w:type="dxa" w:w="4608"/>
            <w:shd w:val="clear" w:color="auto" w:fill="EEF2F8"/>
          </w:tcPr>
          <w:p>
            <w:r/>
            <w:r>
              <w:t xml:space="preserve">Full CRUD: </w:t>
            </w:r>
            <w:r>
              <w:rPr>
                <w:rFonts w:ascii="Consolas" w:hAnsi="Consolas"/>
                <w:color w:val="A02020"/>
                <w:sz w:val="18"/>
              </w:rPr>
              <w:t>GET/POST/DELETE api/Currencies/exchange-rates</w:t>
            </w:r>
            <w:r>
              <w:t xml:space="preserve"> — RevenueUsage exceeds RUTS here</w:t>
            </w:r>
          </w:p>
        </w:tc>
      </w:tr>
      <w:tr>
        <w:tc>
          <w:tcPr>
            <w:tcW w:type="dxa" w:w="4608"/>
          </w:tcPr>
          <w:p>
            <w:r/>
            <w:r>
              <w:t>Beneficiary statement (read)</w:t>
            </w:r>
          </w:p>
        </w:tc>
        <w:tc>
          <w:tcPr>
            <w:tcW w:type="dxa" w:w="4608"/>
          </w:tcPr>
          <w:p>
            <w:r/>
            <w:r>
              <w:t>Implicit via transaction filtering</w:t>
            </w:r>
          </w:p>
        </w:tc>
        <w:tc>
          <w:tcPr>
            <w:tcW w:type="dxa" w:w="460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GET api/Beneficiaries/{beneficiaryId}/transfers</w:t>
            </w:r>
          </w:p>
        </w:tc>
      </w:tr>
      <w:tr>
        <w:tc>
          <w:tcPr>
            <w:tcW w:type="dxa" w:w="4608"/>
            <w:shd w:val="clear" w:color="auto" w:fill="EEF2F8"/>
          </w:tcPr>
          <w:p>
            <w:r/>
            <w:r>
              <w:t>Health check</w:t>
            </w:r>
          </w:p>
        </w:tc>
        <w:tc>
          <w:tcPr>
            <w:tcW w:type="dxa" w:w="4608"/>
            <w:shd w:val="clear" w:color="auto" w:fill="EEF2F8"/>
          </w:tcPr>
          <w:p>
            <w:r/>
            <w:r>
              <w:t>N/A (desktop app)</w:t>
            </w:r>
          </w:p>
        </w:tc>
        <w:tc>
          <w:tcPr>
            <w:tcW w:type="dxa" w:w="4608"/>
            <w:shd w:val="clear" w:color="auto" w:fill="EEF2F8"/>
          </w:tcPr>
          <w:p>
            <w:r/>
            <w:r>
              <w:rPr>
                <w:rFonts w:ascii="Consolas" w:hAnsi="Consolas"/>
                <w:color w:val="A02020"/>
                <w:sz w:val="18"/>
              </w:rPr>
              <w:t>GET api/RevenueUsage/HealthCheck</w:t>
            </w:r>
          </w:p>
        </w:tc>
      </w:tr>
    </w:tbl>
    <w:p/>
    <w:p>
      <w:pPr>
        <w:pStyle w:val="Heading2"/>
      </w:pPr>
      <w:r>
        <w:t>Summary by priority</w:t>
      </w:r>
    </w:p>
    <w:p>
      <w:r>
        <w:rPr>
          <w:b/>
        </w:rPr>
        <w:t>High priority (blocking / foundational):</w:t>
      </w:r>
    </w:p>
    <w:p>
      <w:pPr>
        <w:pStyle w:val="ListBullet"/>
      </w:pPr>
      <w:r>
        <w:t>Authentication &amp; user management (Section 1)</w:t>
      </w:r>
    </w:p>
    <w:p>
      <w:pPr>
        <w:pStyle w:val="ListBullet"/>
      </w:pPr>
      <w:r>
        <w:t>Correspondents master data (Section 2)</w:t>
      </w:r>
    </w:p>
    <w:p>
      <w:pPr>
        <w:pStyle w:val="ListBullet"/>
      </w:pPr>
      <w:r>
        <w:t>Correspondent Accounts master data (Section 3)</w:t>
      </w:r>
    </w:p>
    <w:p>
      <w:pPr>
        <w:pStyle w:val="ListBullet"/>
      </w:pPr>
      <w:r>
        <w:t>Covers / Replenishments (Section 8)</w:t>
      </w:r>
    </w:p>
    <w:p>
      <w:pPr>
        <w:pStyle w:val="ListBullet"/>
      </w:pPr>
      <w:r>
        <w:t>Dealing / FX transfers (Section 9)</w:t>
      </w:r>
    </w:p>
    <w:p>
      <w:pPr>
        <w:pStyle w:val="ListBullet"/>
      </w:pPr>
      <w:r>
        <w:t>Reserve entry (create Gold/Cash/Deposits) (Section 10)</w:t>
      </w:r>
    </w:p>
    <w:p>
      <w:pPr>
        <w:pStyle w:val="ListBullet"/>
      </w:pPr>
      <w:r>
        <w:t>Obligation creation (Section 11)</w:t>
      </w:r>
    </w:p>
    <w:p>
      <w:r>
        <w:rPr>
          <w:b/>
        </w:rPr>
        <w:t>Medium priority:</w:t>
      </w:r>
    </w:p>
    <w:p>
      <w:pPr>
        <w:pStyle w:val="ListBullet"/>
      </w:pPr>
      <w:r>
        <w:t>Beneficiary create/update/list (Section 4)</w:t>
      </w:r>
    </w:p>
    <w:p>
      <w:pPr>
        <w:pStyle w:val="ListBullet"/>
      </w:pPr>
      <w:r>
        <w:t>Currency master-data CRUD (Section 5)</w:t>
      </w:r>
    </w:p>
    <w:p>
      <w:pPr>
        <w:pStyle w:val="ListBullet"/>
      </w:pPr>
      <w:r>
        <w:t>Resource item master data (Section 6)</w:t>
      </w:r>
    </w:p>
    <w:p>
      <w:pPr>
        <w:pStyle w:val="ListBullet"/>
      </w:pPr>
      <w:r>
        <w:t>Transaction list/filter endpoint (Section 7)</w:t>
      </w:r>
    </w:p>
    <w:p>
      <w:pPr>
        <w:pStyle w:val="ListBullet"/>
      </w:pPr>
      <w:r>
        <w:t>Covers listing/delete (Section 8)</w:t>
      </w:r>
    </w:p>
    <w:p>
      <w:pPr>
        <w:pStyle w:val="ListBullet"/>
      </w:pPr>
      <w:r>
        <w:t>Dealing listing/delete (Section 9)</w:t>
      </w:r>
    </w:p>
    <w:p>
      <w:pPr>
        <w:pStyle w:val="ListBullet"/>
      </w:pPr>
      <w:r>
        <w:t>Aggregate obligations report (Section 11, 13)</w:t>
      </w:r>
    </w:p>
    <w:p>
      <w:pPr>
        <w:pStyle w:val="ListBullet"/>
      </w:pPr>
      <w:r>
        <w:t>Dashboard bar/pie chart data (Section 12)</w:t>
      </w:r>
    </w:p>
    <w:p>
      <w:pPr>
        <w:pStyle w:val="ListBullet"/>
      </w:pPr>
      <w:r>
        <w:t>Resources &amp; movement reports (Section 13)</w:t>
      </w:r>
    </w:p>
    <w:p>
      <w:r>
        <w:rPr>
          <w:b/>
        </w:rPr>
        <w:t>Low priority:</w:t>
      </w:r>
    </w:p>
    <w:p>
      <w:pPr>
        <w:pStyle w:val="ListBullet"/>
      </w:pPr>
      <w:r>
        <w:t>Naming/semantic parity checks (Credit/Debit typing)</w:t>
      </w:r>
    </w:p>
    <w:p>
      <w:pPr>
        <w:pStyle w:val="ListBullet"/>
      </w:pPr>
      <w:r>
        <w:t>Dashboard widgets that already overlap existing endpoints</w:t>
      </w:r>
    </w:p>
    <w:p>
      <w:pPr>
        <w:pStyle w:val="ListBullet"/>
      </w:pPr>
      <w:r>
        <w:t>PDF/Excel export endpoints</w:t>
      </w:r>
    </w:p>
    <w:p>
      <w:r>
        <w:rPr>
          <w:b/>
        </w:rPr>
        <w:t>Note on unused code in RevenueUsage:</w:t>
      </w:r>
      <w:r>
        <w:t xml:space="preserve"> </w:t>
      </w:r>
      <w:r>
        <w:rPr>
          <w:rFonts w:ascii="Consolas" w:hAnsi="Consolas"/>
          <w:color w:val="A02020"/>
          <w:sz w:val="18"/>
        </w:rPr>
        <w:t>RevenuUsage.Application\Features\RevenueUsages</w:t>
      </w:r>
      <w:r>
        <w:t xml:space="preserve"> (</w:t>
      </w:r>
      <w:r>
        <w:rPr>
          <w:rFonts w:ascii="Consolas" w:hAnsi="Consolas"/>
          <w:color w:val="A02020"/>
          <w:sz w:val="18"/>
        </w:rPr>
        <w:t>RecordRevenueUsage</w:t>
      </w:r>
      <w:r>
        <w:t xml:space="preserve"> command, </w:t>
      </w:r>
      <w:r>
        <w:rPr>
          <w:rFonts w:ascii="Consolas" w:hAnsi="Consolas"/>
          <w:color w:val="A02020"/>
          <w:sz w:val="18"/>
        </w:rPr>
        <w:t>GetRevenueUsageById</w:t>
      </w:r>
      <w:r>
        <w:t xml:space="preserve"> query, backed by an in-memory repository) has no controller wiring it to HTTP and does not correspond to any RUTS feature — it appears to be leftover scaffolding from the initial CQRS setup and is out of scope for this comparison.</w:t>
      </w:r>
    </w:p>
    <w:sectPr w:rsidR="00FC693F" w:rsidRPr="0006063C" w:rsidSect="00034616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