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def7c690c7442c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Migration Test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Calibri Light" w:hAnsi="Calibri Light"/>
      <w:sz w:val="52"/>
      <w:szCs w:val="5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 Light" w:hAnsi="Calibri Light"/>
      <w:sz w:val="40"/>
      <w:szCs w:val="40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Calibri Light" w:hAnsi="Calibri Light"/>
      <w:sz w:val="32"/>
      <w:szCs w:val="32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Calibri Light" w:hAnsi="Calibri Light"/>
      <w:sz w:val="28"/>
      <w:szCs w:val="28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Calibri Light" w:hAnsi="Calibri Light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Calibri Light" w:hAnsi="Calibri Light"/>
      <w:sz w:val="22"/>
      <w:szCs w:val="22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Calibri Light" w:hAnsi="Calibri Light"/>
      <w:sz w:val="64"/>
      <w:szCs w:val="6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f9297678235454a" /></Relationships>
</file>