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83F" w:rsidRDefault="0096283F" w:rsidP="0096283F">
      <w:pPr>
        <w:pStyle w:val="Balk1"/>
      </w:pPr>
      <w:r>
        <w:fldChar w:fldCharType="begin"/>
      </w:r>
      <w:r>
        <w:instrText xml:space="preserve"> HYPERLINK "https://www.google.com/search?q=https://www.paketjet.com" \t "_blank" </w:instrText>
      </w:r>
      <w:r>
        <w:fldChar w:fldCharType="separate"/>
      </w:r>
      <w:r>
        <w:rPr>
          <w:rStyle w:val="Kpr"/>
        </w:rPr>
        <w:t>www.paketjet.com</w:t>
      </w:r>
      <w:r>
        <w:fldChar w:fldCharType="end"/>
      </w:r>
      <w:r>
        <w:t xml:space="preserve"> KULLANICI SÖZLEŞMESİ VE KVKK AYDINLATMA METNİ</w:t>
      </w:r>
    </w:p>
    <w:p w:rsidR="0096283F" w:rsidRDefault="0096283F" w:rsidP="0096283F">
      <w:pPr>
        <w:pStyle w:val="Balk3"/>
      </w:pPr>
      <w:r>
        <w:t>1. TARAFLAR, TANIMLAR VE PLATFORMUN HUKUKİ ROLÜ</w:t>
      </w:r>
    </w:p>
    <w:p w:rsidR="0096283F" w:rsidRDefault="0096283F" w:rsidP="0096283F">
      <w:pPr>
        <w:pStyle w:val="NormalWeb"/>
        <w:numPr>
          <w:ilvl w:val="0"/>
          <w:numId w:val="26"/>
        </w:numPr>
      </w:pPr>
      <w:proofErr w:type="gramStart"/>
      <w:r>
        <w:t xml:space="preserve">1.1. </w:t>
      </w:r>
      <w:r>
        <w:rPr>
          <w:rStyle w:val="citation-163"/>
        </w:rPr>
        <w:t xml:space="preserve">Taraflar: İşbu Kullanıcı Sözleşmesi (Bundan sonra "Sözleşme" olarak anılacaktır), </w:t>
      </w:r>
      <w:hyperlink r:id="rId5" w:tgtFrame="_blank" w:history="1">
        <w:r>
          <w:rPr>
            <w:rStyle w:val="citation-163"/>
            <w:b/>
            <w:bCs/>
            <w:color w:val="0000FF"/>
            <w:u w:val="single"/>
          </w:rPr>
          <w:t>www.paketjet.com</w:t>
        </w:r>
      </w:hyperlink>
      <w:r>
        <w:rPr>
          <w:rStyle w:val="citation-163"/>
        </w:rPr>
        <w:t xml:space="preserve"> internet sitesinin ve mobil uygulamalarının (Bundan sonra "Platform" olarak anılacaktır) sahibi olan şirket ile </w:t>
      </w:r>
      <w:proofErr w:type="spellStart"/>
      <w:r>
        <w:rPr>
          <w:rStyle w:val="citation-163"/>
        </w:rPr>
        <w:t>Platform’u</w:t>
      </w:r>
      <w:proofErr w:type="spellEnd"/>
      <w:r>
        <w:rPr>
          <w:rStyle w:val="citation-163"/>
        </w:rPr>
        <w:t xml:space="preserve"> üye olmak, ilan vermek, ilan kabul etmek, ziyaret etmek veya her ne amaçla olursa olsun kullanmak suretiyle bizzat erişen gerçek veya tüzel kişi "</w:t>
      </w:r>
      <w:r>
        <w:rPr>
          <w:rStyle w:val="citation-163"/>
          <w:b/>
          <w:bCs/>
        </w:rPr>
        <w:t>Kullanıcı</w:t>
      </w:r>
      <w:r>
        <w:rPr>
          <w:rStyle w:val="citation-163"/>
        </w:rPr>
        <w:t>" (Gönderi Sahibi/Gönderici, Taşıyıcı/Kurye/Nakliyeci, Alıcı vb. olarak anılacaktır) arasında akdedilmiştir</w:t>
      </w:r>
      <w:r>
        <w:t xml:space="preserve">. </w:t>
      </w:r>
      <w:proofErr w:type="gramEnd"/>
    </w:p>
    <w:p w:rsidR="0096283F" w:rsidRDefault="0096283F" w:rsidP="0096283F">
      <w:pPr>
        <w:pStyle w:val="NormalWeb"/>
        <w:numPr>
          <w:ilvl w:val="0"/>
          <w:numId w:val="26"/>
        </w:numPr>
      </w:pPr>
      <w:r>
        <w:t xml:space="preserve">1.2. </w:t>
      </w:r>
      <w:r>
        <w:rPr>
          <w:rStyle w:val="citation-162"/>
        </w:rPr>
        <w:t xml:space="preserve">Teknoloji Aracılığı ve Pazar Yeri Rolü: Platform; gönderi sahipleri (Gönderici) ile bağımsız taşımacılık hizmeti sunan kişileri (Taşıyıcı) dijital ortamda bir araya getiren, ilan yayınlanmasına </w:t>
      </w:r>
      <w:proofErr w:type="gramStart"/>
      <w:r>
        <w:rPr>
          <w:rStyle w:val="citation-162"/>
        </w:rPr>
        <w:t>imkan</w:t>
      </w:r>
      <w:proofErr w:type="gramEnd"/>
      <w:r>
        <w:rPr>
          <w:rStyle w:val="citation-162"/>
        </w:rPr>
        <w:t xml:space="preserve"> tanıyan bağımsız bir teknoloji altyapısı ve elektronik pazar yeridir</w:t>
      </w:r>
      <w:r>
        <w:t xml:space="preserve">. </w:t>
      </w:r>
      <w:r>
        <w:rPr>
          <w:rStyle w:val="citation-161"/>
        </w:rPr>
        <w:t>Platform; taşıma, lojistik, kurye veya kargo faaliyetinin hiçbir aşamasında yer alan bir taraf, acente, komisyoncu, iş ortağı, işveren, taşeron veya çalışan sıfatına sahip değildir</w:t>
      </w:r>
      <w:r>
        <w:t xml:space="preserve">. </w:t>
      </w:r>
    </w:p>
    <w:p w:rsidR="0096283F" w:rsidRDefault="0096283F" w:rsidP="0096283F">
      <w:pPr>
        <w:pStyle w:val="Balk3"/>
      </w:pPr>
      <w:r>
        <w:t>2. YER SAĞLAYICI BEYANI VE SÖZLEŞMESEL İLİŞKİNİN REDDİ (KUSURSUZLUK)</w:t>
      </w:r>
    </w:p>
    <w:p w:rsidR="0096283F" w:rsidRDefault="0096283F" w:rsidP="0096283F">
      <w:pPr>
        <w:pStyle w:val="NormalWeb"/>
        <w:numPr>
          <w:ilvl w:val="0"/>
          <w:numId w:val="27"/>
        </w:numPr>
      </w:pPr>
      <w:r>
        <w:t xml:space="preserve">2.1. </w:t>
      </w:r>
      <w:r>
        <w:rPr>
          <w:rStyle w:val="citation-160"/>
        </w:rPr>
        <w:t>Yer Sağlayıcı Statüsü: Platform, 5651 sayılı Kanun uyarınca münhasıran bir "</w:t>
      </w:r>
      <w:r>
        <w:rPr>
          <w:rStyle w:val="citation-160"/>
          <w:b/>
          <w:bCs/>
        </w:rPr>
        <w:t xml:space="preserve">Yer </w:t>
      </w:r>
      <w:proofErr w:type="spellStart"/>
      <w:r>
        <w:rPr>
          <w:rStyle w:val="citation-160"/>
          <w:b/>
          <w:bCs/>
        </w:rPr>
        <w:t>Sağlayıcı</w:t>
      </w:r>
      <w:r>
        <w:rPr>
          <w:rStyle w:val="citation-160"/>
        </w:rPr>
        <w:t>"dır</w:t>
      </w:r>
      <w:proofErr w:type="spellEnd"/>
      <w:r>
        <w:t xml:space="preserve">. </w:t>
      </w:r>
      <w:r>
        <w:rPr>
          <w:rStyle w:val="citation-159"/>
        </w:rPr>
        <w:t>Kullanıcıların Platform üzerinde bağımsız olarak paylaştığı ilanların, mesajların, görsellerin, fiyat tekliflerinin veya verilerin doğruluğunu, hukuka uygunluğunu, güvenliğini veya güvenilirliğini kontrol etme, araştırma veya garanti etme yükümlülüğü ve sorumluluğu bulunmamaktadır</w:t>
      </w:r>
      <w:r>
        <w:t xml:space="preserve">. </w:t>
      </w:r>
    </w:p>
    <w:p w:rsidR="0096283F" w:rsidRDefault="0096283F" w:rsidP="0096283F">
      <w:pPr>
        <w:pStyle w:val="NormalWeb"/>
        <w:numPr>
          <w:ilvl w:val="0"/>
          <w:numId w:val="27"/>
        </w:numPr>
      </w:pPr>
      <w:r>
        <w:t xml:space="preserve">2.2. </w:t>
      </w:r>
      <w:proofErr w:type="spellStart"/>
      <w:r>
        <w:rPr>
          <w:rStyle w:val="citation-158"/>
        </w:rPr>
        <w:t>Sözleşmesel</w:t>
      </w:r>
      <w:proofErr w:type="spellEnd"/>
      <w:r>
        <w:rPr>
          <w:rStyle w:val="citation-158"/>
        </w:rPr>
        <w:t xml:space="preserve"> İlişkinin Reddi: Platform üzerinde yayınlanan ilanlar veya içerikler, Türk Borçlar Kanunu (TBK) anlamında Platform tarafından yapılmış bir "icap" (teklif) veya "kabul" olarak nitelendirilemez</w:t>
      </w:r>
      <w:r>
        <w:t xml:space="preserve">. </w:t>
      </w:r>
      <w:r>
        <w:rPr>
          <w:rStyle w:val="citation-157"/>
        </w:rPr>
        <w:t xml:space="preserve">Taşımacılık faaliyetinden doğan tüm </w:t>
      </w:r>
      <w:proofErr w:type="spellStart"/>
      <w:r>
        <w:rPr>
          <w:rStyle w:val="citation-157"/>
        </w:rPr>
        <w:t>sözleşmesel</w:t>
      </w:r>
      <w:proofErr w:type="spellEnd"/>
      <w:r>
        <w:rPr>
          <w:rStyle w:val="citation-157"/>
        </w:rPr>
        <w:t xml:space="preserve"> borçlar, edimler ve hukuki ilişkiler (</w:t>
      </w:r>
      <w:proofErr w:type="spellStart"/>
      <w:r>
        <w:rPr>
          <w:rStyle w:val="citation-157"/>
        </w:rPr>
        <w:t>TBK’nın</w:t>
      </w:r>
      <w:proofErr w:type="spellEnd"/>
      <w:r>
        <w:rPr>
          <w:rStyle w:val="citation-157"/>
        </w:rPr>
        <w:t xml:space="preserve"> eser, </w:t>
      </w:r>
      <w:proofErr w:type="gramStart"/>
      <w:r>
        <w:rPr>
          <w:rStyle w:val="citation-157"/>
        </w:rPr>
        <w:t>vekalet</w:t>
      </w:r>
      <w:proofErr w:type="gramEnd"/>
      <w:r>
        <w:rPr>
          <w:rStyle w:val="citation-157"/>
        </w:rPr>
        <w:t xml:space="preserve"> ve taşımacılık hükümleri uyarınca) münhasıran ilanı veren Gönderici ile işi kabul eden Taşıyıcı arasında doğrudan kurulur</w:t>
      </w:r>
      <w:r>
        <w:t xml:space="preserve">. </w:t>
      </w:r>
    </w:p>
    <w:p w:rsidR="0096283F" w:rsidRDefault="0096283F" w:rsidP="0096283F">
      <w:pPr>
        <w:pStyle w:val="NormalWeb"/>
        <w:numPr>
          <w:ilvl w:val="0"/>
          <w:numId w:val="27"/>
        </w:numPr>
      </w:pPr>
      <w:r>
        <w:t xml:space="preserve">2.3. </w:t>
      </w:r>
      <w:proofErr w:type="spellStart"/>
      <w:r>
        <w:rPr>
          <w:rStyle w:val="citation-156"/>
        </w:rPr>
        <w:t>Platform’un</w:t>
      </w:r>
      <w:proofErr w:type="spellEnd"/>
      <w:r>
        <w:rPr>
          <w:rStyle w:val="citation-156"/>
        </w:rPr>
        <w:t xml:space="preserve"> Mutlak Kusursuzluğu ve Bağışıklığı: Platform; taraflar arasındaki bu hukuki ve ticari ilişkide hiçbir kusura, ihmale, taahhüde veya müteselsil sorumluluğa sahip değildir</w:t>
      </w:r>
      <w:r>
        <w:t xml:space="preserve">. </w:t>
      </w:r>
      <w:r>
        <w:rPr>
          <w:rStyle w:val="citation-155"/>
        </w:rPr>
        <w:t xml:space="preserve">Türk Borçlar Kanunu’nun haksız fiil, sözleşmeye aykırılık veya kusursuz sorumluluk hallerine ilişkin hiçbir hükmü </w:t>
      </w:r>
      <w:proofErr w:type="spellStart"/>
      <w:r>
        <w:rPr>
          <w:rStyle w:val="citation-155"/>
        </w:rPr>
        <w:t>Platform’a</w:t>
      </w:r>
      <w:proofErr w:type="spellEnd"/>
      <w:r>
        <w:rPr>
          <w:rStyle w:val="citation-155"/>
        </w:rPr>
        <w:t xml:space="preserve"> teşmil edilemez ve </w:t>
      </w:r>
      <w:proofErr w:type="spellStart"/>
      <w:r>
        <w:rPr>
          <w:rStyle w:val="citation-155"/>
        </w:rPr>
        <w:t>Platform’a</w:t>
      </w:r>
      <w:proofErr w:type="spellEnd"/>
      <w:r>
        <w:rPr>
          <w:rStyle w:val="citation-155"/>
        </w:rPr>
        <w:t xml:space="preserve"> karşı ileri sürülemez</w:t>
      </w:r>
      <w:r>
        <w:t xml:space="preserve">. </w:t>
      </w:r>
      <w:r>
        <w:rPr>
          <w:rStyle w:val="citation-154"/>
        </w:rPr>
        <w:t>Platform, hizmetin kesintisizliği, hatasızlığı veya ilan edilen taşıma işinin başarıyla tamamlanacağı konusunda hiçbir garanti vermez</w:t>
      </w:r>
      <w:r>
        <w:t xml:space="preserve">. </w:t>
      </w:r>
      <w:r>
        <w:rPr>
          <w:rStyle w:val="citation-153"/>
        </w:rPr>
        <w:t>Taraflar arasındaki her türlü anlaşmazlık, ödeme ihtilafı ve uyuşmazlıklarda Platform hiçbir şekilde taraf veya muhatap değildir</w:t>
      </w:r>
      <w:r>
        <w:t xml:space="preserve">. </w:t>
      </w:r>
    </w:p>
    <w:p w:rsidR="0096283F" w:rsidRDefault="0096283F" w:rsidP="0096283F">
      <w:pPr>
        <w:pStyle w:val="Balk3"/>
      </w:pPr>
      <w:r>
        <w:t>3. YASAKLI MADDELER, TAŞIMA ENGELLERİ VE ADLİ BİLDİRİM YETKİSİ</w:t>
      </w:r>
    </w:p>
    <w:p w:rsidR="0096283F" w:rsidRDefault="0096283F" w:rsidP="0096283F">
      <w:pPr>
        <w:pStyle w:val="NormalWeb"/>
        <w:numPr>
          <w:ilvl w:val="0"/>
          <w:numId w:val="28"/>
        </w:numPr>
      </w:pPr>
      <w:r>
        <w:t xml:space="preserve">3.1. </w:t>
      </w:r>
      <w:r>
        <w:rPr>
          <w:rStyle w:val="citation-152"/>
        </w:rPr>
        <w:t xml:space="preserve">Kesin Yasaklı Maddeler: Uyuşturucu ve uyarıcı maddeler, ateşli silahlar, mühimmat, patlayıcı, yanıcı, parlayıcı veya radyoaktif kimyasallar, kaçak ve </w:t>
      </w:r>
      <w:proofErr w:type="gramStart"/>
      <w:r>
        <w:rPr>
          <w:rStyle w:val="citation-152"/>
        </w:rPr>
        <w:t>bandrolsüz</w:t>
      </w:r>
      <w:proofErr w:type="gramEnd"/>
      <w:r>
        <w:rPr>
          <w:rStyle w:val="citation-152"/>
        </w:rPr>
        <w:t xml:space="preserve"> ürünler, tütün ve alkol ürünleri, nakit para, döviz, ziynet eşyası, kıymetli evrak ve taşınması yürürlükteki mevzuat ve karayolları kanunlarınca yasaklanmış her türlü tehlikeli, illegal nesnenin Platform üzerinden ilanının verilmesi, taşınması veya taşınmasına </w:t>
      </w:r>
      <w:proofErr w:type="spellStart"/>
      <w:r>
        <w:rPr>
          <w:rStyle w:val="citation-152"/>
        </w:rPr>
        <w:t>yeltenilmesi</w:t>
      </w:r>
      <w:proofErr w:type="spellEnd"/>
      <w:r>
        <w:rPr>
          <w:rStyle w:val="citation-152"/>
        </w:rPr>
        <w:t xml:space="preserve"> kesinlikle yasaktır</w:t>
      </w:r>
      <w:r>
        <w:t xml:space="preserve">. </w:t>
      </w:r>
    </w:p>
    <w:p w:rsidR="0096283F" w:rsidRDefault="0096283F" w:rsidP="0096283F">
      <w:pPr>
        <w:pStyle w:val="NormalWeb"/>
        <w:numPr>
          <w:ilvl w:val="0"/>
          <w:numId w:val="28"/>
        </w:numPr>
      </w:pPr>
      <w:r>
        <w:t xml:space="preserve">3.2. </w:t>
      </w:r>
      <w:r>
        <w:rPr>
          <w:rStyle w:val="citation-151"/>
        </w:rPr>
        <w:t>Tam Sorumluluk Beyanı: Yasaklı madde trafiğine doğrudan veya dolaylı olarak karışan, bu maddeleri taşımaya veren, taşıyan veya taşınmasına yeltenen kullanıcılar, doğacak tüm cezai, hukuki ve idari sonuçlardan münhasıran ve şahsen sorumludur</w:t>
      </w:r>
      <w:r>
        <w:t xml:space="preserve">. </w:t>
      </w:r>
    </w:p>
    <w:p w:rsidR="0096283F" w:rsidRDefault="0096283F" w:rsidP="0096283F">
      <w:pPr>
        <w:pStyle w:val="NormalWeb"/>
        <w:numPr>
          <w:ilvl w:val="0"/>
          <w:numId w:val="28"/>
        </w:numPr>
      </w:pPr>
      <w:proofErr w:type="gramStart"/>
      <w:r>
        <w:t xml:space="preserve">3.3. </w:t>
      </w:r>
      <w:r>
        <w:rPr>
          <w:rStyle w:val="citation-150"/>
        </w:rPr>
        <w:t xml:space="preserve">Adli İşbirliği ve İhbar Yetkisi: Şüpheli veya yasadışı durumlarda, yasaklı madde taşıma teşebbüslerinde Platform; taraflar arasındaki herhangi bir gizlilik kuralına veya mahkeme kararına bağlı kalmaksızın, suçu önlemek adına kullanıcı bilgilerini (IP adresi, Konum, Kimlik Bilgileri, Mesajlaşma Dökümleri) derhal ve </w:t>
      </w:r>
      <w:proofErr w:type="spellStart"/>
      <w:r>
        <w:rPr>
          <w:rStyle w:val="citation-150"/>
        </w:rPr>
        <w:t>re'sen</w:t>
      </w:r>
      <w:proofErr w:type="spellEnd"/>
      <w:r>
        <w:rPr>
          <w:rStyle w:val="citation-150"/>
        </w:rPr>
        <w:t xml:space="preserve"> ilgili emniyet birimlerine ve adli makamlara bildirme yetkisine sahiptir</w:t>
      </w:r>
      <w:r>
        <w:t xml:space="preserve">. </w:t>
      </w:r>
      <w:proofErr w:type="gramEnd"/>
    </w:p>
    <w:p w:rsidR="0096283F" w:rsidRDefault="0096283F" w:rsidP="0096283F">
      <w:pPr>
        <w:pStyle w:val="Balk3"/>
      </w:pPr>
      <w:r>
        <w:lastRenderedPageBreak/>
        <w:t>4. TİCARİ, MALİ VE VERGİSEL YÜKÜMLÜLÜKLER</w:t>
      </w:r>
    </w:p>
    <w:p w:rsidR="0096283F" w:rsidRDefault="0096283F" w:rsidP="0096283F">
      <w:pPr>
        <w:pStyle w:val="NormalWeb"/>
        <w:numPr>
          <w:ilvl w:val="0"/>
          <w:numId w:val="29"/>
        </w:numPr>
      </w:pPr>
      <w:r>
        <w:t xml:space="preserve">4.1. </w:t>
      </w:r>
      <w:r>
        <w:rPr>
          <w:rStyle w:val="citation-149"/>
        </w:rPr>
        <w:t>Mali ve Vergisel Sorumluluk: Platform üzerinden gerçekleştirilen her türlü taşıma, gönderim ve ticari faaliyetten doğan Katma Değer Vergisi (KDV), Gelir Vergisi, Damga Vergisi, Stopaj, resim, harç ve benzeri tüm mali yükümlülükler münhasıran Kullanıcıların sorumluluğundadır</w:t>
      </w:r>
      <w:r>
        <w:t xml:space="preserve">. </w:t>
      </w:r>
      <w:r>
        <w:rPr>
          <w:rStyle w:val="citation-148"/>
        </w:rPr>
        <w:t>Platform, taraflar arasındaki kazançlara ilişkin vergi danışmanlığı yapmaz ve mali sorumluluk üstlenmez</w:t>
      </w:r>
      <w:r>
        <w:t xml:space="preserve">. </w:t>
      </w:r>
    </w:p>
    <w:p w:rsidR="0096283F" w:rsidRDefault="0096283F" w:rsidP="0096283F">
      <w:pPr>
        <w:pStyle w:val="NormalWeb"/>
        <w:numPr>
          <w:ilvl w:val="0"/>
          <w:numId w:val="29"/>
        </w:numPr>
      </w:pPr>
      <w:r>
        <w:t xml:space="preserve">4.2. </w:t>
      </w:r>
      <w:r>
        <w:rPr>
          <w:rStyle w:val="citation-147"/>
        </w:rPr>
        <w:t>Yasal Belgeler ve Mesleki Yeterlilik: Taşıma faaliyetinde bulunan Kullanıcılar; yasal olarak taşımacılık yapabilmek için gerekli olan K1, K2, K3 Yetki Belgelerine, SRC belgelerine, geçerli sürücü belgesine (ehliyet), zorunlu trafik ve yük sigortalarına sahip olduklarını ve araç muayenelerinin tam olduğunu taahhüt ederler</w:t>
      </w:r>
      <w:r>
        <w:t xml:space="preserve">. </w:t>
      </w:r>
      <w:r>
        <w:rPr>
          <w:rStyle w:val="citation-146"/>
        </w:rPr>
        <w:t>Eksik, süresi geçmiş veya sahte belgeden doğacak idari para cezalarından ve hukuki yaptırımlardan Platform sorumlu tutulamaz</w:t>
      </w:r>
      <w:r>
        <w:t xml:space="preserve">. </w:t>
      </w:r>
    </w:p>
    <w:p w:rsidR="0096283F" w:rsidRDefault="0096283F" w:rsidP="0096283F">
      <w:pPr>
        <w:pStyle w:val="NormalWeb"/>
        <w:numPr>
          <w:ilvl w:val="0"/>
          <w:numId w:val="29"/>
        </w:numPr>
      </w:pPr>
      <w:r>
        <w:t xml:space="preserve">4.3. </w:t>
      </w:r>
      <w:r>
        <w:rPr>
          <w:rStyle w:val="citation-145"/>
        </w:rPr>
        <w:t>Fatura ve İrsaliye Düzenleme: Kullanıcılar, kendi aralarındaki ticari ve lojistik işlemin yasal mevzuata uygun faturasını, sevk irsaliyesini veya taşıma belgesini düzenlemekle bizzat yükümlüdür</w:t>
      </w:r>
      <w:r>
        <w:t xml:space="preserve">. </w:t>
      </w:r>
    </w:p>
    <w:p w:rsidR="0096283F" w:rsidRDefault="0096283F" w:rsidP="0096283F">
      <w:pPr>
        <w:pStyle w:val="Balk3"/>
      </w:pPr>
      <w:r>
        <w:t>5. HASAR, KAYIP, ÜRÜN BEYANI VE TAZMİNAT ŞARTLARI</w:t>
      </w:r>
    </w:p>
    <w:p w:rsidR="0096283F" w:rsidRDefault="0096283F" w:rsidP="0096283F">
      <w:pPr>
        <w:pStyle w:val="NormalWeb"/>
        <w:numPr>
          <w:ilvl w:val="0"/>
          <w:numId w:val="30"/>
        </w:numPr>
      </w:pPr>
      <w:r>
        <w:rPr>
          <w:b/>
          <w:bCs/>
        </w:rPr>
        <w:t>5.1. Risk Devri ve Sorumluluk Süresi:</w:t>
      </w:r>
      <w:r>
        <w:t xml:space="preserve"> Gönderi; </w:t>
      </w:r>
      <w:r>
        <w:rPr>
          <w:rStyle w:val="citation-144"/>
        </w:rPr>
        <w:t xml:space="preserve">Taşıyıcı tarafından teslim alındığı andan itibaren, varış noktasında Alıcıya güvenle teslim edildiği ana kadar geçen süreçteki her türlü risk (zayi, kayıp, hasar, deformasyon, gecikme) münhasıran Taşıyıcı </w:t>
      </w:r>
      <w:proofErr w:type="spellStart"/>
      <w:r>
        <w:rPr>
          <w:rStyle w:val="citation-144"/>
        </w:rPr>
        <w:t>Kullanıcı’ya</w:t>
      </w:r>
      <w:proofErr w:type="spellEnd"/>
      <w:r>
        <w:rPr>
          <w:rStyle w:val="citation-144"/>
        </w:rPr>
        <w:t xml:space="preserve"> geçer</w:t>
      </w:r>
      <w:r>
        <w:t xml:space="preserve">. </w:t>
      </w:r>
    </w:p>
    <w:p w:rsidR="0096283F" w:rsidRDefault="0096283F" w:rsidP="0096283F">
      <w:pPr>
        <w:pStyle w:val="NormalWeb"/>
        <w:numPr>
          <w:ilvl w:val="0"/>
          <w:numId w:val="30"/>
        </w:numPr>
      </w:pPr>
      <w:r>
        <w:t xml:space="preserve">5.2. </w:t>
      </w:r>
      <w:r>
        <w:rPr>
          <w:rStyle w:val="citation-143"/>
        </w:rPr>
        <w:t>Ürün Değeri Beyan Zorunluluğu: Gönderici, Platform üzerinde ilan oluştururken taşınacak ürünün yaklaşık piyasa değerini dürüstlük kuralına uygun olarak beyan etmekle yükümlüdür</w:t>
      </w:r>
      <w:r>
        <w:t xml:space="preserve">. </w:t>
      </w:r>
      <w:r>
        <w:rPr>
          <w:rStyle w:val="citation-142"/>
        </w:rPr>
        <w:t>Olası bir tazminat durumunda, aksi somut delillerle ispat edilmedikçe, bu beyan tavan sınır kabul edilir</w:t>
      </w:r>
      <w:r>
        <w:t xml:space="preserve">. Yanlış veya fahiş değer beyanlarından doğan uyuşmazlıklarda Platform sorumlu değildir. </w:t>
      </w:r>
    </w:p>
    <w:p w:rsidR="0096283F" w:rsidRDefault="0096283F" w:rsidP="0096283F">
      <w:pPr>
        <w:pStyle w:val="NormalWeb"/>
        <w:numPr>
          <w:ilvl w:val="0"/>
          <w:numId w:val="30"/>
        </w:numPr>
      </w:pPr>
      <w:r>
        <w:t xml:space="preserve">5.3. </w:t>
      </w:r>
      <w:r>
        <w:rPr>
          <w:rStyle w:val="citation-141"/>
        </w:rPr>
        <w:t>Kanıt Mekanizması ve Fotoğraf Yükleme Zorunluluğu: Taşıyıcı, paketi teslim ederken sistem üzerinden "</w:t>
      </w:r>
      <w:r>
        <w:rPr>
          <w:rStyle w:val="citation-141"/>
          <w:b/>
          <w:bCs/>
        </w:rPr>
        <w:t>Teslimat Anı Fotoğrafı</w:t>
      </w:r>
      <w:r>
        <w:rPr>
          <w:rStyle w:val="citation-141"/>
        </w:rPr>
        <w:t>" yüklemek veya Alıcıdan alacağı "</w:t>
      </w:r>
      <w:r>
        <w:rPr>
          <w:rStyle w:val="citation-141"/>
          <w:b/>
          <w:bCs/>
        </w:rPr>
        <w:t xml:space="preserve">Dijital Teslimat </w:t>
      </w:r>
      <w:proofErr w:type="spellStart"/>
      <w:r>
        <w:rPr>
          <w:rStyle w:val="citation-141"/>
          <w:b/>
          <w:bCs/>
        </w:rPr>
        <w:t>Kodu</w:t>
      </w:r>
      <w:r>
        <w:rPr>
          <w:rStyle w:val="citation-141"/>
        </w:rPr>
        <w:t>"nu</w:t>
      </w:r>
      <w:proofErr w:type="spellEnd"/>
      <w:r>
        <w:rPr>
          <w:rStyle w:val="citation-141"/>
        </w:rPr>
        <w:t xml:space="preserve"> sisteme girmek zorundadır</w:t>
      </w:r>
      <w:r>
        <w:t xml:space="preserve">. </w:t>
      </w:r>
      <w:r>
        <w:rPr>
          <w:rStyle w:val="citation-140"/>
        </w:rPr>
        <w:t>Paketin kaybedilmesi veya zarar görmesi durumunda Taşıyıcı; hasarın kendisinden kaynaklanmadığını Platform sistemine yüklenecek somut ve hukuken geçerli delillerle (teslimat anı fotoğrafı, video, teslimat tutanağı) ispat edemediği sürece, ürün bedelini ve doğacak zararı hak sahibine ödemeyi peşinen kabul ve taahhüt eder</w:t>
      </w:r>
      <w:r>
        <w:t xml:space="preserve">. </w:t>
      </w:r>
    </w:p>
    <w:p w:rsidR="0096283F" w:rsidRDefault="0096283F" w:rsidP="0096283F">
      <w:pPr>
        <w:pStyle w:val="NormalWeb"/>
        <w:numPr>
          <w:ilvl w:val="0"/>
          <w:numId w:val="30"/>
        </w:numPr>
      </w:pPr>
      <w:r>
        <w:t xml:space="preserve">5.4. </w:t>
      </w:r>
      <w:r>
        <w:rPr>
          <w:rStyle w:val="citation-139"/>
        </w:rPr>
        <w:t>Platformun Tazminat Bağışıklığı: Platform; hiçbir hasar, kayıp, hırsızlık veya zayi olayında bir ödeme merci, tazminat sorumlusu, garanti sağlayıcı veya sigorta şirketi değildir</w:t>
      </w:r>
      <w:r>
        <w:t xml:space="preserve">. </w:t>
      </w:r>
      <w:r>
        <w:rPr>
          <w:rStyle w:val="citation-138"/>
        </w:rPr>
        <w:t>Platform yalnızca adli süreçlere esas teşkil etmek üzere veri tabanı kayıtlarını yetkili makamlarla paylaşır</w:t>
      </w:r>
      <w:r>
        <w:t xml:space="preserve">. </w:t>
      </w:r>
    </w:p>
    <w:p w:rsidR="0096283F" w:rsidRDefault="0096283F" w:rsidP="0096283F">
      <w:pPr>
        <w:pStyle w:val="Balk3"/>
      </w:pPr>
      <w:r>
        <w:t>6. HİZMET DİSİPLİNİ, SİSTEM KURALLARI VE ÜYELİK İPTALİ</w:t>
      </w:r>
    </w:p>
    <w:p w:rsidR="0096283F" w:rsidRDefault="0096283F" w:rsidP="0096283F">
      <w:pPr>
        <w:pStyle w:val="NormalWeb"/>
        <w:numPr>
          <w:ilvl w:val="0"/>
          <w:numId w:val="31"/>
        </w:numPr>
      </w:pPr>
      <w:proofErr w:type="gramStart"/>
      <w:r>
        <w:t xml:space="preserve">6.1. </w:t>
      </w:r>
      <w:r>
        <w:rPr>
          <w:rStyle w:val="citation-137"/>
        </w:rPr>
        <w:t>Taahhüt İhlali ve Hesap Silme: Platform üzerinden bir ilanı veya taşıma işini makul ve mücbir bir sebep olmaksızın yerine getirmeyen, işi yarıda bırakan, haksız iptal eden veya ilan şartlarına aykırı davranarak diğer kullanıcıları mağdur eden Kullanıcıların hesapları, Platform tarafından hiçbir ihbara veya bildirime gerek kalmaksızın tek taraflı olarak askıya alınabilir veya tamamen silinebilir</w:t>
      </w:r>
      <w:r>
        <w:t xml:space="preserve">. </w:t>
      </w:r>
      <w:proofErr w:type="gramEnd"/>
    </w:p>
    <w:p w:rsidR="0096283F" w:rsidRDefault="0096283F" w:rsidP="0096283F">
      <w:pPr>
        <w:pStyle w:val="NormalWeb"/>
        <w:numPr>
          <w:ilvl w:val="0"/>
          <w:numId w:val="31"/>
        </w:numPr>
      </w:pPr>
      <w:r>
        <w:t xml:space="preserve">6.2. </w:t>
      </w:r>
      <w:r>
        <w:rPr>
          <w:rStyle w:val="citation-136"/>
        </w:rPr>
        <w:t xml:space="preserve">Hizmet Bedeli İade Politikası: Kullanıcıların kendi kusurları, ihmalleri veya Sözleşme ihlalleri nedeniyle iptal edilen/tamamlanamayan işlemlerde, </w:t>
      </w:r>
      <w:proofErr w:type="spellStart"/>
      <w:r>
        <w:rPr>
          <w:rStyle w:val="citation-136"/>
        </w:rPr>
        <w:t>Platform'un</w:t>
      </w:r>
      <w:proofErr w:type="spellEnd"/>
      <w:r>
        <w:rPr>
          <w:rStyle w:val="citation-136"/>
        </w:rPr>
        <w:t xml:space="preserve"> tahsil ettiği hizmet veya aracılık bedelleri kesinlikle iade edilmez</w:t>
      </w:r>
      <w:r>
        <w:t xml:space="preserve">. </w:t>
      </w:r>
    </w:p>
    <w:p w:rsidR="0096283F" w:rsidRDefault="0096283F" w:rsidP="0096283F">
      <w:pPr>
        <w:pStyle w:val="Balk3"/>
      </w:pPr>
      <w:r>
        <w:t>7. KVKK AYDINLATMA VE GİZLİLİK HÜKÜMLERİ</w:t>
      </w:r>
    </w:p>
    <w:p w:rsidR="0096283F" w:rsidRDefault="0096283F" w:rsidP="0096283F">
      <w:pPr>
        <w:pStyle w:val="NormalWeb"/>
        <w:numPr>
          <w:ilvl w:val="0"/>
          <w:numId w:val="32"/>
        </w:numPr>
      </w:pPr>
      <w:r>
        <w:rPr>
          <w:b/>
          <w:bCs/>
        </w:rPr>
        <w:t>7.1. Veri İşleme Amaç ve Esasları:</w:t>
      </w:r>
      <w:r>
        <w:t xml:space="preserve"> Kullanıcılara ait kişisel veriler (Ad-</w:t>
      </w:r>
      <w:proofErr w:type="spellStart"/>
      <w:r>
        <w:t>soyad</w:t>
      </w:r>
      <w:proofErr w:type="spellEnd"/>
      <w:r>
        <w:t xml:space="preserve">, telefon, e-posta, anlık konum, IP adresi ve cihaz </w:t>
      </w:r>
      <w:proofErr w:type="spellStart"/>
      <w:r>
        <w:t>logları</w:t>
      </w:r>
      <w:proofErr w:type="spellEnd"/>
      <w:r>
        <w:t xml:space="preserve">); </w:t>
      </w:r>
      <w:r>
        <w:rPr>
          <w:rStyle w:val="citation-135"/>
        </w:rPr>
        <w:t>6698 sayılı Kişisel Verilerin Korunması Kanunu (KVKK) kapsamında, münhasıran Platform hizmetlerinin ifası, tarafların eşleştirilmesi, güvenliğin sağlanması ve yasal zorunlulukların yerine getirilmesi amacıyla işlenmektedir</w:t>
      </w:r>
      <w:r>
        <w:t xml:space="preserve">. </w:t>
      </w:r>
    </w:p>
    <w:p w:rsidR="0096283F" w:rsidRDefault="0096283F" w:rsidP="0096283F">
      <w:pPr>
        <w:pStyle w:val="NormalWeb"/>
        <w:numPr>
          <w:ilvl w:val="0"/>
          <w:numId w:val="32"/>
        </w:numPr>
      </w:pPr>
      <w:r>
        <w:t xml:space="preserve">7.2. </w:t>
      </w:r>
      <w:r>
        <w:rPr>
          <w:rStyle w:val="citation-134"/>
        </w:rPr>
        <w:t>Veri Aktarımı: Kullanıcı verileri; kamu güvenliği, vergi mevzuatı veya adli/idari soruşturmalar kapsamında yetkili resmi kurum ve kuruluşlardan (Savcılık, Emniyet, Mahkemeler, Maliye) gelen yasal talepler doğrultusunda mevzuata uygun olarak paylaşılabilecektir</w:t>
      </w:r>
      <w:r>
        <w:t xml:space="preserve">. </w:t>
      </w:r>
    </w:p>
    <w:p w:rsidR="0096283F" w:rsidRDefault="0096283F" w:rsidP="0096283F">
      <w:pPr>
        <w:pStyle w:val="Balk3"/>
      </w:pPr>
      <w:r>
        <w:t>8. HMK UYARINCA DELİL SÖZLEŞMESİ</w:t>
      </w:r>
    </w:p>
    <w:p w:rsidR="0096283F" w:rsidRDefault="0096283F" w:rsidP="0096283F">
      <w:pPr>
        <w:pStyle w:val="NormalWeb"/>
        <w:numPr>
          <w:ilvl w:val="0"/>
          <w:numId w:val="33"/>
        </w:numPr>
      </w:pPr>
      <w:proofErr w:type="gramStart"/>
      <w:r>
        <w:rPr>
          <w:b/>
          <w:bCs/>
        </w:rPr>
        <w:lastRenderedPageBreak/>
        <w:t>8.1. Kesin ve Münhasır Delil Şartı:</w:t>
      </w:r>
      <w:r>
        <w:t xml:space="preserve"> Kullanıcı, </w:t>
      </w:r>
      <w:proofErr w:type="spellStart"/>
      <w:r>
        <w:t>Platform’un</w:t>
      </w:r>
      <w:proofErr w:type="spellEnd"/>
      <w:r>
        <w:t xml:space="preserve"> kullanımı ile ilgili olarak doğabilecek her türlü uyuşmazlıkta, </w:t>
      </w:r>
      <w:proofErr w:type="spellStart"/>
      <w:r>
        <w:t>Platform’un</w:t>
      </w:r>
      <w:proofErr w:type="spellEnd"/>
      <w:r>
        <w:t xml:space="preserve"> kendi veri tabanında, sunucularında tuttuğu sistem kayıtlarının, </w:t>
      </w:r>
      <w:proofErr w:type="spellStart"/>
      <w:r>
        <w:t>log</w:t>
      </w:r>
      <w:proofErr w:type="spellEnd"/>
      <w:r>
        <w:t xml:space="preserve"> kayıtlarının, dijital teslimat verilerinin, mesajlaşma geçmişinin ve sistem dökümlerinin, 6100 sayılı Hukuk Muhakemeleri Kanunu (HMK) m. </w:t>
      </w:r>
      <w:r>
        <w:rPr>
          <w:rStyle w:val="citation-133"/>
        </w:rPr>
        <w:t>193 uyarınca "</w:t>
      </w:r>
      <w:r>
        <w:rPr>
          <w:rStyle w:val="citation-133"/>
          <w:b/>
          <w:bCs/>
        </w:rPr>
        <w:t>Kesin ve Münhasır Delil</w:t>
      </w:r>
      <w:r>
        <w:rPr>
          <w:rStyle w:val="citation-133"/>
        </w:rPr>
        <w:t>" niteliğinde olduğunu, bunlara karşı her türlü itiraz ve def'i haklarından peşinen feragat ettiğini kabul ve beyan eder</w:t>
      </w:r>
      <w:r>
        <w:t xml:space="preserve">. </w:t>
      </w:r>
      <w:proofErr w:type="gramEnd"/>
    </w:p>
    <w:p w:rsidR="0096283F" w:rsidRDefault="0096283F" w:rsidP="0096283F">
      <w:pPr>
        <w:pStyle w:val="Balk3"/>
      </w:pPr>
      <w:r>
        <w:t>9. MÜCBİR SEBEPLER VE DİĞER ŞARTLAR</w:t>
      </w:r>
    </w:p>
    <w:p w:rsidR="0096283F" w:rsidRDefault="0096283F" w:rsidP="0096283F">
      <w:pPr>
        <w:pStyle w:val="NormalWeb"/>
        <w:numPr>
          <w:ilvl w:val="0"/>
          <w:numId w:val="34"/>
        </w:numPr>
      </w:pPr>
      <w:r>
        <w:t xml:space="preserve">9.1. </w:t>
      </w:r>
      <w:r>
        <w:rPr>
          <w:rStyle w:val="citation-132"/>
        </w:rPr>
        <w:t xml:space="preserve">Mücbir Sebep: Doğal afetler (deprem, sel vb.), savaş, terör eylemleri, salgın hastalıklar, hükümet kısıtlamaları, genel elektrik veya internet altyapı kesintileri gibi </w:t>
      </w:r>
      <w:proofErr w:type="spellStart"/>
      <w:r>
        <w:rPr>
          <w:rStyle w:val="citation-132"/>
        </w:rPr>
        <w:t>Platform’un</w:t>
      </w:r>
      <w:proofErr w:type="spellEnd"/>
      <w:r>
        <w:rPr>
          <w:rStyle w:val="citation-132"/>
        </w:rPr>
        <w:t xml:space="preserve"> kontrolü dışında gelişen mücbir sebeplerden kaynaklanan gecikmelerden veya hizmet kesintilerinden Platform sorumlu tutulamaz</w:t>
      </w:r>
      <w:r>
        <w:t xml:space="preserve">. </w:t>
      </w:r>
    </w:p>
    <w:p w:rsidR="0096283F" w:rsidRDefault="0096283F" w:rsidP="0096283F">
      <w:pPr>
        <w:pStyle w:val="NormalWeb"/>
        <w:numPr>
          <w:ilvl w:val="0"/>
          <w:numId w:val="34"/>
        </w:numPr>
      </w:pPr>
      <w:r>
        <w:t xml:space="preserve">9.2. </w:t>
      </w:r>
      <w:r>
        <w:rPr>
          <w:rStyle w:val="citation-131"/>
        </w:rPr>
        <w:t>Fikri Mülkiyet ve Görseller: İlanlarda kullanılan her türlü görsel ve metnin telif haklarından ve hukuka uygunluğundan doğrudan ilanı yükleyen Kullanıcı sorumludur</w:t>
      </w:r>
      <w:r>
        <w:t xml:space="preserve">. </w:t>
      </w:r>
      <w:r>
        <w:rPr>
          <w:rStyle w:val="citation-130"/>
        </w:rPr>
        <w:t xml:space="preserve">Üçüncü kişilerin telif hakkı ihlali iddialarından doğacak zararlar </w:t>
      </w:r>
      <w:proofErr w:type="spellStart"/>
      <w:r>
        <w:rPr>
          <w:rStyle w:val="citation-130"/>
        </w:rPr>
        <w:t>Kullanıcı’ya</w:t>
      </w:r>
      <w:proofErr w:type="spellEnd"/>
      <w:r>
        <w:rPr>
          <w:rStyle w:val="citation-130"/>
        </w:rPr>
        <w:t xml:space="preserve"> rücu edilir</w:t>
      </w:r>
      <w:r>
        <w:t xml:space="preserve">. </w:t>
      </w:r>
    </w:p>
    <w:p w:rsidR="0096283F" w:rsidRDefault="0096283F" w:rsidP="0096283F">
      <w:pPr>
        <w:pStyle w:val="NormalWeb"/>
        <w:numPr>
          <w:ilvl w:val="0"/>
          <w:numId w:val="34"/>
        </w:numPr>
      </w:pPr>
      <w:r>
        <w:t xml:space="preserve">9.3. </w:t>
      </w:r>
      <w:r>
        <w:rPr>
          <w:rStyle w:val="citation-129"/>
        </w:rPr>
        <w:t xml:space="preserve">Yaş Sınırı: </w:t>
      </w:r>
      <w:proofErr w:type="spellStart"/>
      <w:r>
        <w:rPr>
          <w:rStyle w:val="citation-129"/>
        </w:rPr>
        <w:t>Platform’a</w:t>
      </w:r>
      <w:proofErr w:type="spellEnd"/>
      <w:r>
        <w:rPr>
          <w:rStyle w:val="citation-129"/>
        </w:rPr>
        <w:t xml:space="preserve"> üye olmak ve sunulan hizmetleri kullanabilmek için 18 yaşını doldurmuş (reşit) olmak zorunludur</w:t>
      </w:r>
      <w:r>
        <w:t xml:space="preserve">. </w:t>
      </w:r>
    </w:p>
    <w:p w:rsidR="0096283F" w:rsidRDefault="0096283F" w:rsidP="0096283F">
      <w:pPr>
        <w:pStyle w:val="Balk3"/>
      </w:pPr>
      <w:r>
        <w:t>10. RÜCU HAKKI, YÜRÜRLÜK AND KABUL</w:t>
      </w:r>
    </w:p>
    <w:p w:rsidR="0096283F" w:rsidRDefault="0096283F" w:rsidP="0096283F">
      <w:pPr>
        <w:pStyle w:val="NormalWeb"/>
        <w:numPr>
          <w:ilvl w:val="0"/>
          <w:numId w:val="35"/>
        </w:numPr>
      </w:pPr>
      <w:proofErr w:type="gramStart"/>
      <w:r>
        <w:rPr>
          <w:b/>
          <w:bCs/>
        </w:rPr>
        <w:t>10.1. Rücu Hakkı:</w:t>
      </w:r>
      <w:r>
        <w:t xml:space="preserve"> Kullanıcının işbu Sözleşme hükümlerini, vergi yükümlülüklerini veya yasal mevzuatı ihlal etmesi (yasaklı madde taşıma, eksik belge vb.) nedeniyle </w:t>
      </w:r>
      <w:proofErr w:type="spellStart"/>
      <w:r>
        <w:t>Platform’un</w:t>
      </w:r>
      <w:proofErr w:type="spellEnd"/>
      <w:r>
        <w:t xml:space="preserve"> herhangi bir idari para cezasına çarptırılması, tazminat ödemesi veya zarara uğraması durumunda; </w:t>
      </w:r>
      <w:r>
        <w:rPr>
          <w:rStyle w:val="citation-128"/>
        </w:rPr>
        <w:t xml:space="preserve">ödenen tüm tutarlar, avukatlık ücretleri, faiz ve tüm ferileriyle birlikte ihlali gerçekleştiren </w:t>
      </w:r>
      <w:proofErr w:type="spellStart"/>
      <w:r>
        <w:rPr>
          <w:rStyle w:val="citation-128"/>
        </w:rPr>
        <w:t>Kullanıcı’dan</w:t>
      </w:r>
      <w:proofErr w:type="spellEnd"/>
      <w:r>
        <w:rPr>
          <w:rStyle w:val="citation-128"/>
        </w:rPr>
        <w:t xml:space="preserve"> doğrudan tahsil (rücu) edilir</w:t>
      </w:r>
      <w:r>
        <w:t xml:space="preserve">. </w:t>
      </w:r>
      <w:proofErr w:type="gramEnd"/>
    </w:p>
    <w:p w:rsidR="0096283F" w:rsidRDefault="0096283F" w:rsidP="0096283F">
      <w:pPr>
        <w:pStyle w:val="NormalWeb"/>
        <w:numPr>
          <w:ilvl w:val="0"/>
          <w:numId w:val="35"/>
        </w:numPr>
      </w:pPr>
      <w:proofErr w:type="gramStart"/>
      <w:r>
        <w:t xml:space="preserve">10.2. </w:t>
      </w:r>
      <w:r>
        <w:rPr>
          <w:rStyle w:val="citation-127"/>
        </w:rPr>
        <w:t xml:space="preserve">Yürürlük ve Kesin Kabul: Kullanıcı, </w:t>
      </w:r>
      <w:hyperlink r:id="rId6" w:tgtFrame="_blank" w:history="1">
        <w:r>
          <w:rPr>
            <w:rStyle w:val="citation-127"/>
            <w:b/>
            <w:bCs/>
            <w:color w:val="0000FF"/>
            <w:u w:val="single"/>
          </w:rPr>
          <w:t>www.paketjet.com</w:t>
        </w:r>
      </w:hyperlink>
      <w:r>
        <w:rPr>
          <w:rStyle w:val="citation-127"/>
        </w:rPr>
        <w:t xml:space="preserve"> adresine eriştiği, mobil </w:t>
      </w:r>
      <w:bookmarkStart w:id="0" w:name="_GoBack"/>
      <w:bookmarkEnd w:id="0"/>
      <w:r>
        <w:rPr>
          <w:rStyle w:val="citation-127"/>
        </w:rPr>
        <w:t>uygulamaları cihazına indirdiği, sisteme kayıt olduğu, ilan verdiği veya bir ilanı kabul ettiği andan itibaren işbu Sözleşme’nin tüm maddelerini hiçbir itirazı olmaksızın okuduğunu, anladığını, mali ve cezai sorumlulukların tamamen kendisine ait olduğunu bilerek peşinen kabul, beyan ve taahhüt etmiş sayılır</w:t>
      </w:r>
      <w:r>
        <w:t xml:space="preserve">. </w:t>
      </w:r>
      <w:proofErr w:type="gramEnd"/>
    </w:p>
    <w:p w:rsidR="00376579" w:rsidRPr="0096283F" w:rsidRDefault="00376579" w:rsidP="0096283F"/>
    <w:sectPr w:rsidR="00376579" w:rsidRPr="0096283F" w:rsidSect="009628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A7C57"/>
    <w:multiLevelType w:val="multilevel"/>
    <w:tmpl w:val="BDB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13E9"/>
    <w:multiLevelType w:val="multilevel"/>
    <w:tmpl w:val="296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3F07"/>
    <w:multiLevelType w:val="multilevel"/>
    <w:tmpl w:val="49B6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015A6"/>
    <w:multiLevelType w:val="multilevel"/>
    <w:tmpl w:val="657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F2A83"/>
    <w:multiLevelType w:val="multilevel"/>
    <w:tmpl w:val="2152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3575E"/>
    <w:multiLevelType w:val="multilevel"/>
    <w:tmpl w:val="F07A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068E5"/>
    <w:multiLevelType w:val="multilevel"/>
    <w:tmpl w:val="B01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90C09"/>
    <w:multiLevelType w:val="multilevel"/>
    <w:tmpl w:val="E5E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A7CBC"/>
    <w:multiLevelType w:val="multilevel"/>
    <w:tmpl w:val="280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54FE0"/>
    <w:multiLevelType w:val="multilevel"/>
    <w:tmpl w:val="087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C46A7"/>
    <w:multiLevelType w:val="multilevel"/>
    <w:tmpl w:val="4F5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66F6C"/>
    <w:multiLevelType w:val="multilevel"/>
    <w:tmpl w:val="937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53F79"/>
    <w:multiLevelType w:val="multilevel"/>
    <w:tmpl w:val="888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A1F69"/>
    <w:multiLevelType w:val="multilevel"/>
    <w:tmpl w:val="822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02346"/>
    <w:multiLevelType w:val="multilevel"/>
    <w:tmpl w:val="DA4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10993"/>
    <w:multiLevelType w:val="multilevel"/>
    <w:tmpl w:val="E45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86197"/>
    <w:multiLevelType w:val="multilevel"/>
    <w:tmpl w:val="482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B3055"/>
    <w:multiLevelType w:val="multilevel"/>
    <w:tmpl w:val="C31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71F44"/>
    <w:multiLevelType w:val="multilevel"/>
    <w:tmpl w:val="47E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93A0A"/>
    <w:multiLevelType w:val="multilevel"/>
    <w:tmpl w:val="942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84A66"/>
    <w:multiLevelType w:val="multilevel"/>
    <w:tmpl w:val="D09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B702B"/>
    <w:multiLevelType w:val="multilevel"/>
    <w:tmpl w:val="BDB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4388B"/>
    <w:multiLevelType w:val="multilevel"/>
    <w:tmpl w:val="F1C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D5D06"/>
    <w:multiLevelType w:val="multilevel"/>
    <w:tmpl w:val="109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0660C"/>
    <w:multiLevelType w:val="multilevel"/>
    <w:tmpl w:val="748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558F9"/>
    <w:multiLevelType w:val="multilevel"/>
    <w:tmpl w:val="3F6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E5197"/>
    <w:multiLevelType w:val="multilevel"/>
    <w:tmpl w:val="C486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C0F80"/>
    <w:multiLevelType w:val="multilevel"/>
    <w:tmpl w:val="ABC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220DC"/>
    <w:multiLevelType w:val="multilevel"/>
    <w:tmpl w:val="BCF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87DF0"/>
    <w:multiLevelType w:val="multilevel"/>
    <w:tmpl w:val="7FF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7434A"/>
    <w:multiLevelType w:val="multilevel"/>
    <w:tmpl w:val="6BF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B7DEE"/>
    <w:multiLevelType w:val="multilevel"/>
    <w:tmpl w:val="F3A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D0C82"/>
    <w:multiLevelType w:val="multilevel"/>
    <w:tmpl w:val="14A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02B7A"/>
    <w:multiLevelType w:val="multilevel"/>
    <w:tmpl w:val="64C8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6727A"/>
    <w:multiLevelType w:val="multilevel"/>
    <w:tmpl w:val="0BD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2"/>
  </w:num>
  <w:num w:numId="3">
    <w:abstractNumId w:val="1"/>
  </w:num>
  <w:num w:numId="4">
    <w:abstractNumId w:val="34"/>
  </w:num>
  <w:num w:numId="5">
    <w:abstractNumId w:val="13"/>
  </w:num>
  <w:num w:numId="6">
    <w:abstractNumId w:val="33"/>
  </w:num>
  <w:num w:numId="7">
    <w:abstractNumId w:val="2"/>
  </w:num>
  <w:num w:numId="8">
    <w:abstractNumId w:val="19"/>
  </w:num>
  <w:num w:numId="9">
    <w:abstractNumId w:val="17"/>
  </w:num>
  <w:num w:numId="10">
    <w:abstractNumId w:val="30"/>
  </w:num>
  <w:num w:numId="11">
    <w:abstractNumId w:val="26"/>
  </w:num>
  <w:num w:numId="12">
    <w:abstractNumId w:val="24"/>
  </w:num>
  <w:num w:numId="13">
    <w:abstractNumId w:val="8"/>
  </w:num>
  <w:num w:numId="14">
    <w:abstractNumId w:val="5"/>
  </w:num>
  <w:num w:numId="15">
    <w:abstractNumId w:val="7"/>
  </w:num>
  <w:num w:numId="16">
    <w:abstractNumId w:val="21"/>
  </w:num>
  <w:num w:numId="17">
    <w:abstractNumId w:val="10"/>
  </w:num>
  <w:num w:numId="18">
    <w:abstractNumId w:val="15"/>
  </w:num>
  <w:num w:numId="19">
    <w:abstractNumId w:val="22"/>
  </w:num>
  <w:num w:numId="20">
    <w:abstractNumId w:val="25"/>
  </w:num>
  <w:num w:numId="21">
    <w:abstractNumId w:val="11"/>
  </w:num>
  <w:num w:numId="22">
    <w:abstractNumId w:val="29"/>
  </w:num>
  <w:num w:numId="23">
    <w:abstractNumId w:val="4"/>
  </w:num>
  <w:num w:numId="24">
    <w:abstractNumId w:val="16"/>
  </w:num>
  <w:num w:numId="25">
    <w:abstractNumId w:val="14"/>
  </w:num>
  <w:num w:numId="26">
    <w:abstractNumId w:val="6"/>
  </w:num>
  <w:num w:numId="27">
    <w:abstractNumId w:val="20"/>
  </w:num>
  <w:num w:numId="28">
    <w:abstractNumId w:val="0"/>
  </w:num>
  <w:num w:numId="29">
    <w:abstractNumId w:val="3"/>
  </w:num>
  <w:num w:numId="30">
    <w:abstractNumId w:val="31"/>
  </w:num>
  <w:num w:numId="31">
    <w:abstractNumId w:val="12"/>
  </w:num>
  <w:num w:numId="32">
    <w:abstractNumId w:val="23"/>
  </w:num>
  <w:num w:numId="33">
    <w:abstractNumId w:val="9"/>
  </w:num>
  <w:num w:numId="34">
    <w:abstractNumId w:val="28"/>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579"/>
    <w:rsid w:val="00376579"/>
    <w:rsid w:val="007D00D0"/>
    <w:rsid w:val="00960A75"/>
    <w:rsid w:val="009628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7E5CA-AC69-4D88-998A-D7C7567C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3765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3">
    <w:name w:val="heading 3"/>
    <w:basedOn w:val="Normal"/>
    <w:link w:val="Balk3Char"/>
    <w:uiPriority w:val="9"/>
    <w:qFormat/>
    <w:rsid w:val="0037657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76579"/>
    <w:rPr>
      <w:rFonts w:ascii="Times New Roman" w:eastAsia="Times New Roman" w:hAnsi="Times New Roman" w:cs="Times New Roman"/>
      <w:b/>
      <w:bCs/>
      <w:kern w:val="36"/>
      <w:sz w:val="48"/>
      <w:szCs w:val="48"/>
      <w:lang w:eastAsia="tr-TR"/>
    </w:rPr>
  </w:style>
  <w:style w:type="character" w:customStyle="1" w:styleId="Balk3Char">
    <w:name w:val="Başlık 3 Char"/>
    <w:basedOn w:val="VarsaylanParagrafYazTipi"/>
    <w:link w:val="Balk3"/>
    <w:uiPriority w:val="9"/>
    <w:rsid w:val="00376579"/>
    <w:rPr>
      <w:rFonts w:ascii="Times New Roman" w:eastAsia="Times New Roman" w:hAnsi="Times New Roman" w:cs="Times New Roman"/>
      <w:b/>
      <w:bCs/>
      <w:sz w:val="27"/>
      <w:szCs w:val="27"/>
      <w:lang w:eastAsia="tr-TR"/>
    </w:rPr>
  </w:style>
  <w:style w:type="character" w:styleId="Kpr">
    <w:name w:val="Hyperlink"/>
    <w:basedOn w:val="VarsaylanParagrafYazTipi"/>
    <w:uiPriority w:val="99"/>
    <w:semiHidden/>
    <w:unhideWhenUsed/>
    <w:rsid w:val="00376579"/>
    <w:rPr>
      <w:color w:val="0000FF"/>
      <w:u w:val="single"/>
    </w:rPr>
  </w:style>
  <w:style w:type="paragraph" w:styleId="NormalWeb">
    <w:name w:val="Normal (Web)"/>
    <w:basedOn w:val="Normal"/>
    <w:uiPriority w:val="99"/>
    <w:semiHidden/>
    <w:unhideWhenUsed/>
    <w:rsid w:val="0037657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163">
    <w:name w:val="citation-163"/>
    <w:basedOn w:val="VarsaylanParagrafYazTipi"/>
    <w:rsid w:val="0096283F"/>
  </w:style>
  <w:style w:type="character" w:customStyle="1" w:styleId="citation-162">
    <w:name w:val="citation-162"/>
    <w:basedOn w:val="VarsaylanParagrafYazTipi"/>
    <w:rsid w:val="0096283F"/>
  </w:style>
  <w:style w:type="character" w:customStyle="1" w:styleId="citation-161">
    <w:name w:val="citation-161"/>
    <w:basedOn w:val="VarsaylanParagrafYazTipi"/>
    <w:rsid w:val="0096283F"/>
  </w:style>
  <w:style w:type="character" w:customStyle="1" w:styleId="citation-160">
    <w:name w:val="citation-160"/>
    <w:basedOn w:val="VarsaylanParagrafYazTipi"/>
    <w:rsid w:val="0096283F"/>
  </w:style>
  <w:style w:type="character" w:customStyle="1" w:styleId="citation-159">
    <w:name w:val="citation-159"/>
    <w:basedOn w:val="VarsaylanParagrafYazTipi"/>
    <w:rsid w:val="0096283F"/>
  </w:style>
  <w:style w:type="character" w:customStyle="1" w:styleId="citation-158">
    <w:name w:val="citation-158"/>
    <w:basedOn w:val="VarsaylanParagrafYazTipi"/>
    <w:rsid w:val="0096283F"/>
  </w:style>
  <w:style w:type="character" w:customStyle="1" w:styleId="citation-157">
    <w:name w:val="citation-157"/>
    <w:basedOn w:val="VarsaylanParagrafYazTipi"/>
    <w:rsid w:val="0096283F"/>
  </w:style>
  <w:style w:type="character" w:customStyle="1" w:styleId="citation-156">
    <w:name w:val="citation-156"/>
    <w:basedOn w:val="VarsaylanParagrafYazTipi"/>
    <w:rsid w:val="0096283F"/>
  </w:style>
  <w:style w:type="character" w:customStyle="1" w:styleId="citation-155">
    <w:name w:val="citation-155"/>
    <w:basedOn w:val="VarsaylanParagrafYazTipi"/>
    <w:rsid w:val="0096283F"/>
  </w:style>
  <w:style w:type="character" w:customStyle="1" w:styleId="citation-154">
    <w:name w:val="citation-154"/>
    <w:basedOn w:val="VarsaylanParagrafYazTipi"/>
    <w:rsid w:val="0096283F"/>
  </w:style>
  <w:style w:type="character" w:customStyle="1" w:styleId="citation-153">
    <w:name w:val="citation-153"/>
    <w:basedOn w:val="VarsaylanParagrafYazTipi"/>
    <w:rsid w:val="0096283F"/>
  </w:style>
  <w:style w:type="character" w:customStyle="1" w:styleId="citation-152">
    <w:name w:val="citation-152"/>
    <w:basedOn w:val="VarsaylanParagrafYazTipi"/>
    <w:rsid w:val="0096283F"/>
  </w:style>
  <w:style w:type="character" w:customStyle="1" w:styleId="citation-151">
    <w:name w:val="citation-151"/>
    <w:basedOn w:val="VarsaylanParagrafYazTipi"/>
    <w:rsid w:val="0096283F"/>
  </w:style>
  <w:style w:type="character" w:customStyle="1" w:styleId="citation-150">
    <w:name w:val="citation-150"/>
    <w:basedOn w:val="VarsaylanParagrafYazTipi"/>
    <w:rsid w:val="0096283F"/>
  </w:style>
  <w:style w:type="character" w:customStyle="1" w:styleId="citation-149">
    <w:name w:val="citation-149"/>
    <w:basedOn w:val="VarsaylanParagrafYazTipi"/>
    <w:rsid w:val="0096283F"/>
  </w:style>
  <w:style w:type="character" w:customStyle="1" w:styleId="citation-148">
    <w:name w:val="citation-148"/>
    <w:basedOn w:val="VarsaylanParagrafYazTipi"/>
    <w:rsid w:val="0096283F"/>
  </w:style>
  <w:style w:type="character" w:customStyle="1" w:styleId="citation-147">
    <w:name w:val="citation-147"/>
    <w:basedOn w:val="VarsaylanParagrafYazTipi"/>
    <w:rsid w:val="0096283F"/>
  </w:style>
  <w:style w:type="character" w:customStyle="1" w:styleId="citation-146">
    <w:name w:val="citation-146"/>
    <w:basedOn w:val="VarsaylanParagrafYazTipi"/>
    <w:rsid w:val="0096283F"/>
  </w:style>
  <w:style w:type="character" w:customStyle="1" w:styleId="citation-145">
    <w:name w:val="citation-145"/>
    <w:basedOn w:val="VarsaylanParagrafYazTipi"/>
    <w:rsid w:val="0096283F"/>
  </w:style>
  <w:style w:type="character" w:customStyle="1" w:styleId="citation-144">
    <w:name w:val="citation-144"/>
    <w:basedOn w:val="VarsaylanParagrafYazTipi"/>
    <w:rsid w:val="0096283F"/>
  </w:style>
  <w:style w:type="character" w:customStyle="1" w:styleId="citation-143">
    <w:name w:val="citation-143"/>
    <w:basedOn w:val="VarsaylanParagrafYazTipi"/>
    <w:rsid w:val="0096283F"/>
  </w:style>
  <w:style w:type="character" w:customStyle="1" w:styleId="citation-142">
    <w:name w:val="citation-142"/>
    <w:basedOn w:val="VarsaylanParagrafYazTipi"/>
    <w:rsid w:val="0096283F"/>
  </w:style>
  <w:style w:type="character" w:customStyle="1" w:styleId="citation-141">
    <w:name w:val="citation-141"/>
    <w:basedOn w:val="VarsaylanParagrafYazTipi"/>
    <w:rsid w:val="0096283F"/>
  </w:style>
  <w:style w:type="character" w:customStyle="1" w:styleId="citation-140">
    <w:name w:val="citation-140"/>
    <w:basedOn w:val="VarsaylanParagrafYazTipi"/>
    <w:rsid w:val="0096283F"/>
  </w:style>
  <w:style w:type="character" w:customStyle="1" w:styleId="citation-139">
    <w:name w:val="citation-139"/>
    <w:basedOn w:val="VarsaylanParagrafYazTipi"/>
    <w:rsid w:val="0096283F"/>
  </w:style>
  <w:style w:type="character" w:customStyle="1" w:styleId="citation-138">
    <w:name w:val="citation-138"/>
    <w:basedOn w:val="VarsaylanParagrafYazTipi"/>
    <w:rsid w:val="0096283F"/>
  </w:style>
  <w:style w:type="character" w:customStyle="1" w:styleId="citation-137">
    <w:name w:val="citation-137"/>
    <w:basedOn w:val="VarsaylanParagrafYazTipi"/>
    <w:rsid w:val="0096283F"/>
  </w:style>
  <w:style w:type="character" w:customStyle="1" w:styleId="citation-136">
    <w:name w:val="citation-136"/>
    <w:basedOn w:val="VarsaylanParagrafYazTipi"/>
    <w:rsid w:val="0096283F"/>
  </w:style>
  <w:style w:type="character" w:customStyle="1" w:styleId="citation-135">
    <w:name w:val="citation-135"/>
    <w:basedOn w:val="VarsaylanParagrafYazTipi"/>
    <w:rsid w:val="0096283F"/>
  </w:style>
  <w:style w:type="character" w:customStyle="1" w:styleId="citation-134">
    <w:name w:val="citation-134"/>
    <w:basedOn w:val="VarsaylanParagrafYazTipi"/>
    <w:rsid w:val="0096283F"/>
  </w:style>
  <w:style w:type="character" w:customStyle="1" w:styleId="citation-133">
    <w:name w:val="citation-133"/>
    <w:basedOn w:val="VarsaylanParagrafYazTipi"/>
    <w:rsid w:val="0096283F"/>
  </w:style>
  <w:style w:type="character" w:customStyle="1" w:styleId="citation-132">
    <w:name w:val="citation-132"/>
    <w:basedOn w:val="VarsaylanParagrafYazTipi"/>
    <w:rsid w:val="0096283F"/>
  </w:style>
  <w:style w:type="character" w:customStyle="1" w:styleId="citation-131">
    <w:name w:val="citation-131"/>
    <w:basedOn w:val="VarsaylanParagrafYazTipi"/>
    <w:rsid w:val="0096283F"/>
  </w:style>
  <w:style w:type="character" w:customStyle="1" w:styleId="citation-130">
    <w:name w:val="citation-130"/>
    <w:basedOn w:val="VarsaylanParagrafYazTipi"/>
    <w:rsid w:val="0096283F"/>
  </w:style>
  <w:style w:type="character" w:customStyle="1" w:styleId="citation-129">
    <w:name w:val="citation-129"/>
    <w:basedOn w:val="VarsaylanParagrafYazTipi"/>
    <w:rsid w:val="0096283F"/>
  </w:style>
  <w:style w:type="character" w:customStyle="1" w:styleId="citation-128">
    <w:name w:val="citation-128"/>
    <w:basedOn w:val="VarsaylanParagrafYazTipi"/>
    <w:rsid w:val="0096283F"/>
  </w:style>
  <w:style w:type="character" w:customStyle="1" w:styleId="citation-127">
    <w:name w:val="citation-127"/>
    <w:basedOn w:val="VarsaylanParagrafYazTipi"/>
    <w:rsid w:val="00962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042995">
      <w:bodyDiv w:val="1"/>
      <w:marLeft w:val="0"/>
      <w:marRight w:val="0"/>
      <w:marTop w:val="0"/>
      <w:marBottom w:val="0"/>
      <w:divBdr>
        <w:top w:val="none" w:sz="0" w:space="0" w:color="auto"/>
        <w:left w:val="none" w:sz="0" w:space="0" w:color="auto"/>
        <w:bottom w:val="none" w:sz="0" w:space="0" w:color="auto"/>
        <w:right w:val="none" w:sz="0" w:space="0" w:color="auto"/>
      </w:divBdr>
    </w:div>
    <w:div w:id="864364221">
      <w:bodyDiv w:val="1"/>
      <w:marLeft w:val="0"/>
      <w:marRight w:val="0"/>
      <w:marTop w:val="0"/>
      <w:marBottom w:val="0"/>
      <w:divBdr>
        <w:top w:val="none" w:sz="0" w:space="0" w:color="auto"/>
        <w:left w:val="none" w:sz="0" w:space="0" w:color="auto"/>
        <w:bottom w:val="none" w:sz="0" w:space="0" w:color="auto"/>
        <w:right w:val="none" w:sz="0" w:space="0" w:color="auto"/>
      </w:divBdr>
    </w:div>
    <w:div w:id="1511067055">
      <w:bodyDiv w:val="1"/>
      <w:marLeft w:val="0"/>
      <w:marRight w:val="0"/>
      <w:marTop w:val="0"/>
      <w:marBottom w:val="0"/>
      <w:divBdr>
        <w:top w:val="none" w:sz="0" w:space="0" w:color="auto"/>
        <w:left w:val="none" w:sz="0" w:space="0" w:color="auto"/>
        <w:bottom w:val="none" w:sz="0" w:space="0" w:color="auto"/>
        <w:right w:val="none" w:sz="0" w:space="0" w:color="auto"/>
      </w:divBdr>
    </w:div>
    <w:div w:id="203669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paketjet.com" TargetMode="External"/><Relationship Id="rId5" Type="http://schemas.openxmlformats.org/officeDocument/2006/relationships/hyperlink" Target="https://www.google.com/search?q=https://www.paketje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1511</Words>
  <Characters>8615</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Nezih1 AŞIK</dc:creator>
  <cp:keywords/>
  <dc:description/>
  <cp:lastModifiedBy>Nezih1 AŞIK</cp:lastModifiedBy>
  <cp:revision>3</cp:revision>
  <dcterms:created xsi:type="dcterms:W3CDTF">2026-04-06T13:17:00Z</dcterms:created>
  <dcterms:modified xsi:type="dcterms:W3CDTF">2026-05-21T11:21:00Z</dcterms:modified>
</cp:coreProperties>
</file>