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6DE" w:rsidRDefault="008256DE" w:rsidP="008256DE">
      <w:pPr>
        <w:jc w:val="center"/>
        <w:rPr>
          <w:b/>
          <w:bCs/>
          <w:rtl/>
        </w:rPr>
      </w:pPr>
      <w:r w:rsidRPr="0010684F">
        <w:rPr>
          <w:rFonts w:hint="cs"/>
          <w:b/>
          <w:bCs/>
          <w:rtl/>
        </w:rPr>
        <w:t xml:space="preserve">חלק </w:t>
      </w:r>
      <w:r>
        <w:rPr>
          <w:rFonts w:hint="cs"/>
          <w:b/>
          <w:bCs/>
          <w:rtl/>
        </w:rPr>
        <w:t>4</w:t>
      </w:r>
      <w:r w:rsidRPr="0010684F">
        <w:rPr>
          <w:rFonts w:hint="cs"/>
          <w:b/>
          <w:bCs/>
          <w:rtl/>
        </w:rPr>
        <w:t>:</w:t>
      </w:r>
    </w:p>
    <w:p w:rsidR="008256DE" w:rsidRDefault="008256DE" w:rsidP="008256DE">
      <w:r>
        <w:rPr>
          <w:rtl/>
        </w:rPr>
        <w:t>שלום בודק יקר,</w:t>
      </w:r>
    </w:p>
    <w:p w:rsidR="008256DE" w:rsidRDefault="008256DE" w:rsidP="008256DE">
      <w:pPr>
        <w:rPr>
          <w:rtl/>
        </w:rPr>
      </w:pPr>
    </w:p>
    <w:p w:rsidR="008256DE" w:rsidRDefault="008256DE" w:rsidP="008256DE">
      <w:pPr>
        <w:rPr>
          <w:rtl/>
        </w:rPr>
      </w:pPr>
      <w:r>
        <w:rPr>
          <w:rtl/>
        </w:rPr>
        <w:t>לצורך הכנת ה</w:t>
      </w:r>
      <w:r>
        <w:t>test.pred</w:t>
      </w:r>
      <w:r>
        <w:rPr>
          <w:rtl/>
        </w:rPr>
        <w:t xml:space="preserve"> בחר</w:t>
      </w:r>
      <w:r>
        <w:rPr>
          <w:rFonts w:hint="cs"/>
          <w:rtl/>
        </w:rPr>
        <w:t>נו</w:t>
      </w:r>
      <w:r>
        <w:rPr>
          <w:rtl/>
        </w:rPr>
        <w:t xml:space="preserve"> להפעיל את המודל </w:t>
      </w:r>
      <w:r>
        <w:rPr>
          <w:rFonts w:hint="cs"/>
          <w:rtl/>
        </w:rPr>
        <w:t>יחד עם ההיפר פרמטרים הבאים:</w:t>
      </w:r>
    </w:p>
    <w:p w:rsidR="008256DE" w:rsidRPr="00FE2920" w:rsidRDefault="008256DE" w:rsidP="008256DE">
      <w:pPr>
        <w:rPr>
          <w:b/>
          <w:bCs/>
          <w:rtl/>
        </w:rPr>
      </w:pPr>
      <w:r w:rsidRPr="00FE2920">
        <w:rPr>
          <w:rFonts w:hint="cs"/>
          <w:b/>
          <w:bCs/>
          <w:highlight w:val="yellow"/>
          <w:rtl/>
        </w:rPr>
        <w:t xml:space="preserve">מודל </w:t>
      </w:r>
      <w:r w:rsidRPr="00FE2920">
        <w:rPr>
          <w:b/>
          <w:bCs/>
          <w:highlight w:val="yellow"/>
        </w:rPr>
        <w:t>pos</w:t>
      </w:r>
      <w:r w:rsidR="0043067A">
        <w:rPr>
          <w:rFonts w:hint="cs"/>
          <w:b/>
          <w:bCs/>
          <w:highlight w:val="yellow"/>
          <w:rtl/>
        </w:rPr>
        <w:t xml:space="preserve"> </w:t>
      </w:r>
      <w:r w:rsidR="00D5130A">
        <w:rPr>
          <w:rFonts w:hint="cs"/>
          <w:b/>
          <w:bCs/>
          <w:highlight w:val="yellow"/>
          <w:rtl/>
        </w:rPr>
        <w:t>בלי</w:t>
      </w:r>
      <w:r w:rsidR="0043067A">
        <w:rPr>
          <w:rFonts w:hint="cs"/>
          <w:b/>
          <w:bCs/>
          <w:highlight w:val="yellow"/>
          <w:rtl/>
        </w:rPr>
        <w:t xml:space="preserve"> </w:t>
      </w:r>
      <w:r w:rsidR="0043067A">
        <w:rPr>
          <w:b/>
          <w:bCs/>
          <w:highlight w:val="yellow"/>
        </w:rPr>
        <w:t>pre-trained embeddings</w:t>
      </w:r>
      <w:r w:rsidR="0043067A">
        <w:rPr>
          <w:rFonts w:hint="cs"/>
          <w:b/>
          <w:bCs/>
          <w:highlight w:val="yellow"/>
          <w:rtl/>
        </w:rPr>
        <w:t>:</w:t>
      </w:r>
    </w:p>
    <w:p w:rsidR="008256DE" w:rsidRDefault="008256DE" w:rsidP="008256DE">
      <w:pPr>
        <w:rPr>
          <w:b/>
          <w:bCs/>
          <w:rtl/>
        </w:rPr>
      </w:pPr>
      <w:r>
        <w:rPr>
          <w:b/>
          <w:bCs/>
          <w:rtl/>
        </w:rPr>
        <w:t>היפר פרמטרים (רלוונטים למודל של</w:t>
      </w:r>
      <w:r>
        <w:rPr>
          <w:rFonts w:hint="cs"/>
          <w:b/>
          <w:bCs/>
          <w:rtl/>
        </w:rPr>
        <w:t>נו</w:t>
      </w:r>
      <w:r>
        <w:rPr>
          <w:b/>
          <w:bCs/>
          <w:rtl/>
        </w:rPr>
        <w:t>):</w:t>
      </w:r>
    </w:p>
    <w:tbl>
      <w:tblPr>
        <w:tblStyle w:val="TableGrid"/>
        <w:bidiVisual/>
        <w:tblW w:w="0" w:type="auto"/>
        <w:tblLook w:val="04A0" w:firstRow="1" w:lastRow="0" w:firstColumn="1" w:lastColumn="0" w:noHBand="0" w:noVBand="1"/>
      </w:tblPr>
      <w:tblGrid>
        <w:gridCol w:w="1363"/>
        <w:gridCol w:w="1454"/>
        <w:gridCol w:w="1410"/>
        <w:gridCol w:w="1370"/>
        <w:gridCol w:w="1487"/>
        <w:gridCol w:w="1212"/>
      </w:tblGrid>
      <w:tr w:rsidR="0043067A" w:rsidTr="005243C8">
        <w:tc>
          <w:tcPr>
            <w:tcW w:w="1363" w:type="dxa"/>
          </w:tcPr>
          <w:p w:rsidR="0043067A" w:rsidRDefault="0043067A" w:rsidP="005243C8">
            <w:pPr>
              <w:rPr>
                <w:rtl/>
              </w:rPr>
            </w:pPr>
            <w:r w:rsidRPr="00E431A7">
              <w:rPr>
                <w:b/>
                <w:bCs/>
              </w:rPr>
              <w:t>Layer size</w:t>
            </w:r>
          </w:p>
        </w:tc>
        <w:tc>
          <w:tcPr>
            <w:tcW w:w="1454" w:type="dxa"/>
          </w:tcPr>
          <w:p w:rsidR="0043067A" w:rsidRDefault="0043067A" w:rsidP="005243C8">
            <w:pPr>
              <w:rPr>
                <w:rtl/>
              </w:rPr>
            </w:pPr>
            <w:r>
              <w:rPr>
                <w:b/>
                <w:bCs/>
              </w:rPr>
              <w:t>Learning rate</w:t>
            </w:r>
          </w:p>
        </w:tc>
        <w:tc>
          <w:tcPr>
            <w:tcW w:w="1410" w:type="dxa"/>
          </w:tcPr>
          <w:p w:rsidR="0043067A" w:rsidRDefault="0043067A" w:rsidP="005243C8">
            <w:pPr>
              <w:rPr>
                <w:rtl/>
              </w:rPr>
            </w:pPr>
            <w:r>
              <w:rPr>
                <w:rFonts w:eastAsiaTheme="minorEastAsia"/>
                <w:b/>
                <w:bCs/>
              </w:rPr>
              <w:t>Epochs</w:t>
            </w:r>
          </w:p>
        </w:tc>
        <w:tc>
          <w:tcPr>
            <w:tcW w:w="1370" w:type="dxa"/>
          </w:tcPr>
          <w:p w:rsidR="0043067A" w:rsidRDefault="0043067A" w:rsidP="005243C8">
            <w:pPr>
              <w:rPr>
                <w:rtl/>
              </w:rPr>
            </w:pPr>
            <w:r>
              <w:rPr>
                <w:rFonts w:eastAsiaTheme="minorEastAsia"/>
                <w:b/>
                <w:bCs/>
                <w:rtl/>
              </w:rPr>
              <w:t xml:space="preserve">גודל </w:t>
            </w:r>
            <w:r>
              <w:rPr>
                <w:rFonts w:eastAsiaTheme="minorEastAsia"/>
                <w:b/>
                <w:bCs/>
              </w:rPr>
              <w:t>batch</w:t>
            </w:r>
          </w:p>
        </w:tc>
        <w:tc>
          <w:tcPr>
            <w:tcW w:w="1487" w:type="dxa"/>
          </w:tcPr>
          <w:p w:rsidR="0043067A" w:rsidRDefault="0043067A" w:rsidP="005243C8">
            <w:pPr>
              <w:rPr>
                <w:rtl/>
              </w:rPr>
            </w:pPr>
            <w:r>
              <w:rPr>
                <w:rFonts w:eastAsiaTheme="minorEastAsia"/>
                <w:b/>
                <w:bCs/>
                <w:rtl/>
              </w:rPr>
              <w:t>פונקציית אקטיבציה</w:t>
            </w:r>
          </w:p>
        </w:tc>
        <w:tc>
          <w:tcPr>
            <w:tcW w:w="1212" w:type="dxa"/>
          </w:tcPr>
          <w:p w:rsidR="0043067A" w:rsidRDefault="0043067A" w:rsidP="005243C8">
            <w:pPr>
              <w:rPr>
                <w:rFonts w:eastAsiaTheme="minorEastAsia"/>
                <w:b/>
                <w:bCs/>
              </w:rPr>
            </w:pPr>
            <w:r>
              <w:rPr>
                <w:rFonts w:eastAsiaTheme="minorEastAsia"/>
                <w:b/>
                <w:bCs/>
              </w:rPr>
              <w:t>oprimizer</w:t>
            </w:r>
          </w:p>
        </w:tc>
      </w:tr>
      <w:tr w:rsidR="0043067A" w:rsidTr="005243C8">
        <w:tc>
          <w:tcPr>
            <w:tcW w:w="1363" w:type="dxa"/>
          </w:tcPr>
          <w:p w:rsidR="0043067A" w:rsidRDefault="0043067A" w:rsidP="005243C8">
            <w:pPr>
              <w:rPr>
                <w:rtl/>
              </w:rPr>
            </w:pPr>
            <w:r>
              <w:rPr>
                <w:rFonts w:hint="cs"/>
                <w:rtl/>
              </w:rPr>
              <w:t>100</w:t>
            </w:r>
          </w:p>
        </w:tc>
        <w:tc>
          <w:tcPr>
            <w:tcW w:w="1454" w:type="dxa"/>
          </w:tcPr>
          <w:p w:rsidR="0043067A" w:rsidRDefault="0043067A" w:rsidP="005243C8">
            <w:pPr>
              <w:rPr>
                <w:rtl/>
              </w:rPr>
            </w:pPr>
            <w:r>
              <w:rPr>
                <w:rFonts w:hint="cs"/>
                <w:rtl/>
              </w:rPr>
              <w:t>0.01</w:t>
            </w:r>
          </w:p>
        </w:tc>
        <w:tc>
          <w:tcPr>
            <w:tcW w:w="1410" w:type="dxa"/>
          </w:tcPr>
          <w:p w:rsidR="0043067A" w:rsidRDefault="0043067A" w:rsidP="005243C8">
            <w:pPr>
              <w:rPr>
                <w:rtl/>
              </w:rPr>
            </w:pPr>
            <w:r>
              <w:rPr>
                <w:rFonts w:hint="cs"/>
                <w:rtl/>
              </w:rPr>
              <w:t>3</w:t>
            </w:r>
          </w:p>
        </w:tc>
        <w:tc>
          <w:tcPr>
            <w:tcW w:w="1370" w:type="dxa"/>
          </w:tcPr>
          <w:p w:rsidR="0043067A" w:rsidRDefault="0043067A" w:rsidP="005243C8">
            <w:pPr>
              <w:rPr>
                <w:rtl/>
              </w:rPr>
            </w:pPr>
            <w:r>
              <w:rPr>
                <w:rFonts w:hint="cs"/>
                <w:rtl/>
              </w:rPr>
              <w:t>1024</w:t>
            </w:r>
          </w:p>
        </w:tc>
        <w:tc>
          <w:tcPr>
            <w:tcW w:w="1487" w:type="dxa"/>
          </w:tcPr>
          <w:p w:rsidR="0043067A" w:rsidRDefault="0043067A" w:rsidP="005243C8">
            <w:r>
              <w:t>tanh</w:t>
            </w:r>
          </w:p>
        </w:tc>
        <w:tc>
          <w:tcPr>
            <w:tcW w:w="1212" w:type="dxa"/>
          </w:tcPr>
          <w:p w:rsidR="0043067A" w:rsidRDefault="0043067A" w:rsidP="005243C8">
            <w:r>
              <w:t>adam</w:t>
            </w:r>
          </w:p>
        </w:tc>
      </w:tr>
    </w:tbl>
    <w:p w:rsidR="008256DE" w:rsidRDefault="008256DE" w:rsidP="008256DE">
      <w:pPr>
        <w:pStyle w:val="ListParagraph"/>
        <w:rPr>
          <w:rFonts w:eastAsiaTheme="minorEastAsia"/>
          <w:b/>
          <w:bCs/>
          <w:rtl/>
        </w:rPr>
      </w:pPr>
    </w:p>
    <w:p w:rsidR="008256DE" w:rsidRDefault="008256DE" w:rsidP="008256DE">
      <w:pPr>
        <w:rPr>
          <w:rFonts w:eastAsiaTheme="minorEastAsia"/>
          <w:b/>
          <w:bCs/>
          <w:rtl/>
        </w:rPr>
      </w:pPr>
      <w:r>
        <w:rPr>
          <w:rFonts w:eastAsiaTheme="minorEastAsia" w:hint="cs"/>
          <w:b/>
          <w:bCs/>
          <w:rtl/>
        </w:rPr>
        <w:t>גרפים רלוונטים למודל זה:</w:t>
      </w:r>
    </w:p>
    <w:p w:rsidR="0043067A" w:rsidRPr="00FE2920" w:rsidRDefault="0043067A" w:rsidP="0043067A">
      <w:pPr>
        <w:rPr>
          <w:b/>
          <w:bCs/>
          <w:rtl/>
        </w:rPr>
      </w:pPr>
      <w:r w:rsidRPr="00FE2920">
        <w:rPr>
          <w:rFonts w:hint="cs"/>
          <w:b/>
          <w:bCs/>
          <w:highlight w:val="yellow"/>
          <w:rtl/>
        </w:rPr>
        <w:t xml:space="preserve">מודל </w:t>
      </w:r>
      <w:r w:rsidRPr="00FE2920">
        <w:rPr>
          <w:b/>
          <w:bCs/>
          <w:highlight w:val="yellow"/>
        </w:rPr>
        <w:t>pos</w:t>
      </w:r>
      <w:r>
        <w:rPr>
          <w:rFonts w:hint="cs"/>
          <w:b/>
          <w:bCs/>
          <w:highlight w:val="yellow"/>
          <w:rtl/>
        </w:rPr>
        <w:t xml:space="preserve"> </w:t>
      </w:r>
      <w:r w:rsidR="00D5130A">
        <w:rPr>
          <w:rFonts w:hint="cs"/>
          <w:b/>
          <w:bCs/>
          <w:highlight w:val="yellow"/>
          <w:rtl/>
        </w:rPr>
        <w:t>עם</w:t>
      </w:r>
      <w:r>
        <w:rPr>
          <w:rFonts w:hint="cs"/>
          <w:b/>
          <w:bCs/>
          <w:highlight w:val="yellow"/>
          <w:rtl/>
        </w:rPr>
        <w:t xml:space="preserve"> </w:t>
      </w:r>
      <w:r>
        <w:rPr>
          <w:b/>
          <w:bCs/>
          <w:highlight w:val="yellow"/>
        </w:rPr>
        <w:t>pre-trained embeddings</w:t>
      </w:r>
      <w:r>
        <w:rPr>
          <w:rFonts w:hint="cs"/>
          <w:b/>
          <w:bCs/>
          <w:highlight w:val="yellow"/>
          <w:rtl/>
        </w:rPr>
        <w:t>:</w:t>
      </w:r>
    </w:p>
    <w:p w:rsidR="0043067A" w:rsidRDefault="0043067A" w:rsidP="0043067A">
      <w:pPr>
        <w:rPr>
          <w:b/>
          <w:bCs/>
          <w:rtl/>
        </w:rPr>
      </w:pPr>
      <w:r>
        <w:rPr>
          <w:b/>
          <w:bCs/>
          <w:rtl/>
        </w:rPr>
        <w:t>היפר פרמטרים (רלוונטים למודל של</w:t>
      </w:r>
      <w:r>
        <w:rPr>
          <w:rFonts w:hint="cs"/>
          <w:b/>
          <w:bCs/>
          <w:rtl/>
        </w:rPr>
        <w:t>נו</w:t>
      </w:r>
      <w:r>
        <w:rPr>
          <w:b/>
          <w:bCs/>
          <w:rtl/>
        </w:rPr>
        <w:t>):</w:t>
      </w:r>
    </w:p>
    <w:tbl>
      <w:tblPr>
        <w:tblStyle w:val="TableGrid"/>
        <w:bidiVisual/>
        <w:tblW w:w="0" w:type="auto"/>
        <w:tblLook w:val="04A0" w:firstRow="1" w:lastRow="0" w:firstColumn="1" w:lastColumn="0" w:noHBand="0" w:noVBand="1"/>
      </w:tblPr>
      <w:tblGrid>
        <w:gridCol w:w="1363"/>
        <w:gridCol w:w="1454"/>
        <w:gridCol w:w="1410"/>
        <w:gridCol w:w="1370"/>
        <w:gridCol w:w="1487"/>
        <w:gridCol w:w="1212"/>
      </w:tblGrid>
      <w:tr w:rsidR="0043067A" w:rsidTr="005243C8">
        <w:tc>
          <w:tcPr>
            <w:tcW w:w="1363" w:type="dxa"/>
          </w:tcPr>
          <w:p w:rsidR="0043067A" w:rsidRDefault="0043067A" w:rsidP="005243C8">
            <w:pPr>
              <w:rPr>
                <w:rtl/>
              </w:rPr>
            </w:pPr>
            <w:r w:rsidRPr="00E431A7">
              <w:rPr>
                <w:b/>
                <w:bCs/>
              </w:rPr>
              <w:t>Layer size</w:t>
            </w:r>
          </w:p>
        </w:tc>
        <w:tc>
          <w:tcPr>
            <w:tcW w:w="1454" w:type="dxa"/>
          </w:tcPr>
          <w:p w:rsidR="0043067A" w:rsidRDefault="0043067A" w:rsidP="005243C8">
            <w:pPr>
              <w:rPr>
                <w:rtl/>
              </w:rPr>
            </w:pPr>
            <w:r>
              <w:rPr>
                <w:b/>
                <w:bCs/>
              </w:rPr>
              <w:t>Learning rate</w:t>
            </w:r>
          </w:p>
        </w:tc>
        <w:tc>
          <w:tcPr>
            <w:tcW w:w="1410" w:type="dxa"/>
          </w:tcPr>
          <w:p w:rsidR="0043067A" w:rsidRDefault="0043067A" w:rsidP="005243C8">
            <w:pPr>
              <w:rPr>
                <w:rtl/>
              </w:rPr>
            </w:pPr>
            <w:r>
              <w:rPr>
                <w:rFonts w:eastAsiaTheme="minorEastAsia"/>
                <w:b/>
                <w:bCs/>
              </w:rPr>
              <w:t>Epochs</w:t>
            </w:r>
          </w:p>
        </w:tc>
        <w:tc>
          <w:tcPr>
            <w:tcW w:w="1370" w:type="dxa"/>
          </w:tcPr>
          <w:p w:rsidR="0043067A" w:rsidRDefault="0043067A" w:rsidP="005243C8">
            <w:pPr>
              <w:rPr>
                <w:rtl/>
              </w:rPr>
            </w:pPr>
            <w:r>
              <w:rPr>
                <w:rFonts w:eastAsiaTheme="minorEastAsia"/>
                <w:b/>
                <w:bCs/>
                <w:rtl/>
              </w:rPr>
              <w:t xml:space="preserve">גודל </w:t>
            </w:r>
            <w:r>
              <w:rPr>
                <w:rFonts w:eastAsiaTheme="minorEastAsia"/>
                <w:b/>
                <w:bCs/>
              </w:rPr>
              <w:t>batch</w:t>
            </w:r>
          </w:p>
        </w:tc>
        <w:tc>
          <w:tcPr>
            <w:tcW w:w="1487" w:type="dxa"/>
          </w:tcPr>
          <w:p w:rsidR="0043067A" w:rsidRDefault="0043067A" w:rsidP="005243C8">
            <w:pPr>
              <w:rPr>
                <w:rtl/>
              </w:rPr>
            </w:pPr>
            <w:r>
              <w:rPr>
                <w:rFonts w:eastAsiaTheme="minorEastAsia"/>
                <w:b/>
                <w:bCs/>
                <w:rtl/>
              </w:rPr>
              <w:t>פונקציית אקטיבציה</w:t>
            </w:r>
          </w:p>
        </w:tc>
        <w:tc>
          <w:tcPr>
            <w:tcW w:w="1212" w:type="dxa"/>
          </w:tcPr>
          <w:p w:rsidR="0043067A" w:rsidRDefault="0043067A" w:rsidP="005243C8">
            <w:pPr>
              <w:rPr>
                <w:rFonts w:eastAsiaTheme="minorEastAsia"/>
                <w:b/>
                <w:bCs/>
              </w:rPr>
            </w:pPr>
            <w:r>
              <w:rPr>
                <w:rFonts w:eastAsiaTheme="minorEastAsia"/>
                <w:b/>
                <w:bCs/>
              </w:rPr>
              <w:t>oprimizer</w:t>
            </w:r>
          </w:p>
        </w:tc>
      </w:tr>
      <w:tr w:rsidR="0043067A" w:rsidTr="005243C8">
        <w:tc>
          <w:tcPr>
            <w:tcW w:w="1363" w:type="dxa"/>
          </w:tcPr>
          <w:p w:rsidR="0043067A" w:rsidRDefault="0043067A" w:rsidP="005243C8">
            <w:pPr>
              <w:rPr>
                <w:rtl/>
              </w:rPr>
            </w:pPr>
            <w:r>
              <w:rPr>
                <w:rFonts w:hint="cs"/>
                <w:rtl/>
              </w:rPr>
              <w:t>100</w:t>
            </w:r>
          </w:p>
        </w:tc>
        <w:tc>
          <w:tcPr>
            <w:tcW w:w="1454" w:type="dxa"/>
          </w:tcPr>
          <w:p w:rsidR="0043067A" w:rsidRDefault="0043067A" w:rsidP="005243C8">
            <w:pPr>
              <w:rPr>
                <w:rtl/>
              </w:rPr>
            </w:pPr>
            <w:r>
              <w:rPr>
                <w:rFonts w:hint="cs"/>
                <w:rtl/>
              </w:rPr>
              <w:t>0.01</w:t>
            </w:r>
          </w:p>
        </w:tc>
        <w:tc>
          <w:tcPr>
            <w:tcW w:w="1410" w:type="dxa"/>
          </w:tcPr>
          <w:p w:rsidR="0043067A" w:rsidRDefault="0043067A" w:rsidP="005243C8">
            <w:pPr>
              <w:rPr>
                <w:rtl/>
              </w:rPr>
            </w:pPr>
            <w:r>
              <w:rPr>
                <w:rFonts w:hint="cs"/>
                <w:rtl/>
              </w:rPr>
              <w:t>3</w:t>
            </w:r>
          </w:p>
        </w:tc>
        <w:tc>
          <w:tcPr>
            <w:tcW w:w="1370" w:type="dxa"/>
          </w:tcPr>
          <w:p w:rsidR="0043067A" w:rsidRDefault="0043067A" w:rsidP="005243C8">
            <w:pPr>
              <w:rPr>
                <w:rtl/>
              </w:rPr>
            </w:pPr>
            <w:r>
              <w:rPr>
                <w:rFonts w:hint="cs"/>
                <w:rtl/>
              </w:rPr>
              <w:t>1024</w:t>
            </w:r>
          </w:p>
        </w:tc>
        <w:tc>
          <w:tcPr>
            <w:tcW w:w="1487" w:type="dxa"/>
          </w:tcPr>
          <w:p w:rsidR="0043067A" w:rsidRDefault="0043067A" w:rsidP="005243C8">
            <w:r>
              <w:t>tanh</w:t>
            </w:r>
          </w:p>
        </w:tc>
        <w:tc>
          <w:tcPr>
            <w:tcW w:w="1212" w:type="dxa"/>
          </w:tcPr>
          <w:p w:rsidR="0043067A" w:rsidRDefault="0043067A" w:rsidP="005243C8">
            <w:r>
              <w:t>adam</w:t>
            </w:r>
          </w:p>
        </w:tc>
      </w:tr>
    </w:tbl>
    <w:p w:rsidR="0043067A" w:rsidRDefault="0043067A" w:rsidP="0043067A">
      <w:pPr>
        <w:pStyle w:val="ListParagraph"/>
        <w:rPr>
          <w:rFonts w:eastAsiaTheme="minorEastAsia"/>
          <w:b/>
          <w:bCs/>
          <w:rtl/>
        </w:rPr>
      </w:pPr>
    </w:p>
    <w:p w:rsidR="0043067A" w:rsidRDefault="0043067A" w:rsidP="0043067A">
      <w:pPr>
        <w:rPr>
          <w:rFonts w:eastAsiaTheme="minorEastAsia"/>
          <w:b/>
          <w:bCs/>
          <w:rtl/>
        </w:rPr>
      </w:pPr>
      <w:r>
        <w:rPr>
          <w:rFonts w:eastAsiaTheme="minorEastAsia" w:hint="cs"/>
          <w:b/>
          <w:bCs/>
          <w:rtl/>
        </w:rPr>
        <w:t>גרפים רלוונטים למודל זה:</w:t>
      </w:r>
    </w:p>
    <w:p w:rsidR="0043067A" w:rsidRDefault="0043067A" w:rsidP="008256DE">
      <w:pPr>
        <w:rPr>
          <w:rFonts w:eastAsiaTheme="minorEastAsia"/>
          <w:b/>
          <w:bCs/>
          <w:rtl/>
        </w:rPr>
      </w:pPr>
    </w:p>
    <w:p w:rsidR="008256DE" w:rsidRDefault="008256DE" w:rsidP="008256DE">
      <w:pPr>
        <w:rPr>
          <w:rFonts w:eastAsiaTheme="minorEastAsia"/>
          <w:b/>
          <w:bCs/>
          <w:rtl/>
        </w:rPr>
      </w:pPr>
    </w:p>
    <w:p w:rsidR="008256DE" w:rsidRDefault="008256DE" w:rsidP="008256DE">
      <w:pPr>
        <w:rPr>
          <w:rFonts w:eastAsiaTheme="minorEastAsia"/>
          <w:b/>
          <w:bCs/>
          <w:rtl/>
        </w:rPr>
      </w:pPr>
    </w:p>
    <w:p w:rsidR="008256DE" w:rsidRPr="00275EFD" w:rsidRDefault="008256DE" w:rsidP="008256DE">
      <w:pPr>
        <w:rPr>
          <w:rFonts w:eastAsiaTheme="minorEastAsia"/>
          <w:b/>
          <w:bCs/>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Default="0043067A" w:rsidP="008256DE">
      <w:pPr>
        <w:rPr>
          <w:b/>
          <w:bCs/>
          <w:highlight w:val="yellow"/>
          <w:rtl/>
        </w:rPr>
      </w:pPr>
    </w:p>
    <w:p w:rsidR="0043067A" w:rsidRPr="00FE2920" w:rsidRDefault="0043067A" w:rsidP="0043067A">
      <w:pPr>
        <w:rPr>
          <w:b/>
          <w:bCs/>
          <w:rtl/>
        </w:rPr>
      </w:pPr>
      <w:r w:rsidRPr="00FE2920">
        <w:rPr>
          <w:rFonts w:hint="cs"/>
          <w:b/>
          <w:bCs/>
          <w:highlight w:val="yellow"/>
          <w:rtl/>
        </w:rPr>
        <w:lastRenderedPageBreak/>
        <w:t xml:space="preserve">מודל </w:t>
      </w:r>
      <w:r>
        <w:rPr>
          <w:b/>
          <w:bCs/>
          <w:highlight w:val="yellow"/>
        </w:rPr>
        <w:t>ner</w:t>
      </w:r>
      <w:r>
        <w:rPr>
          <w:rFonts w:hint="cs"/>
          <w:b/>
          <w:bCs/>
          <w:highlight w:val="yellow"/>
          <w:rtl/>
        </w:rPr>
        <w:t xml:space="preserve"> </w:t>
      </w:r>
      <w:r w:rsidR="00D5130A">
        <w:rPr>
          <w:rFonts w:hint="cs"/>
          <w:b/>
          <w:bCs/>
          <w:highlight w:val="yellow"/>
          <w:rtl/>
        </w:rPr>
        <w:t>בלי</w:t>
      </w:r>
      <w:r>
        <w:rPr>
          <w:rFonts w:hint="cs"/>
          <w:b/>
          <w:bCs/>
          <w:highlight w:val="yellow"/>
          <w:rtl/>
        </w:rPr>
        <w:t xml:space="preserve"> </w:t>
      </w:r>
      <w:r>
        <w:rPr>
          <w:b/>
          <w:bCs/>
          <w:highlight w:val="yellow"/>
        </w:rPr>
        <w:t>pre-trained embeddings</w:t>
      </w:r>
      <w:r>
        <w:rPr>
          <w:rFonts w:hint="cs"/>
          <w:b/>
          <w:bCs/>
          <w:highlight w:val="yellow"/>
          <w:rtl/>
        </w:rPr>
        <w:t>:</w:t>
      </w:r>
    </w:p>
    <w:p w:rsidR="0043067A" w:rsidRDefault="0043067A" w:rsidP="0043067A">
      <w:pPr>
        <w:rPr>
          <w:b/>
          <w:bCs/>
          <w:rtl/>
        </w:rPr>
      </w:pPr>
      <w:r>
        <w:rPr>
          <w:b/>
          <w:bCs/>
          <w:rtl/>
        </w:rPr>
        <w:t>היפר פרמטרים (רלוונטים למודל של</w:t>
      </w:r>
      <w:r>
        <w:rPr>
          <w:rFonts w:hint="cs"/>
          <w:b/>
          <w:bCs/>
          <w:rtl/>
        </w:rPr>
        <w:t>נו</w:t>
      </w:r>
      <w:r>
        <w:rPr>
          <w:b/>
          <w:bCs/>
          <w:rtl/>
        </w:rPr>
        <w:t>):</w:t>
      </w:r>
    </w:p>
    <w:tbl>
      <w:tblPr>
        <w:tblStyle w:val="TableGrid"/>
        <w:bidiVisual/>
        <w:tblW w:w="0" w:type="auto"/>
        <w:tblLook w:val="04A0" w:firstRow="1" w:lastRow="0" w:firstColumn="1" w:lastColumn="0" w:noHBand="0" w:noVBand="1"/>
      </w:tblPr>
      <w:tblGrid>
        <w:gridCol w:w="1363"/>
        <w:gridCol w:w="1454"/>
        <w:gridCol w:w="1410"/>
        <w:gridCol w:w="1370"/>
        <w:gridCol w:w="1487"/>
        <w:gridCol w:w="1212"/>
      </w:tblGrid>
      <w:tr w:rsidR="0043067A" w:rsidTr="005243C8">
        <w:tc>
          <w:tcPr>
            <w:tcW w:w="1363" w:type="dxa"/>
          </w:tcPr>
          <w:p w:rsidR="0043067A" w:rsidRDefault="0043067A" w:rsidP="005243C8">
            <w:pPr>
              <w:rPr>
                <w:rtl/>
              </w:rPr>
            </w:pPr>
            <w:r w:rsidRPr="00E431A7">
              <w:rPr>
                <w:b/>
                <w:bCs/>
              </w:rPr>
              <w:t>Layer size</w:t>
            </w:r>
          </w:p>
        </w:tc>
        <w:tc>
          <w:tcPr>
            <w:tcW w:w="1454" w:type="dxa"/>
          </w:tcPr>
          <w:p w:rsidR="0043067A" w:rsidRDefault="0043067A" w:rsidP="005243C8">
            <w:pPr>
              <w:rPr>
                <w:rtl/>
              </w:rPr>
            </w:pPr>
            <w:r>
              <w:rPr>
                <w:b/>
                <w:bCs/>
              </w:rPr>
              <w:t>Learning rate</w:t>
            </w:r>
          </w:p>
        </w:tc>
        <w:tc>
          <w:tcPr>
            <w:tcW w:w="1410" w:type="dxa"/>
          </w:tcPr>
          <w:p w:rsidR="0043067A" w:rsidRDefault="0043067A" w:rsidP="005243C8">
            <w:pPr>
              <w:rPr>
                <w:rtl/>
              </w:rPr>
            </w:pPr>
            <w:r>
              <w:rPr>
                <w:rFonts w:eastAsiaTheme="minorEastAsia"/>
                <w:b/>
                <w:bCs/>
              </w:rPr>
              <w:t>Epochs</w:t>
            </w:r>
          </w:p>
        </w:tc>
        <w:tc>
          <w:tcPr>
            <w:tcW w:w="1370" w:type="dxa"/>
          </w:tcPr>
          <w:p w:rsidR="0043067A" w:rsidRDefault="0043067A" w:rsidP="005243C8">
            <w:pPr>
              <w:rPr>
                <w:rtl/>
              </w:rPr>
            </w:pPr>
            <w:r>
              <w:rPr>
                <w:rFonts w:eastAsiaTheme="minorEastAsia"/>
                <w:b/>
                <w:bCs/>
                <w:rtl/>
              </w:rPr>
              <w:t xml:space="preserve">גודל </w:t>
            </w:r>
            <w:r>
              <w:rPr>
                <w:rFonts w:eastAsiaTheme="minorEastAsia"/>
                <w:b/>
                <w:bCs/>
              </w:rPr>
              <w:t>batch</w:t>
            </w:r>
          </w:p>
        </w:tc>
        <w:tc>
          <w:tcPr>
            <w:tcW w:w="1487" w:type="dxa"/>
          </w:tcPr>
          <w:p w:rsidR="0043067A" w:rsidRDefault="0043067A" w:rsidP="005243C8">
            <w:pPr>
              <w:rPr>
                <w:rtl/>
              </w:rPr>
            </w:pPr>
            <w:r>
              <w:rPr>
                <w:rFonts w:eastAsiaTheme="minorEastAsia"/>
                <w:b/>
                <w:bCs/>
                <w:rtl/>
              </w:rPr>
              <w:t>פונקציית אקטיבציה</w:t>
            </w:r>
          </w:p>
        </w:tc>
        <w:tc>
          <w:tcPr>
            <w:tcW w:w="1212" w:type="dxa"/>
          </w:tcPr>
          <w:p w:rsidR="0043067A" w:rsidRDefault="0043067A" w:rsidP="005243C8">
            <w:pPr>
              <w:rPr>
                <w:rFonts w:eastAsiaTheme="minorEastAsia"/>
                <w:b/>
                <w:bCs/>
              </w:rPr>
            </w:pPr>
            <w:r>
              <w:rPr>
                <w:rFonts w:eastAsiaTheme="minorEastAsia"/>
                <w:b/>
                <w:bCs/>
              </w:rPr>
              <w:t>oprimizer</w:t>
            </w:r>
          </w:p>
        </w:tc>
      </w:tr>
      <w:tr w:rsidR="0043067A" w:rsidTr="005243C8">
        <w:tc>
          <w:tcPr>
            <w:tcW w:w="1363" w:type="dxa"/>
          </w:tcPr>
          <w:p w:rsidR="0043067A" w:rsidRDefault="0043067A" w:rsidP="005243C8">
            <w:pPr>
              <w:rPr>
                <w:rtl/>
              </w:rPr>
            </w:pPr>
            <w:r>
              <w:rPr>
                <w:rFonts w:hint="cs"/>
                <w:rtl/>
              </w:rPr>
              <w:t>100</w:t>
            </w:r>
          </w:p>
        </w:tc>
        <w:tc>
          <w:tcPr>
            <w:tcW w:w="1454" w:type="dxa"/>
          </w:tcPr>
          <w:p w:rsidR="0043067A" w:rsidRDefault="0043067A" w:rsidP="005243C8">
            <w:pPr>
              <w:rPr>
                <w:rtl/>
              </w:rPr>
            </w:pPr>
            <w:r>
              <w:rPr>
                <w:rFonts w:hint="cs"/>
                <w:rtl/>
              </w:rPr>
              <w:t>0.01</w:t>
            </w:r>
          </w:p>
        </w:tc>
        <w:tc>
          <w:tcPr>
            <w:tcW w:w="1410" w:type="dxa"/>
          </w:tcPr>
          <w:p w:rsidR="0043067A" w:rsidRDefault="009E5399" w:rsidP="005243C8">
            <w:pPr>
              <w:rPr>
                <w:rtl/>
              </w:rPr>
            </w:pPr>
            <w:r>
              <w:rPr>
                <w:rFonts w:hint="cs"/>
                <w:rtl/>
              </w:rPr>
              <w:t>2</w:t>
            </w:r>
          </w:p>
        </w:tc>
        <w:tc>
          <w:tcPr>
            <w:tcW w:w="1370" w:type="dxa"/>
          </w:tcPr>
          <w:p w:rsidR="0043067A" w:rsidRDefault="0043067A" w:rsidP="005243C8">
            <w:pPr>
              <w:rPr>
                <w:rtl/>
              </w:rPr>
            </w:pPr>
            <w:r>
              <w:rPr>
                <w:rFonts w:hint="cs"/>
                <w:rtl/>
              </w:rPr>
              <w:t>1024</w:t>
            </w:r>
          </w:p>
        </w:tc>
        <w:tc>
          <w:tcPr>
            <w:tcW w:w="1487" w:type="dxa"/>
          </w:tcPr>
          <w:p w:rsidR="0043067A" w:rsidRDefault="0043067A" w:rsidP="005243C8">
            <w:r>
              <w:t>tanh</w:t>
            </w:r>
          </w:p>
        </w:tc>
        <w:tc>
          <w:tcPr>
            <w:tcW w:w="1212" w:type="dxa"/>
          </w:tcPr>
          <w:p w:rsidR="0043067A" w:rsidRDefault="0043067A" w:rsidP="005243C8">
            <w:r>
              <w:t>adam</w:t>
            </w:r>
          </w:p>
        </w:tc>
      </w:tr>
    </w:tbl>
    <w:p w:rsidR="0043067A" w:rsidRDefault="0043067A" w:rsidP="0043067A">
      <w:pPr>
        <w:pStyle w:val="ListParagraph"/>
        <w:rPr>
          <w:rFonts w:eastAsiaTheme="minorEastAsia"/>
          <w:b/>
          <w:bCs/>
          <w:rtl/>
        </w:rPr>
      </w:pPr>
    </w:p>
    <w:p w:rsidR="0043067A" w:rsidRDefault="0043067A" w:rsidP="0043067A">
      <w:pPr>
        <w:rPr>
          <w:rFonts w:eastAsiaTheme="minorEastAsia"/>
          <w:b/>
          <w:bCs/>
          <w:rtl/>
        </w:rPr>
      </w:pPr>
      <w:r>
        <w:rPr>
          <w:rFonts w:eastAsiaTheme="minorEastAsia" w:hint="cs"/>
          <w:b/>
          <w:bCs/>
          <w:rtl/>
        </w:rPr>
        <w:t>גרפים רלוונטים למודל זה:</w:t>
      </w:r>
    </w:p>
    <w:p w:rsidR="0043067A" w:rsidRDefault="0043067A" w:rsidP="0043067A">
      <w:pPr>
        <w:rPr>
          <w:rtl/>
        </w:rPr>
      </w:pPr>
    </w:p>
    <w:p w:rsidR="0043067A" w:rsidRDefault="0043067A" w:rsidP="0043067A">
      <w:pPr>
        <w:rPr>
          <w:rtl/>
        </w:rPr>
      </w:pPr>
      <w:r>
        <w:rPr>
          <w:noProof/>
        </w:rPr>
        <w:drawing>
          <wp:inline distT="0" distB="0" distL="0" distR="0" wp14:anchorId="1A153A58" wp14:editId="3B6C1391">
            <wp:extent cx="5274310" cy="4431030"/>
            <wp:effectExtent l="0" t="0" r="254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31030"/>
                    </a:xfrm>
                    <a:prstGeom prst="rect">
                      <a:avLst/>
                    </a:prstGeom>
                  </pic:spPr>
                </pic:pic>
              </a:graphicData>
            </a:graphic>
          </wp:inline>
        </w:drawing>
      </w:r>
    </w:p>
    <w:p w:rsidR="0043067A" w:rsidRDefault="0043067A" w:rsidP="0043067A">
      <w:pPr>
        <w:rPr>
          <w:rtl/>
        </w:rPr>
      </w:pPr>
    </w:p>
    <w:p w:rsidR="0043067A" w:rsidRDefault="0043067A" w:rsidP="0043067A">
      <w:pPr>
        <w:rPr>
          <w:rtl/>
        </w:rPr>
      </w:pPr>
      <w:r>
        <w:rPr>
          <w:noProof/>
        </w:rPr>
        <w:lastRenderedPageBreak/>
        <w:drawing>
          <wp:inline distT="0" distB="0" distL="0" distR="0" wp14:anchorId="3C377419" wp14:editId="366DB56E">
            <wp:extent cx="5274310" cy="4472940"/>
            <wp:effectExtent l="0" t="0" r="254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72940"/>
                    </a:xfrm>
                    <a:prstGeom prst="rect">
                      <a:avLst/>
                    </a:prstGeom>
                  </pic:spPr>
                </pic:pic>
              </a:graphicData>
            </a:graphic>
          </wp:inline>
        </w:drawing>
      </w:r>
    </w:p>
    <w:p w:rsidR="0043067A" w:rsidRDefault="0043067A" w:rsidP="0043067A">
      <w:pPr>
        <w:rPr>
          <w:rtl/>
        </w:rPr>
      </w:pPr>
    </w:p>
    <w:p w:rsidR="0043067A" w:rsidRDefault="0043067A" w:rsidP="0043067A">
      <w:pPr>
        <w:rPr>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Default="0043067A" w:rsidP="0043067A">
      <w:pPr>
        <w:rPr>
          <w:rFonts w:eastAsiaTheme="minorEastAsia"/>
          <w:b/>
          <w:bCs/>
          <w:rtl/>
        </w:rPr>
      </w:pPr>
    </w:p>
    <w:p w:rsidR="0043067A" w:rsidRPr="00FE2920" w:rsidRDefault="0043067A" w:rsidP="0043067A">
      <w:pPr>
        <w:rPr>
          <w:b/>
          <w:bCs/>
          <w:rtl/>
        </w:rPr>
      </w:pPr>
      <w:r w:rsidRPr="00FE2920">
        <w:rPr>
          <w:rFonts w:hint="cs"/>
          <w:b/>
          <w:bCs/>
          <w:highlight w:val="yellow"/>
          <w:rtl/>
        </w:rPr>
        <w:lastRenderedPageBreak/>
        <w:t xml:space="preserve">מודל </w:t>
      </w:r>
      <w:r>
        <w:rPr>
          <w:b/>
          <w:bCs/>
          <w:highlight w:val="yellow"/>
        </w:rPr>
        <w:t>ner</w:t>
      </w:r>
      <w:r>
        <w:rPr>
          <w:rFonts w:hint="cs"/>
          <w:b/>
          <w:bCs/>
          <w:highlight w:val="yellow"/>
          <w:rtl/>
        </w:rPr>
        <w:t xml:space="preserve"> </w:t>
      </w:r>
      <w:r w:rsidR="00D5130A">
        <w:rPr>
          <w:rFonts w:hint="cs"/>
          <w:b/>
          <w:bCs/>
          <w:highlight w:val="yellow"/>
          <w:rtl/>
        </w:rPr>
        <w:t>עם</w:t>
      </w:r>
      <w:r>
        <w:rPr>
          <w:rFonts w:hint="cs"/>
          <w:b/>
          <w:bCs/>
          <w:highlight w:val="yellow"/>
          <w:rtl/>
        </w:rPr>
        <w:t xml:space="preserve"> </w:t>
      </w:r>
      <w:r>
        <w:rPr>
          <w:b/>
          <w:bCs/>
          <w:highlight w:val="yellow"/>
        </w:rPr>
        <w:t>pre-trained embeddings</w:t>
      </w:r>
      <w:r>
        <w:rPr>
          <w:rFonts w:hint="cs"/>
          <w:b/>
          <w:bCs/>
          <w:highlight w:val="yellow"/>
          <w:rtl/>
        </w:rPr>
        <w:t>:</w:t>
      </w:r>
    </w:p>
    <w:p w:rsidR="0043067A" w:rsidRDefault="0043067A" w:rsidP="0043067A">
      <w:pPr>
        <w:rPr>
          <w:b/>
          <w:bCs/>
          <w:rtl/>
        </w:rPr>
      </w:pPr>
      <w:r>
        <w:rPr>
          <w:b/>
          <w:bCs/>
          <w:rtl/>
        </w:rPr>
        <w:t>היפר פרמטרים (רלוונטים למודל של</w:t>
      </w:r>
      <w:r>
        <w:rPr>
          <w:rFonts w:hint="cs"/>
          <w:b/>
          <w:bCs/>
          <w:rtl/>
        </w:rPr>
        <w:t>נו</w:t>
      </w:r>
      <w:r>
        <w:rPr>
          <w:b/>
          <w:bCs/>
          <w:rtl/>
        </w:rPr>
        <w:t>):</w:t>
      </w:r>
    </w:p>
    <w:tbl>
      <w:tblPr>
        <w:tblStyle w:val="TableGrid"/>
        <w:bidiVisual/>
        <w:tblW w:w="0" w:type="auto"/>
        <w:tblLook w:val="04A0" w:firstRow="1" w:lastRow="0" w:firstColumn="1" w:lastColumn="0" w:noHBand="0" w:noVBand="1"/>
      </w:tblPr>
      <w:tblGrid>
        <w:gridCol w:w="1363"/>
        <w:gridCol w:w="1454"/>
        <w:gridCol w:w="1410"/>
        <w:gridCol w:w="1370"/>
        <w:gridCol w:w="1487"/>
        <w:gridCol w:w="1212"/>
      </w:tblGrid>
      <w:tr w:rsidR="0043067A" w:rsidTr="005243C8">
        <w:tc>
          <w:tcPr>
            <w:tcW w:w="1363" w:type="dxa"/>
          </w:tcPr>
          <w:p w:rsidR="0043067A" w:rsidRDefault="0043067A" w:rsidP="005243C8">
            <w:pPr>
              <w:rPr>
                <w:rtl/>
              </w:rPr>
            </w:pPr>
            <w:r w:rsidRPr="00E431A7">
              <w:rPr>
                <w:b/>
                <w:bCs/>
              </w:rPr>
              <w:t>Layer size</w:t>
            </w:r>
          </w:p>
        </w:tc>
        <w:tc>
          <w:tcPr>
            <w:tcW w:w="1454" w:type="dxa"/>
          </w:tcPr>
          <w:p w:rsidR="0043067A" w:rsidRDefault="0043067A" w:rsidP="005243C8">
            <w:pPr>
              <w:rPr>
                <w:rtl/>
              </w:rPr>
            </w:pPr>
            <w:r>
              <w:rPr>
                <w:b/>
                <w:bCs/>
              </w:rPr>
              <w:t>Learning rate</w:t>
            </w:r>
          </w:p>
        </w:tc>
        <w:tc>
          <w:tcPr>
            <w:tcW w:w="1410" w:type="dxa"/>
          </w:tcPr>
          <w:p w:rsidR="0043067A" w:rsidRDefault="0043067A" w:rsidP="005243C8">
            <w:pPr>
              <w:rPr>
                <w:rtl/>
              </w:rPr>
            </w:pPr>
            <w:r>
              <w:rPr>
                <w:rFonts w:eastAsiaTheme="minorEastAsia"/>
                <w:b/>
                <w:bCs/>
              </w:rPr>
              <w:t>Epochs</w:t>
            </w:r>
          </w:p>
        </w:tc>
        <w:tc>
          <w:tcPr>
            <w:tcW w:w="1370" w:type="dxa"/>
          </w:tcPr>
          <w:p w:rsidR="0043067A" w:rsidRDefault="0043067A" w:rsidP="005243C8">
            <w:pPr>
              <w:rPr>
                <w:rtl/>
              </w:rPr>
            </w:pPr>
            <w:r>
              <w:rPr>
                <w:rFonts w:eastAsiaTheme="minorEastAsia"/>
                <w:b/>
                <w:bCs/>
                <w:rtl/>
              </w:rPr>
              <w:t xml:space="preserve">גודל </w:t>
            </w:r>
            <w:r>
              <w:rPr>
                <w:rFonts w:eastAsiaTheme="minorEastAsia"/>
                <w:b/>
                <w:bCs/>
              </w:rPr>
              <w:t>batch</w:t>
            </w:r>
          </w:p>
        </w:tc>
        <w:tc>
          <w:tcPr>
            <w:tcW w:w="1487" w:type="dxa"/>
          </w:tcPr>
          <w:p w:rsidR="0043067A" w:rsidRDefault="0043067A" w:rsidP="005243C8">
            <w:pPr>
              <w:rPr>
                <w:rtl/>
              </w:rPr>
            </w:pPr>
            <w:r>
              <w:rPr>
                <w:rFonts w:eastAsiaTheme="minorEastAsia"/>
                <w:b/>
                <w:bCs/>
                <w:rtl/>
              </w:rPr>
              <w:t>פונקציית אקטיבציה</w:t>
            </w:r>
          </w:p>
        </w:tc>
        <w:tc>
          <w:tcPr>
            <w:tcW w:w="1212" w:type="dxa"/>
          </w:tcPr>
          <w:p w:rsidR="0043067A" w:rsidRDefault="0043067A" w:rsidP="005243C8">
            <w:pPr>
              <w:rPr>
                <w:rFonts w:eastAsiaTheme="minorEastAsia"/>
                <w:b/>
                <w:bCs/>
              </w:rPr>
            </w:pPr>
            <w:r>
              <w:rPr>
                <w:rFonts w:eastAsiaTheme="minorEastAsia"/>
                <w:b/>
                <w:bCs/>
              </w:rPr>
              <w:t>oprimizer</w:t>
            </w:r>
          </w:p>
        </w:tc>
      </w:tr>
      <w:tr w:rsidR="0043067A" w:rsidTr="005243C8">
        <w:tc>
          <w:tcPr>
            <w:tcW w:w="1363" w:type="dxa"/>
          </w:tcPr>
          <w:p w:rsidR="0043067A" w:rsidRDefault="0043067A" w:rsidP="005243C8">
            <w:pPr>
              <w:rPr>
                <w:rtl/>
              </w:rPr>
            </w:pPr>
            <w:r>
              <w:rPr>
                <w:rFonts w:hint="cs"/>
                <w:rtl/>
              </w:rPr>
              <w:t>100</w:t>
            </w:r>
          </w:p>
        </w:tc>
        <w:tc>
          <w:tcPr>
            <w:tcW w:w="1454" w:type="dxa"/>
          </w:tcPr>
          <w:p w:rsidR="0043067A" w:rsidRDefault="0043067A" w:rsidP="005243C8">
            <w:pPr>
              <w:rPr>
                <w:rtl/>
              </w:rPr>
            </w:pPr>
            <w:r>
              <w:rPr>
                <w:rFonts w:hint="cs"/>
                <w:rtl/>
              </w:rPr>
              <w:t>0.01</w:t>
            </w:r>
          </w:p>
        </w:tc>
        <w:tc>
          <w:tcPr>
            <w:tcW w:w="1410" w:type="dxa"/>
          </w:tcPr>
          <w:p w:rsidR="0043067A" w:rsidRDefault="009E5399" w:rsidP="005243C8">
            <w:pPr>
              <w:rPr>
                <w:rtl/>
              </w:rPr>
            </w:pPr>
            <w:r>
              <w:rPr>
                <w:rFonts w:hint="cs"/>
                <w:rtl/>
              </w:rPr>
              <w:t>2</w:t>
            </w:r>
          </w:p>
        </w:tc>
        <w:tc>
          <w:tcPr>
            <w:tcW w:w="1370" w:type="dxa"/>
          </w:tcPr>
          <w:p w:rsidR="0043067A" w:rsidRDefault="0043067A" w:rsidP="005243C8">
            <w:pPr>
              <w:rPr>
                <w:rtl/>
              </w:rPr>
            </w:pPr>
            <w:r>
              <w:rPr>
                <w:rFonts w:hint="cs"/>
                <w:rtl/>
              </w:rPr>
              <w:t>1024</w:t>
            </w:r>
          </w:p>
        </w:tc>
        <w:tc>
          <w:tcPr>
            <w:tcW w:w="1487" w:type="dxa"/>
          </w:tcPr>
          <w:p w:rsidR="0043067A" w:rsidRDefault="0043067A" w:rsidP="005243C8">
            <w:r>
              <w:t>tanh</w:t>
            </w:r>
          </w:p>
        </w:tc>
        <w:tc>
          <w:tcPr>
            <w:tcW w:w="1212" w:type="dxa"/>
          </w:tcPr>
          <w:p w:rsidR="0043067A" w:rsidRDefault="0043067A" w:rsidP="005243C8">
            <w:r>
              <w:t>adam</w:t>
            </w:r>
          </w:p>
        </w:tc>
      </w:tr>
    </w:tbl>
    <w:p w:rsidR="0043067A" w:rsidRDefault="0043067A" w:rsidP="0043067A">
      <w:pPr>
        <w:pStyle w:val="ListParagraph"/>
        <w:rPr>
          <w:rFonts w:eastAsiaTheme="minorEastAsia"/>
          <w:b/>
          <w:bCs/>
          <w:rtl/>
        </w:rPr>
      </w:pPr>
    </w:p>
    <w:p w:rsidR="0043067A" w:rsidRDefault="0043067A" w:rsidP="0043067A">
      <w:pPr>
        <w:rPr>
          <w:rFonts w:eastAsiaTheme="minorEastAsia"/>
          <w:b/>
          <w:bCs/>
          <w:rtl/>
        </w:rPr>
      </w:pPr>
      <w:r>
        <w:rPr>
          <w:rFonts w:eastAsiaTheme="minorEastAsia" w:hint="cs"/>
          <w:b/>
          <w:bCs/>
          <w:rtl/>
        </w:rPr>
        <w:t>גרפים רלוונטים למודל זה:</w:t>
      </w:r>
    </w:p>
    <w:p w:rsidR="0043067A" w:rsidRDefault="0043067A" w:rsidP="00200702">
      <w:pPr>
        <w:rPr>
          <w:rFonts w:eastAsiaTheme="minorEastAsia"/>
          <w:b/>
          <w:bCs/>
        </w:rPr>
      </w:pPr>
    </w:p>
    <w:p w:rsidR="00A1193B" w:rsidRDefault="00A1193B" w:rsidP="00200702">
      <w:pPr>
        <w:rPr>
          <w:rtl/>
        </w:rPr>
      </w:pPr>
      <w:r>
        <w:rPr>
          <w:noProof/>
        </w:rPr>
        <w:drawing>
          <wp:inline distT="0" distB="0" distL="0" distR="0" wp14:anchorId="0565946F" wp14:editId="73E1AE47">
            <wp:extent cx="5274310" cy="4451350"/>
            <wp:effectExtent l="0" t="0" r="254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51350"/>
                    </a:xfrm>
                    <a:prstGeom prst="rect">
                      <a:avLst/>
                    </a:prstGeom>
                  </pic:spPr>
                </pic:pic>
              </a:graphicData>
            </a:graphic>
          </wp:inline>
        </w:drawing>
      </w:r>
    </w:p>
    <w:p w:rsidR="008256DE" w:rsidRDefault="008256DE" w:rsidP="008256DE">
      <w:pPr>
        <w:rPr>
          <w:rtl/>
        </w:rPr>
      </w:pPr>
    </w:p>
    <w:p w:rsidR="008256DE" w:rsidRDefault="00E76088" w:rsidP="008256DE">
      <w:pPr>
        <w:rPr>
          <w:b/>
          <w:bCs/>
          <w:rtl/>
        </w:rPr>
      </w:pPr>
      <w:r>
        <w:rPr>
          <w:noProof/>
        </w:rPr>
        <w:lastRenderedPageBreak/>
        <w:drawing>
          <wp:inline distT="0" distB="0" distL="0" distR="0" wp14:anchorId="1B1375AA" wp14:editId="34DA0FCA">
            <wp:extent cx="5274310" cy="444436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44365"/>
                    </a:xfrm>
                    <a:prstGeom prst="rect">
                      <a:avLst/>
                    </a:prstGeom>
                  </pic:spPr>
                </pic:pic>
              </a:graphicData>
            </a:graphic>
          </wp:inline>
        </w:drawing>
      </w:r>
    </w:p>
    <w:p w:rsidR="008256DE" w:rsidRDefault="008256DE" w:rsidP="008256DE">
      <w:pPr>
        <w:rPr>
          <w:b/>
          <w:bCs/>
          <w:rtl/>
        </w:rPr>
      </w:pPr>
    </w:p>
    <w:p w:rsidR="008256DE" w:rsidRDefault="008256DE"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43067A" w:rsidRDefault="0043067A" w:rsidP="008256DE">
      <w:pPr>
        <w:rPr>
          <w:b/>
          <w:bCs/>
          <w:rtl/>
        </w:rPr>
      </w:pPr>
    </w:p>
    <w:p w:rsidR="00FD7143" w:rsidRPr="001E6FBB" w:rsidRDefault="001E6FBB" w:rsidP="001E6FBB">
      <w:pPr>
        <w:rPr>
          <w:b/>
          <w:bCs/>
          <w:rtl/>
        </w:rPr>
      </w:pPr>
      <w:r w:rsidRPr="001E6FBB">
        <w:rPr>
          <w:rFonts w:hint="cs"/>
          <w:b/>
          <w:bCs/>
          <w:highlight w:val="yellow"/>
          <w:rtl/>
        </w:rPr>
        <w:lastRenderedPageBreak/>
        <w:t>ניתוח התוצאות:</w:t>
      </w:r>
    </w:p>
    <w:p w:rsidR="001D7E36" w:rsidRDefault="001D7E36" w:rsidP="002A2602">
      <w:pPr>
        <w:rPr>
          <w:rFonts w:hint="cs"/>
          <w:rtl/>
        </w:rPr>
      </w:pPr>
      <w:r>
        <w:rPr>
          <w:rFonts w:hint="cs"/>
          <w:rtl/>
        </w:rPr>
        <w:t xml:space="preserve">יצרנו עבור </w:t>
      </w:r>
      <w:r w:rsidR="00276A0A">
        <w:rPr>
          <w:rFonts w:hint="cs"/>
          <w:rtl/>
        </w:rPr>
        <w:t>ה</w:t>
      </w:r>
      <w:r w:rsidR="00276A0A">
        <w:t>suffixes</w:t>
      </w:r>
      <w:r w:rsidR="00276A0A">
        <w:rPr>
          <w:rFonts w:hint="cs"/>
          <w:rtl/>
        </w:rPr>
        <w:t xml:space="preserve"> וכן ה</w:t>
      </w:r>
      <w:r w:rsidR="00276A0A">
        <w:t>prefixes</w:t>
      </w:r>
      <w:r w:rsidR="00276A0A">
        <w:rPr>
          <w:rFonts w:hint="cs"/>
          <w:rtl/>
        </w:rPr>
        <w:t xml:space="preserve"> 2 מטריצות </w:t>
      </w:r>
      <w:r w:rsidR="00276A0A">
        <w:t>embeddings</w:t>
      </w:r>
      <w:r w:rsidR="00276A0A">
        <w:rPr>
          <w:rFonts w:hint="cs"/>
          <w:rtl/>
        </w:rPr>
        <w:t xml:space="preserve"> כאשר כל וקטור במטריצות הנ"ל מייצג </w:t>
      </w:r>
      <w:r w:rsidR="002A2602">
        <w:rPr>
          <w:rFonts w:hint="cs"/>
          <w:rtl/>
        </w:rPr>
        <w:t xml:space="preserve">רישא או סיפא של מילים מתוך ה </w:t>
      </w:r>
      <w:r w:rsidR="002A2602">
        <w:t>train set</w:t>
      </w:r>
      <w:r w:rsidR="002A2602">
        <w:rPr>
          <w:rFonts w:hint="cs"/>
          <w:rtl/>
        </w:rPr>
        <w:t xml:space="preserve">. נזכיר שבחרנו למפות מילים (בשלב ה </w:t>
      </w:r>
      <w:r w:rsidR="002A2602">
        <w:t>validation</w:t>
      </w:r>
      <w:r w:rsidR="002A2602">
        <w:rPr>
          <w:rFonts w:hint="cs"/>
          <w:rtl/>
        </w:rPr>
        <w:t xml:space="preserve"> וה </w:t>
      </w:r>
      <w:r w:rsidR="002A2602">
        <w:t>test</w:t>
      </w:r>
      <w:r w:rsidR="002A2602">
        <w:rPr>
          <w:rFonts w:hint="cs"/>
          <w:rtl/>
        </w:rPr>
        <w:t xml:space="preserve"> ) שלא מוכרות לנו משלב ה </w:t>
      </w:r>
      <w:r w:rsidR="002A2602">
        <w:t>train</w:t>
      </w:r>
      <w:r w:rsidR="002A2602">
        <w:rPr>
          <w:rFonts w:hint="cs"/>
          <w:rtl/>
        </w:rPr>
        <w:t xml:space="preserve"> למילה </w:t>
      </w:r>
      <w:r w:rsidR="002A2602">
        <w:t>unk</w:t>
      </w:r>
      <w:r w:rsidR="002A2602">
        <w:rPr>
          <w:rFonts w:hint="cs"/>
          <w:rtl/>
        </w:rPr>
        <w:t xml:space="preserve"> (</w:t>
      </w:r>
      <w:r w:rsidR="002A2602">
        <w:t>“UUUNKKK”</w:t>
      </w:r>
      <w:r w:rsidR="002A2602">
        <w:rPr>
          <w:rFonts w:hint="cs"/>
          <w:rtl/>
        </w:rPr>
        <w:t xml:space="preserve">). ולכן יכלנו לחלץ רישא וסיפא  של מילים לא מוכרות.  </w:t>
      </w:r>
    </w:p>
    <w:p w:rsidR="00276A0A" w:rsidRDefault="00276A0A" w:rsidP="002A2602">
      <w:pPr>
        <w:rPr>
          <w:rtl/>
        </w:rPr>
      </w:pPr>
      <w:r>
        <w:rPr>
          <w:rFonts w:hint="cs"/>
          <w:rtl/>
        </w:rPr>
        <w:t>מהתוצאות שיצאו ראינו שהתוצאות על ה</w:t>
      </w:r>
      <w:r>
        <w:t>ner</w:t>
      </w:r>
      <w:r>
        <w:rPr>
          <w:rFonts w:hint="cs"/>
          <w:rtl/>
        </w:rPr>
        <w:t xml:space="preserve">  </w:t>
      </w:r>
      <w:r w:rsidR="002A2602">
        <w:rPr>
          <w:rFonts w:hint="cs"/>
          <w:rtl/>
        </w:rPr>
        <w:t>במודל זה פחות טובות</w:t>
      </w:r>
      <w:r>
        <w:rPr>
          <w:rFonts w:hint="cs"/>
          <w:rtl/>
        </w:rPr>
        <w:t xml:space="preserve"> ביחס ל</w:t>
      </w:r>
      <w:r w:rsidR="002A2602">
        <w:rPr>
          <w:rFonts w:hint="cs"/>
          <w:rtl/>
        </w:rPr>
        <w:t xml:space="preserve">תוצאות של </w:t>
      </w:r>
      <w:r>
        <w:rPr>
          <w:rFonts w:hint="cs"/>
          <w:rtl/>
        </w:rPr>
        <w:t xml:space="preserve">מודל של </w:t>
      </w:r>
      <w:r>
        <w:t>tagger2</w:t>
      </w:r>
      <w:r>
        <w:rPr>
          <w:rFonts w:hint="cs"/>
          <w:rtl/>
        </w:rPr>
        <w:t xml:space="preserve"> ששם לא השתמשנו ב</w:t>
      </w:r>
      <w:r>
        <w:t>wordEmbeddings</w:t>
      </w:r>
      <w:r>
        <w:rPr>
          <w:rFonts w:hint="cs"/>
          <w:rtl/>
        </w:rPr>
        <w:t xml:space="preserve"> עבור </w:t>
      </w:r>
      <w:r>
        <w:t>sub words</w:t>
      </w:r>
      <w:r>
        <w:rPr>
          <w:rFonts w:hint="cs"/>
          <w:rtl/>
        </w:rPr>
        <w:t>.</w:t>
      </w:r>
      <w:r w:rsidR="002A2602">
        <w:rPr>
          <w:rFonts w:hint="cs"/>
          <w:rtl/>
        </w:rPr>
        <w:t xml:space="preserve"> בשימוש ללא </w:t>
      </w:r>
      <w:r w:rsidR="002A2602">
        <w:t>pre trained word embeddings</w:t>
      </w:r>
      <w:r w:rsidR="002A2602">
        <w:rPr>
          <w:rFonts w:hint="cs"/>
          <w:rtl/>
        </w:rPr>
        <w:t xml:space="preserve"> הגענו ל 73% אחוזי דיוק ועם שימוש ב </w:t>
      </w:r>
      <w:r w:rsidR="002A2602">
        <w:t>pre trained word embeddings</w:t>
      </w:r>
      <w:r w:rsidR="002A2602">
        <w:rPr>
          <w:rFonts w:hint="cs"/>
          <w:rtl/>
        </w:rPr>
        <w:t xml:space="preserve"> הגענו במקסימום ל 71% דיוק. עושה רושם שהשימוש ב </w:t>
      </w:r>
      <w:r w:rsidR="002A2602">
        <w:t>suffixes</w:t>
      </w:r>
      <w:r w:rsidR="002A2602">
        <w:rPr>
          <w:rFonts w:hint="cs"/>
          <w:rtl/>
        </w:rPr>
        <w:t xml:space="preserve"> ו </w:t>
      </w:r>
      <w:r w:rsidR="002A2602">
        <w:t>prefixes</w:t>
      </w:r>
      <w:r w:rsidR="002A2602">
        <w:rPr>
          <w:rFonts w:hint="cs"/>
          <w:rtl/>
        </w:rPr>
        <w:t xml:space="preserve"> לא תרם כאן. על אף שאנו אמורים לכאורה לקבל תוצאות טובות יותר כי מסופק כאן יותר מידע על המילה שאנו רוצים לתייג , אנו משערים שהמבנה הבסיסי של המודל כנראה לא מאפשר לנו לנצל את כל המידע הזה ולעבד אותו בצורה טובה. המודל הבסיסי בתרגיל זה מורכב רק משכבה נסתרת אחת ומפונקציית אקטיבציה פשוטה יחסית, </w:t>
      </w:r>
      <w:r w:rsidR="002A2602">
        <w:t>tanh</w:t>
      </w:r>
      <w:r w:rsidR="002A2602">
        <w:rPr>
          <w:rFonts w:hint="cs"/>
          <w:rtl/>
        </w:rPr>
        <w:t xml:space="preserve">. </w:t>
      </w:r>
      <w:r w:rsidR="00B61F68">
        <w:rPr>
          <w:rFonts w:hint="cs"/>
          <w:rtl/>
        </w:rPr>
        <w:t xml:space="preserve">ייתכן ששכבה אחת לא מספיקה כדי לעבד ולתמצת את כל המידע באופן שבו נראה תוצאות טובות כפי שציפינו, ואף ייתכן ש"העמסת מידע" נוסף על המילה ברשת לא עמוקה מפריע לה לבצע פרידקציה בצורה טובה ומוביל לביצועים פחות טובים. </w:t>
      </w:r>
    </w:p>
    <w:p w:rsidR="00B61F68" w:rsidRPr="002A2602" w:rsidRDefault="00B61F68" w:rsidP="00B61F68">
      <w:pPr>
        <w:rPr>
          <w:rFonts w:hint="cs"/>
          <w:rtl/>
        </w:rPr>
      </w:pPr>
      <w:r>
        <w:rPr>
          <w:rFonts w:hint="cs"/>
          <w:rtl/>
        </w:rPr>
        <w:t xml:space="preserve">כמו כן, אנו לא מרגישים שה </w:t>
      </w:r>
      <w:r>
        <w:t>pre-trained</w:t>
      </w:r>
      <w:r>
        <w:rPr>
          <w:rFonts w:hint="cs"/>
          <w:rtl/>
        </w:rPr>
        <w:t xml:space="preserve"> וה </w:t>
      </w:r>
      <w:r>
        <w:t>sub-words</w:t>
      </w:r>
      <w:r>
        <w:rPr>
          <w:rFonts w:hint="cs"/>
          <w:rtl/>
        </w:rPr>
        <w:t xml:space="preserve"> משלימים אחד השני שכן השימוש בשניהם הוביל את המודל שלנו לתוצאות הנמוכות ביותר לעומת שימוש רק באחד מהם.</w:t>
      </w:r>
    </w:p>
    <w:p w:rsidR="00276A0A" w:rsidRDefault="00276A0A" w:rsidP="00B61F68">
      <w:pPr>
        <w:rPr>
          <w:rFonts w:hint="cs"/>
          <w:rtl/>
        </w:rPr>
      </w:pPr>
      <w:r>
        <w:rPr>
          <w:rFonts w:hint="cs"/>
          <w:rtl/>
        </w:rPr>
        <w:t>במידה דומה</w:t>
      </w:r>
      <w:r w:rsidR="00B61F68">
        <w:rPr>
          <w:rFonts w:hint="cs"/>
          <w:rtl/>
        </w:rPr>
        <w:t xml:space="preserve"> </w:t>
      </w:r>
      <w:r>
        <w:rPr>
          <w:rFonts w:hint="cs"/>
          <w:rtl/>
        </w:rPr>
        <w:t xml:space="preserve"> זאת עבור מודל </w:t>
      </w:r>
      <w:r w:rsidR="00B61F68">
        <w:rPr>
          <w:rFonts w:hint="cs"/>
          <w:rtl/>
        </w:rPr>
        <w:t>ה</w:t>
      </w:r>
      <w:r w:rsidR="00B61F68">
        <w:t>pos</w:t>
      </w:r>
      <w:r>
        <w:rPr>
          <w:rFonts w:hint="cs"/>
          <w:rtl/>
        </w:rPr>
        <w:t xml:space="preserve"> </w:t>
      </w:r>
      <w:r w:rsidR="00B61F68">
        <w:rPr>
          <w:rFonts w:hint="cs"/>
          <w:rtl/>
        </w:rPr>
        <w:t xml:space="preserve">ראינו שאין הבדל משמעותי מבחינת אחוזי דיוק וה </w:t>
      </w:r>
      <w:r w:rsidR="00B61F68">
        <w:t>Loss</w:t>
      </w:r>
      <w:r w:rsidR="00B61F68">
        <w:rPr>
          <w:rFonts w:hint="cs"/>
          <w:rtl/>
        </w:rPr>
        <w:t xml:space="preserve"> כאשר השתמשנו ב </w:t>
      </w:r>
      <w:r w:rsidR="00B61F68">
        <w:t>pre trained vectors</w:t>
      </w:r>
      <w:r w:rsidR="00B61F68">
        <w:rPr>
          <w:rFonts w:hint="cs"/>
          <w:rtl/>
        </w:rPr>
        <w:t xml:space="preserve"> וב </w:t>
      </w:r>
      <w:r w:rsidR="00B61F68">
        <w:t>sub words</w:t>
      </w:r>
      <w:r w:rsidR="00B61F68">
        <w:rPr>
          <w:rFonts w:hint="cs"/>
          <w:rtl/>
        </w:rPr>
        <w:t xml:space="preserve"> לעומת המודלים הקודמים בתרגיל ואפילו ניתן לראות שהשימוש בשניהם יחד מצריך מאיתנו יותר מעברים על סט האימון כדי להגיע לתוצאות אליהן הגיע המודל </w:t>
      </w:r>
      <w:r w:rsidR="00B61F68">
        <w:t>tagger2</w:t>
      </w:r>
      <w:r w:rsidR="00B61F68">
        <w:rPr>
          <w:rFonts w:hint="cs"/>
          <w:rtl/>
        </w:rPr>
        <w:t>. גם כאן כמובן שציפינו ששימוש במידע נוסף על המילה (רישא וסיפא), במיוחד כאשר מדובר בחלקי דיבר, יוביל לתוצאות טובות יותר אך אנו משערים שוב שהמבנה הבסיסי של המודל בתרגיל לא מאפשר לנו לעבד היטב את המידע הנוסף הזה.</w:t>
      </w:r>
      <w:bookmarkStart w:id="0" w:name="_GoBack"/>
      <w:bookmarkEnd w:id="0"/>
    </w:p>
    <w:p w:rsidR="00276A0A" w:rsidRPr="008256DE" w:rsidRDefault="00276A0A">
      <w:pPr>
        <w:rPr>
          <w:rtl/>
        </w:rPr>
      </w:pPr>
    </w:p>
    <w:sectPr w:rsidR="00276A0A" w:rsidRPr="008256DE" w:rsidSect="00FD71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4D5"/>
    <w:multiLevelType w:val="hybridMultilevel"/>
    <w:tmpl w:val="1F48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8766A1"/>
    <w:multiLevelType w:val="hybridMultilevel"/>
    <w:tmpl w:val="D4EE3CDE"/>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DB0772"/>
    <w:multiLevelType w:val="hybridMultilevel"/>
    <w:tmpl w:val="1F48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4E2295"/>
    <w:multiLevelType w:val="hybridMultilevel"/>
    <w:tmpl w:val="6A2ED78E"/>
    <w:lvl w:ilvl="0" w:tplc="A7EA4AE0">
      <w:start w:val="1"/>
      <w:numFmt w:val="decimal"/>
      <w:lvlText w:val="%1."/>
      <w:lvlJc w:val="left"/>
      <w:pPr>
        <w:ind w:left="720" w:hanging="360"/>
      </w:pPr>
      <w:rPr>
        <w:rFonts w:ascii="Times New Roman" w:hAnsi="Times New Roman" w:cs="Times New Roman" w:hint="default"/>
        <w:sz w:val="14"/>
      </w:rPr>
    </w:lvl>
    <w:lvl w:ilvl="1" w:tplc="DDEE703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70B07"/>
    <w:multiLevelType w:val="hybridMultilevel"/>
    <w:tmpl w:val="6A2ED78E"/>
    <w:lvl w:ilvl="0" w:tplc="A7EA4AE0">
      <w:start w:val="1"/>
      <w:numFmt w:val="decimal"/>
      <w:lvlText w:val="%1."/>
      <w:lvlJc w:val="left"/>
      <w:pPr>
        <w:ind w:left="720" w:hanging="360"/>
      </w:pPr>
      <w:rPr>
        <w:rFonts w:ascii="Times New Roman" w:hAnsi="Times New Roman" w:cs="Times New Roman" w:hint="default"/>
        <w:sz w:val="14"/>
      </w:rPr>
    </w:lvl>
    <w:lvl w:ilvl="1" w:tplc="DDEE703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DE"/>
    <w:rsid w:val="001D7E36"/>
    <w:rsid w:val="001E6FBB"/>
    <w:rsid w:val="00200702"/>
    <w:rsid w:val="0026488A"/>
    <w:rsid w:val="00276A0A"/>
    <w:rsid w:val="002A2602"/>
    <w:rsid w:val="0043067A"/>
    <w:rsid w:val="008256DE"/>
    <w:rsid w:val="009E5399"/>
    <w:rsid w:val="00A1193B"/>
    <w:rsid w:val="00B61F68"/>
    <w:rsid w:val="00D5130A"/>
    <w:rsid w:val="00E76088"/>
    <w:rsid w:val="00F56605"/>
    <w:rsid w:val="00F82CD2"/>
    <w:rsid w:val="00FA3521"/>
    <w:rsid w:val="00FD7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A4DA"/>
  <w15:chartTrackingRefBased/>
  <w15:docId w15:val="{5BF7F7A0-C1FB-4B8B-9216-921EB6E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D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266905697235547798gmail-msolistparagraph">
    <w:name w:val="m_2266905697235547798gmail-msolistparagraph"/>
    <w:basedOn w:val="Normal"/>
    <w:rsid w:val="008256D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56DE"/>
    <w:pPr>
      <w:spacing w:line="256" w:lineRule="auto"/>
      <w:ind w:left="720"/>
      <w:contextualSpacing/>
    </w:pPr>
  </w:style>
  <w:style w:type="table" w:styleId="TableGrid">
    <w:name w:val="Table Grid"/>
    <w:basedOn w:val="TableNormal"/>
    <w:uiPriority w:val="39"/>
    <w:rsid w:val="0043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402</Words>
  <Characters>2293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ליז אהרוניאן</dc:creator>
  <cp:keywords/>
  <dc:description/>
  <cp:lastModifiedBy>Ori Ben Zaken</cp:lastModifiedBy>
  <cp:revision>10</cp:revision>
  <dcterms:created xsi:type="dcterms:W3CDTF">2018-11-29T17:50:00Z</dcterms:created>
  <dcterms:modified xsi:type="dcterms:W3CDTF">2018-11-30T13:45:00Z</dcterms:modified>
</cp:coreProperties>
</file>