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77FB4" w14:textId="45294D56" w:rsidR="00E24FBE" w:rsidRDefault="00E24FBE" w:rsidP="00E24FBE">
      <w:pPr>
        <w:pStyle w:val="1"/>
        <w:rPr>
          <w:lang w:val="en-US"/>
        </w:rPr>
      </w:pPr>
      <w:r>
        <w:rPr>
          <w:lang w:val="en-US"/>
        </w:rPr>
        <w:t xml:space="preserve">Assignment </w:t>
      </w:r>
      <w:r>
        <w:rPr>
          <w:lang w:val="en-US"/>
        </w:rPr>
        <w:t>3</w:t>
      </w:r>
      <w:r>
        <w:rPr>
          <w:lang w:val="en-US"/>
        </w:rPr>
        <w:t xml:space="preserve"> – Part 1</w:t>
      </w:r>
      <w:r>
        <w:rPr>
          <w:lang w:val="en-US"/>
        </w:rPr>
        <w:t xml:space="preserve"> – Understanding the Challenge</w:t>
      </w:r>
    </w:p>
    <w:p w14:paraId="0B3AD03F" w14:textId="77777777" w:rsidR="00E24FBE" w:rsidRDefault="00E24FBE" w:rsidP="00E24FBE">
      <w:pPr>
        <w:pStyle w:val="2"/>
        <w:rPr>
          <w:lang w:val="en-US"/>
        </w:rPr>
      </w:pPr>
      <w:r>
        <w:rPr>
          <w:lang w:val="en-US"/>
        </w:rPr>
        <w:t>Submitters:</w:t>
      </w:r>
    </w:p>
    <w:p w14:paraId="6A53A8AC" w14:textId="77777777" w:rsidR="00E24FBE" w:rsidRDefault="00E24FBE" w:rsidP="00E24FBE">
      <w:pPr>
        <w:rPr>
          <w:lang w:val="en-US"/>
        </w:rPr>
      </w:pPr>
      <w:r>
        <w:rPr>
          <w:lang w:val="en-US"/>
        </w:rPr>
        <w:tab/>
        <w:t>Ori Braverman 318917010</w:t>
      </w:r>
    </w:p>
    <w:p w14:paraId="267AB9A2" w14:textId="77777777" w:rsidR="00E24FBE" w:rsidRDefault="00E24FBE" w:rsidP="00E24FBE">
      <w:pPr>
        <w:rPr>
          <w:lang w:val="en-US"/>
        </w:rPr>
      </w:pPr>
      <w:r>
        <w:rPr>
          <w:lang w:val="en-US"/>
        </w:rPr>
        <w:tab/>
      </w:r>
      <w:r w:rsidRPr="002F5EAB">
        <w:rPr>
          <w:lang w:val="en-US"/>
        </w:rPr>
        <w:t>Elie nedjar 336140116</w:t>
      </w:r>
    </w:p>
    <w:p w14:paraId="4EBD299D" w14:textId="57227047" w:rsidR="00A377C1" w:rsidRDefault="00E24FBE" w:rsidP="00E24FBE">
      <w:pPr>
        <w:pStyle w:val="2"/>
      </w:pPr>
      <w:r w:rsidRPr="00E24FBE">
        <w:t>Introduction</w:t>
      </w:r>
    </w:p>
    <w:p w14:paraId="563A6E6B" w14:textId="6D505C73" w:rsidR="00E24FBE" w:rsidRDefault="00E24FBE" w:rsidP="00E24FBE">
      <w:r>
        <w:t>In this part of the assignment, we need to distinguish between the two artificial languages:</w:t>
      </w:r>
    </w:p>
    <w:p w14:paraId="690AD8FC" w14:textId="3D793B2F" w:rsidR="00E24FBE" w:rsidRDefault="00E97205" w:rsidP="00E97205">
      <w:pPr>
        <w:pStyle w:val="a9"/>
        <w:numPr>
          <w:ilvl w:val="0"/>
          <w:numId w:val="1"/>
        </w:numPr>
      </w:pPr>
      <w:r>
        <w:t xml:space="preserve">Positive Examples: Sequence of the form: </w:t>
      </w:r>
      <w:r>
        <w:t>[1-9]</w:t>
      </w:r>
      <w:r>
        <w:t xml:space="preserve"> </w:t>
      </w:r>
      <w:r>
        <w:t>+a+</w:t>
      </w:r>
      <w:r>
        <w:t xml:space="preserve"> </w:t>
      </w:r>
      <w:r>
        <w:t>[1-9]</w:t>
      </w:r>
      <w:r>
        <w:t xml:space="preserve"> </w:t>
      </w:r>
      <w:r>
        <w:t>+b+</w:t>
      </w:r>
      <w:r>
        <w:t xml:space="preserve"> </w:t>
      </w:r>
      <w:r>
        <w:t>[1-9]</w:t>
      </w:r>
      <w:r>
        <w:t xml:space="preserve"> </w:t>
      </w:r>
      <w:r>
        <w:t>+c+</w:t>
      </w:r>
      <w:r>
        <w:t xml:space="preserve"> </w:t>
      </w:r>
      <w:r>
        <w:t>[1-9]</w:t>
      </w:r>
      <w:r>
        <w:t xml:space="preserve"> </w:t>
      </w:r>
      <w:r>
        <w:t>+d+</w:t>
      </w:r>
      <w:r>
        <w:t xml:space="preserve"> </w:t>
      </w:r>
      <w:r>
        <w:t>[1-9]</w:t>
      </w:r>
    </w:p>
    <w:p w14:paraId="2756D8B5" w14:textId="6EE0418E" w:rsidR="00E97205" w:rsidRPr="00E24FBE" w:rsidRDefault="00E97205" w:rsidP="00E97205">
      <w:pPr>
        <w:pStyle w:val="a9"/>
        <w:numPr>
          <w:ilvl w:val="0"/>
          <w:numId w:val="1"/>
        </w:numPr>
      </w:pPr>
      <w:r>
        <w:t>Negative</w:t>
      </w:r>
      <w:r>
        <w:t xml:space="preserve"> Examples: Sequence of the form: [1-9]</w:t>
      </w:r>
      <w:r>
        <w:t xml:space="preserve"> </w:t>
      </w:r>
      <w:r>
        <w:t>+a+</w:t>
      </w:r>
      <w:r>
        <w:t xml:space="preserve"> </w:t>
      </w:r>
      <w:r>
        <w:t>[1-9]</w:t>
      </w:r>
      <w:r>
        <w:t xml:space="preserve"> </w:t>
      </w:r>
      <w:r>
        <w:t>+</w:t>
      </w:r>
      <w:r>
        <w:t>c</w:t>
      </w:r>
      <w:r>
        <w:t>+</w:t>
      </w:r>
      <w:r>
        <w:t xml:space="preserve"> </w:t>
      </w:r>
      <w:r>
        <w:t>[1-9]</w:t>
      </w:r>
      <w:r>
        <w:t xml:space="preserve"> </w:t>
      </w:r>
      <w:r>
        <w:t>+</w:t>
      </w:r>
      <w:r>
        <w:t>b</w:t>
      </w:r>
      <w:r>
        <w:t>+</w:t>
      </w:r>
      <w:r>
        <w:t xml:space="preserve"> </w:t>
      </w:r>
      <w:r>
        <w:t>[1-9]</w:t>
      </w:r>
      <w:r>
        <w:t xml:space="preserve"> </w:t>
      </w:r>
      <w:r>
        <w:t>+d+</w:t>
      </w:r>
      <w:r>
        <w:t xml:space="preserve"> </w:t>
      </w:r>
      <w:r>
        <w:t>[1-9]</w:t>
      </w:r>
    </w:p>
    <w:p w14:paraId="2066EB1F" w14:textId="4AF594CF" w:rsidR="00E97205" w:rsidRDefault="00E97205" w:rsidP="00E97205">
      <w:r>
        <w:t>Now we will determine whether the sequences can be correctly classified using different techniques.</w:t>
      </w:r>
    </w:p>
    <w:p w14:paraId="125006C1" w14:textId="4FAFC1C8" w:rsidR="00E97205" w:rsidRDefault="00E97205" w:rsidP="00E97205">
      <w:pPr>
        <w:pStyle w:val="2"/>
      </w:pPr>
      <w:r>
        <w:t>Bag-Of-Words approach</w:t>
      </w:r>
    </w:p>
    <w:p w14:paraId="1B411EAE" w14:textId="03981ADA" w:rsidR="00E97205" w:rsidRDefault="00E97205" w:rsidP="00E97205">
      <w:r>
        <w:t xml:space="preserve">The two </w:t>
      </w:r>
      <w:r w:rsidR="0020734D">
        <w:t xml:space="preserve">languages </w:t>
      </w:r>
      <w:r w:rsidR="0020734D" w:rsidRPr="0020734D">
        <w:rPr>
          <w:b/>
          <w:bCs/>
        </w:rPr>
        <w:t>can</w:t>
      </w:r>
      <w:r w:rsidR="00762FC0">
        <w:rPr>
          <w:b/>
          <w:bCs/>
        </w:rPr>
        <w:t>’</w:t>
      </w:r>
      <w:r w:rsidR="0020734D" w:rsidRPr="0020734D">
        <w:rPr>
          <w:b/>
          <w:bCs/>
        </w:rPr>
        <w:t>t</w:t>
      </w:r>
      <w:r w:rsidR="0020734D">
        <w:t xml:space="preserve"> be distinguished with the BoW approach.</w:t>
      </w:r>
    </w:p>
    <w:p w14:paraId="3C9DCB9C" w14:textId="74CA4C42" w:rsidR="0020734D" w:rsidRDefault="0020734D" w:rsidP="00E97205">
      <w:r>
        <w:t xml:space="preserve">The BoW </w:t>
      </w:r>
      <w:r w:rsidR="005B6086">
        <w:t>represent the data as a set of words and ignore their order</w:t>
      </w:r>
      <w:r w:rsidR="008D3D2B">
        <w:t xml:space="preserve"> and therefore cannot differentiate between languages</w:t>
      </w:r>
      <w:r w:rsidR="005B6086">
        <w:t>. This technique creates a vocabulary of known words and uses a vector to represent the frequency/presence of words in each text.</w:t>
      </w:r>
    </w:p>
    <w:p w14:paraId="15CCFD76" w14:textId="0D62316D" w:rsidR="008D3D2B" w:rsidRPr="00E97205" w:rsidRDefault="008D3D2B" w:rsidP="008D3D2B">
      <w:r>
        <w:t>For example, BoW will represent the sequences 1a1b1c1d and 1a1c1b1d with the same vector.</w:t>
      </w:r>
    </w:p>
    <w:p w14:paraId="0450163B" w14:textId="6FEC65D9" w:rsidR="00E97205" w:rsidRDefault="00E97205" w:rsidP="00E97205">
      <w:pPr>
        <w:pStyle w:val="2"/>
      </w:pPr>
      <w:r>
        <w:t>Bigram/trigram-based approach</w:t>
      </w:r>
    </w:p>
    <w:p w14:paraId="18E9DF71" w14:textId="629BB27D" w:rsidR="00E97205" w:rsidRDefault="008D3D2B" w:rsidP="00E97205">
      <w:r>
        <w:t>The two languages</w:t>
      </w:r>
      <w:r w:rsidR="00762FC0">
        <w:t xml:space="preserve"> </w:t>
      </w:r>
      <w:r w:rsidR="00762FC0">
        <w:rPr>
          <w:b/>
          <w:bCs/>
        </w:rPr>
        <w:t>can’t</w:t>
      </w:r>
      <w:r w:rsidR="00762FC0">
        <w:t xml:space="preserve"> </w:t>
      </w:r>
      <w:r w:rsidR="00762FC0">
        <w:t xml:space="preserve">be distinguished with the </w:t>
      </w:r>
      <w:r w:rsidR="00762FC0" w:rsidRPr="00762FC0">
        <w:t>Bigram/trigram-based approach</w:t>
      </w:r>
      <w:r w:rsidR="00762FC0">
        <w:t>.</w:t>
      </w:r>
    </w:p>
    <w:p w14:paraId="53F9F90A" w14:textId="070BD6E2" w:rsidR="00762FC0" w:rsidRDefault="00753CB3" w:rsidP="00E97205">
      <w:r>
        <w:t>The Bigram/Trigram model analyse the frequency of adjacent pairs (bigrams) or triples (trigrams) of characters in the dataset.</w:t>
      </w:r>
    </w:p>
    <w:p w14:paraId="730DAA71" w14:textId="0EE446DC" w:rsidR="005B69A3" w:rsidRDefault="00BF00D2" w:rsidP="00BF00D2">
      <w:r>
        <w:t>Bigram and Trigram store 2 or 3 consecutive characters</w:t>
      </w:r>
      <w:r w:rsidR="005B69A3">
        <w:t xml:space="preserve"> and can’t see any other dependencies beyond that fixed window.</w:t>
      </w:r>
    </w:p>
    <w:p w14:paraId="38783FE2" w14:textId="2BB3525D" w:rsidR="00BF00D2" w:rsidRDefault="00BF00D2" w:rsidP="00BF00D2">
      <w:r>
        <w:t>T</w:t>
      </w:r>
      <w:r w:rsidR="005B69A3">
        <w:t>he sequence in the languages can have variable length of digits ([1-9]) between each character.</w:t>
      </w:r>
    </w:p>
    <w:p w14:paraId="66BFFBEE" w14:textId="56C45CDC" w:rsidR="005B69A3" w:rsidRDefault="005B69A3" w:rsidP="00BF00D2">
      <w:r>
        <w:t xml:space="preserve">So, that means that the critical pattern that distinguish the languages (b and then c </w:t>
      </w:r>
      <w:r w:rsidR="006C1ADE">
        <w:t>in</w:t>
      </w:r>
      <w:r>
        <w:t xml:space="preserve"> positive</w:t>
      </w:r>
      <w:r w:rsidR="006C1ADE">
        <w:t xml:space="preserve">, </w:t>
      </w:r>
      <w:r>
        <w:t xml:space="preserve">c and then b </w:t>
      </w:r>
      <w:r w:rsidR="006C1ADE">
        <w:t>in negative) can be separated by an arbitrary number of digits.</w:t>
      </w:r>
    </w:p>
    <w:p w14:paraId="03F5D321" w14:textId="69D65B9C" w:rsidR="006C1ADE" w:rsidRDefault="006C1ADE" w:rsidP="00BF00D2">
      <w:r>
        <w:t>Therefore, this critical pattern can’t be captured by a fixed window of 2/3 characters.</w:t>
      </w:r>
    </w:p>
    <w:p w14:paraId="089BABC2" w14:textId="77777777" w:rsidR="002E56E1" w:rsidRDefault="002E56E1" w:rsidP="00BF00D2">
      <w:r w:rsidRPr="002E56E1">
        <w:t xml:space="preserve">If the sequences have a fixed number of digits in the critical pattern: </w:t>
      </w:r>
    </w:p>
    <w:p w14:paraId="7142343E" w14:textId="77777777" w:rsidR="002E56E1" w:rsidRDefault="002E56E1" w:rsidP="002E56E1">
      <w:pPr>
        <w:pStyle w:val="a9"/>
        <w:numPr>
          <w:ilvl w:val="0"/>
          <w:numId w:val="2"/>
        </w:numPr>
      </w:pPr>
      <w:r w:rsidRPr="002E56E1">
        <w:t xml:space="preserve">With 0 digits, both Bigram and Trigram models can distinguish the languages. </w:t>
      </w:r>
    </w:p>
    <w:p w14:paraId="03372140" w14:textId="5718E626" w:rsidR="002E56E1" w:rsidRDefault="002E56E1" w:rsidP="002E56E1">
      <w:pPr>
        <w:pStyle w:val="a9"/>
        <w:numPr>
          <w:ilvl w:val="0"/>
          <w:numId w:val="2"/>
        </w:numPr>
      </w:pPr>
      <w:r w:rsidRPr="002E56E1">
        <w:t>With 1 digit, only the Trigram model can distinguish the languages.</w:t>
      </w:r>
    </w:p>
    <w:p w14:paraId="0DDDDF61" w14:textId="43D2D08C" w:rsidR="00E97205" w:rsidRDefault="00E97205" w:rsidP="002E56E1">
      <w:pPr>
        <w:pStyle w:val="2"/>
      </w:pPr>
      <w:r>
        <w:t>Convolutional Neural Networks</w:t>
      </w:r>
    </w:p>
    <w:p w14:paraId="32D3F979" w14:textId="52CB1749" w:rsidR="002E56E1" w:rsidRDefault="002E56E1" w:rsidP="002E56E1">
      <w:r>
        <w:t xml:space="preserve">The two languages </w:t>
      </w:r>
      <w:r>
        <w:rPr>
          <w:b/>
          <w:bCs/>
        </w:rPr>
        <w:t>can’t</w:t>
      </w:r>
      <w:r>
        <w:t xml:space="preserve"> be distinguished with </w:t>
      </w:r>
      <w:r>
        <w:t>CNN</w:t>
      </w:r>
      <w:r w:rsidRPr="00762FC0">
        <w:t xml:space="preserve"> approach</w:t>
      </w:r>
      <w:r>
        <w:t>.</w:t>
      </w:r>
    </w:p>
    <w:p w14:paraId="587D357E" w14:textId="297E3316" w:rsidR="00E97205" w:rsidRDefault="00D25BBE" w:rsidP="00E97205">
      <w:r>
        <w:lastRenderedPageBreak/>
        <w:t xml:space="preserve">As mentioned in the </w:t>
      </w:r>
      <w:r>
        <w:t>Bigram/Trigram</w:t>
      </w:r>
      <w:r>
        <w:t xml:space="preserve"> approach, the critical pattern can be separated by an arbitrary number of digits. </w:t>
      </w:r>
    </w:p>
    <w:p w14:paraId="27628632" w14:textId="77777777" w:rsidR="00CE76E8" w:rsidRDefault="00D25BBE" w:rsidP="00CE76E8">
      <w:r>
        <w:t xml:space="preserve">CNNs use filters of a fixed size </w:t>
      </w:r>
      <w:r w:rsidR="00CE76E8">
        <w:t>to</w:t>
      </w:r>
      <w:r>
        <w:t xml:space="preserve"> detect local patterns from the input.</w:t>
      </w:r>
      <w:r w:rsidR="00CE76E8">
        <w:t xml:space="preserve"> Fixed-size filters cannot capture dependencies that span beyond their size.</w:t>
      </w:r>
    </w:p>
    <w:p w14:paraId="362DD9A0" w14:textId="1D0876EC" w:rsidR="00CE76E8" w:rsidRDefault="00CE76E8" w:rsidP="00CE76E8">
      <w:r w:rsidRPr="00CE76E8">
        <w:t xml:space="preserve">Even with a sliding window approach, where the filter moves across the sequence, the window size remains </w:t>
      </w:r>
      <w:r>
        <w:t>fixed</w:t>
      </w:r>
      <w:r w:rsidRPr="00CE76E8">
        <w:t>.</w:t>
      </w:r>
      <w:r>
        <w:t xml:space="preserve"> </w:t>
      </w:r>
    </w:p>
    <w:p w14:paraId="339453A0" w14:textId="44BB019B" w:rsidR="00CE76E8" w:rsidRPr="00E97205" w:rsidRDefault="00CE76E8" w:rsidP="00CE76E8">
      <w:r>
        <w:t xml:space="preserve">If the critical pattern has a fixed length that is smaller or equal to the filter </w:t>
      </w:r>
      <w:proofErr w:type="gramStart"/>
      <w:r>
        <w:t>size</w:t>
      </w:r>
      <w:proofErr w:type="gramEnd"/>
      <w:r>
        <w:t xml:space="preserve"> then the CNN will be able to get the necessary pattern.</w:t>
      </w:r>
    </w:p>
    <w:sectPr w:rsidR="00CE76E8" w:rsidRPr="00E9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CB21EF"/>
    <w:multiLevelType w:val="hybridMultilevel"/>
    <w:tmpl w:val="C00886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2733D"/>
    <w:multiLevelType w:val="hybridMultilevel"/>
    <w:tmpl w:val="51D02F0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1354840">
    <w:abstractNumId w:val="0"/>
  </w:num>
  <w:num w:numId="2" w16cid:durableId="57601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B3"/>
    <w:rsid w:val="0000138F"/>
    <w:rsid w:val="00096A5B"/>
    <w:rsid w:val="0020734D"/>
    <w:rsid w:val="002E56E1"/>
    <w:rsid w:val="005B6086"/>
    <w:rsid w:val="005B69A3"/>
    <w:rsid w:val="006C1ADE"/>
    <w:rsid w:val="00753CB3"/>
    <w:rsid w:val="00762FC0"/>
    <w:rsid w:val="008735E3"/>
    <w:rsid w:val="008D3D2B"/>
    <w:rsid w:val="00A377C1"/>
    <w:rsid w:val="00BF00D2"/>
    <w:rsid w:val="00CE76E8"/>
    <w:rsid w:val="00D25BBE"/>
    <w:rsid w:val="00E24FBE"/>
    <w:rsid w:val="00E97205"/>
    <w:rsid w:val="00F1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8BC10"/>
  <w15:chartTrackingRefBased/>
  <w15:docId w15:val="{8EB4BDF3-2F98-4B9C-AA81-0F0D1682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4FBE"/>
  </w:style>
  <w:style w:type="paragraph" w:styleId="1">
    <w:name w:val="heading 1"/>
    <w:basedOn w:val="a"/>
    <w:next w:val="a"/>
    <w:link w:val="10"/>
    <w:uiPriority w:val="9"/>
    <w:qFormat/>
    <w:rsid w:val="00F16D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16D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6D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D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6D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6D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6D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6D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6D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16D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F16D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16D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16D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16DB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16D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16DB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16D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16D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6D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16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6D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16D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16D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16D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16D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16D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16D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16D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16D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4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 ברוורמן</dc:creator>
  <cp:keywords/>
  <dc:description/>
  <cp:lastModifiedBy>אורי ברוורמן</cp:lastModifiedBy>
  <cp:revision>2</cp:revision>
  <dcterms:created xsi:type="dcterms:W3CDTF">2024-06-16T09:54:00Z</dcterms:created>
  <dcterms:modified xsi:type="dcterms:W3CDTF">2024-06-16T16:43:00Z</dcterms:modified>
</cp:coreProperties>
</file>