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6F825" w14:textId="77777777" w:rsidR="00A53F9E" w:rsidRDefault="00A53F9E" w:rsidP="00A53F9E">
      <w:pPr>
        <w:jc w:val="center"/>
      </w:pPr>
      <w:r>
        <w:rPr>
          <w:noProof/>
        </w:rPr>
        <w:drawing>
          <wp:inline distT="0" distB="0" distL="0" distR="0" wp14:anchorId="4BE9FED4" wp14:editId="6AE1EC58">
            <wp:extent cx="2705100" cy="2705100"/>
            <wp:effectExtent l="0" t="0" r="0" b="0"/>
            <wp:docPr id="6" name="Imagen 6"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Logotipo  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2F9A7770" w14:textId="77777777" w:rsidR="00A53F9E" w:rsidRDefault="00A53F9E" w:rsidP="00A53F9E">
      <w:pPr>
        <w:jc w:val="center"/>
      </w:pPr>
      <w:r>
        <w:t>COLEGIO CHAMPAGNAT</w:t>
      </w:r>
    </w:p>
    <w:p w14:paraId="53E4CEEA" w14:textId="4335D1D4" w:rsidR="00A53F9E" w:rsidRDefault="00A53F9E" w:rsidP="00A53F9E">
      <w:pPr>
        <w:jc w:val="center"/>
      </w:pPr>
      <w:r>
        <w:t>LABORATORIO PRÁCTICO</w:t>
      </w:r>
    </w:p>
    <w:p w14:paraId="0BE2CEF0" w14:textId="26D58D6B" w:rsidR="00A53F9E" w:rsidRDefault="00A53F9E" w:rsidP="00A53F9E">
      <w:pPr>
        <w:jc w:val="center"/>
      </w:pPr>
      <w:r>
        <w:rPr>
          <w:b/>
          <w:bCs/>
          <w:color w:val="FF0000"/>
          <w:sz w:val="52"/>
          <w:szCs w:val="52"/>
        </w:rPr>
        <w:t>ESCALA DE PH, UTILIZANDO REPOLLO MORADO COMO INDICADOR</w:t>
      </w:r>
    </w:p>
    <w:p w14:paraId="17297E32" w14:textId="3C02A004" w:rsidR="00A53F9E" w:rsidRDefault="00A53F9E" w:rsidP="00A53F9E">
      <w:r>
        <w:rPr>
          <w:b/>
          <w:bCs/>
          <w:color w:val="0070C0"/>
          <w:sz w:val="32"/>
          <w:szCs w:val="32"/>
        </w:rPr>
        <w:t>Profesor</w:t>
      </w:r>
      <w:r>
        <w:rPr>
          <w:b/>
          <w:bCs/>
          <w:color w:val="0070C0"/>
          <w:sz w:val="32"/>
          <w:szCs w:val="32"/>
        </w:rPr>
        <w:t>a</w:t>
      </w:r>
      <w:r>
        <w:rPr>
          <w:b/>
          <w:bCs/>
          <w:color w:val="0070C0"/>
          <w:sz w:val="32"/>
          <w:szCs w:val="32"/>
        </w:rPr>
        <w:t>:</w:t>
      </w:r>
      <w:r>
        <w:rPr>
          <w:sz w:val="32"/>
          <w:szCs w:val="32"/>
        </w:rPr>
        <w:t xml:space="preserve"> </w:t>
      </w:r>
      <w:r>
        <w:rPr>
          <w:sz w:val="32"/>
          <w:szCs w:val="32"/>
        </w:rPr>
        <w:t>Graciela María Vásquez de López</w:t>
      </w:r>
    </w:p>
    <w:p w14:paraId="492B119B" w14:textId="07BA4DF9" w:rsidR="00A53F9E" w:rsidRDefault="00A53F9E" w:rsidP="00A53F9E">
      <w:pPr>
        <w:rPr>
          <w:color w:val="0070C0"/>
          <w:sz w:val="32"/>
          <w:szCs w:val="32"/>
        </w:rPr>
      </w:pPr>
      <w:r>
        <w:rPr>
          <w:b/>
          <w:bCs/>
          <w:color w:val="0070C0"/>
          <w:sz w:val="32"/>
          <w:szCs w:val="32"/>
        </w:rPr>
        <w:t>Integrantes</w:t>
      </w:r>
      <w:r>
        <w:rPr>
          <w:b/>
          <w:bCs/>
          <w:color w:val="0070C0"/>
          <w:sz w:val="32"/>
          <w:szCs w:val="32"/>
        </w:rPr>
        <w:t>:</w:t>
      </w:r>
      <w:r>
        <w:rPr>
          <w:color w:val="0070C0"/>
          <w:sz w:val="32"/>
          <w:szCs w:val="32"/>
        </w:rPr>
        <w:t xml:space="preserve"> </w:t>
      </w:r>
    </w:p>
    <w:p w14:paraId="114DEF26" w14:textId="18937892" w:rsidR="00A53F9E" w:rsidRPr="00A53F9E" w:rsidRDefault="00A53F9E" w:rsidP="00A53F9E">
      <w:pPr>
        <w:pStyle w:val="Prrafodelista"/>
        <w:numPr>
          <w:ilvl w:val="0"/>
          <w:numId w:val="3"/>
        </w:numPr>
        <w:rPr>
          <w:sz w:val="32"/>
          <w:szCs w:val="32"/>
        </w:rPr>
      </w:pPr>
      <w:r>
        <w:rPr>
          <w:sz w:val="32"/>
          <w:szCs w:val="32"/>
        </w:rPr>
        <w:t>Andrea Michelle Chávez Ruiz #7</w:t>
      </w:r>
    </w:p>
    <w:p w14:paraId="2DDAEFB3" w14:textId="6C854324" w:rsidR="00A53F9E" w:rsidRPr="00A53F9E" w:rsidRDefault="00A53F9E" w:rsidP="00A53F9E">
      <w:pPr>
        <w:pStyle w:val="Prrafodelista"/>
        <w:numPr>
          <w:ilvl w:val="0"/>
          <w:numId w:val="3"/>
        </w:numPr>
      </w:pPr>
      <w:r w:rsidRPr="00A53F9E">
        <w:rPr>
          <w:sz w:val="32"/>
          <w:szCs w:val="32"/>
        </w:rPr>
        <w:t>Fernando José Fuentes Castillo #10</w:t>
      </w:r>
    </w:p>
    <w:p w14:paraId="4F6DAE91" w14:textId="1B940BCD" w:rsidR="00A53F9E" w:rsidRPr="00A53F9E" w:rsidRDefault="00A53F9E" w:rsidP="00A53F9E">
      <w:pPr>
        <w:pStyle w:val="Prrafodelista"/>
        <w:numPr>
          <w:ilvl w:val="0"/>
          <w:numId w:val="3"/>
        </w:numPr>
      </w:pPr>
      <w:r>
        <w:rPr>
          <w:sz w:val="32"/>
          <w:szCs w:val="32"/>
        </w:rPr>
        <w:t>Jaime Roberto Lazo Fermán #17</w:t>
      </w:r>
    </w:p>
    <w:p w14:paraId="19958ACC" w14:textId="289B8975" w:rsidR="00A53F9E" w:rsidRDefault="00A53F9E" w:rsidP="00A53F9E">
      <w:pPr>
        <w:pStyle w:val="Prrafodelista"/>
        <w:numPr>
          <w:ilvl w:val="0"/>
          <w:numId w:val="3"/>
        </w:numPr>
      </w:pPr>
      <w:r>
        <w:rPr>
          <w:sz w:val="32"/>
          <w:szCs w:val="32"/>
        </w:rPr>
        <w:t>José Gabriel Solís Beltrán #35</w:t>
      </w:r>
    </w:p>
    <w:p w14:paraId="4DC9383B" w14:textId="63E218ED" w:rsidR="00A53F9E" w:rsidRDefault="00A53F9E" w:rsidP="00A53F9E">
      <w:r>
        <w:rPr>
          <w:b/>
          <w:bCs/>
          <w:color w:val="0070C0"/>
          <w:sz w:val="32"/>
          <w:szCs w:val="32"/>
        </w:rPr>
        <w:t xml:space="preserve">Grado: </w:t>
      </w:r>
      <w:r>
        <w:rPr>
          <w:sz w:val="32"/>
          <w:szCs w:val="32"/>
        </w:rPr>
        <w:t xml:space="preserve">Segundo año              </w:t>
      </w:r>
      <w:r>
        <w:rPr>
          <w:b/>
          <w:bCs/>
          <w:color w:val="0070C0"/>
          <w:sz w:val="32"/>
          <w:szCs w:val="32"/>
        </w:rPr>
        <w:t>Sección:</w:t>
      </w:r>
      <w:r>
        <w:rPr>
          <w:sz w:val="32"/>
          <w:szCs w:val="32"/>
        </w:rPr>
        <w:t xml:space="preserve"> B</w:t>
      </w:r>
    </w:p>
    <w:p w14:paraId="43F09C30" w14:textId="77777777" w:rsidR="00A53F9E" w:rsidRDefault="00A53F9E" w:rsidP="00A53F9E">
      <w:pPr>
        <w:rPr>
          <w:sz w:val="32"/>
          <w:szCs w:val="32"/>
        </w:rPr>
      </w:pPr>
    </w:p>
    <w:p w14:paraId="1A0FF3C1" w14:textId="21653D62" w:rsidR="00A53F9E" w:rsidRDefault="00A53F9E" w:rsidP="00A53F9E">
      <w:r>
        <w:rPr>
          <w:sz w:val="32"/>
          <w:szCs w:val="32"/>
        </w:rPr>
        <w:t> </w:t>
      </w:r>
    </w:p>
    <w:p w14:paraId="30D48003" w14:textId="15DD5EFA" w:rsidR="00A53F9E" w:rsidRDefault="00A53F9E" w:rsidP="00A53F9E">
      <w:r>
        <w:rPr>
          <w:sz w:val="32"/>
          <w:szCs w:val="32"/>
        </w:rPr>
        <w:t> </w:t>
      </w:r>
    </w:p>
    <w:p w14:paraId="1F21B51B" w14:textId="7D166A56" w:rsidR="00A53F9E" w:rsidRPr="00A53F9E" w:rsidRDefault="00A53F9E" w:rsidP="00A53F9E">
      <w:pPr>
        <w:jc w:val="center"/>
        <w:rPr>
          <w:sz w:val="24"/>
          <w:szCs w:val="24"/>
        </w:rPr>
      </w:pPr>
    </w:p>
    <w:p w14:paraId="6B2D823B" w14:textId="463CE3BC" w:rsidR="00A53F9E" w:rsidRDefault="00A53F9E" w:rsidP="00A53F9E">
      <w:pPr>
        <w:jc w:val="center"/>
        <w:rPr>
          <w:sz w:val="24"/>
          <w:szCs w:val="24"/>
        </w:rPr>
      </w:pPr>
      <w:r>
        <w:rPr>
          <w:sz w:val="24"/>
          <w:szCs w:val="24"/>
        </w:rPr>
        <w:t xml:space="preserve">San Salvador, </w:t>
      </w:r>
      <w:r>
        <w:rPr>
          <w:sz w:val="24"/>
          <w:szCs w:val="24"/>
        </w:rPr>
        <w:t>22 de marzo</w:t>
      </w:r>
      <w:r>
        <w:rPr>
          <w:sz w:val="24"/>
          <w:szCs w:val="24"/>
        </w:rPr>
        <w:t xml:space="preserve"> de 2022</w:t>
      </w:r>
    </w:p>
    <w:sdt>
      <w:sdtPr>
        <w:rPr>
          <w:lang w:val="es-ES"/>
        </w:rPr>
        <w:id w:val="-17807860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180BD8B" w14:textId="463891AC" w:rsidR="00A53F9E" w:rsidRPr="00A53F9E" w:rsidRDefault="00A53F9E">
          <w:pPr>
            <w:pStyle w:val="TtuloTDC"/>
            <w:rPr>
              <w:sz w:val="36"/>
              <w:szCs w:val="36"/>
            </w:rPr>
          </w:pPr>
          <w:r w:rsidRPr="00A53F9E">
            <w:rPr>
              <w:sz w:val="36"/>
              <w:szCs w:val="36"/>
              <w:lang w:val="es-ES"/>
            </w:rPr>
            <w:t>Índice</w:t>
          </w:r>
        </w:p>
        <w:p w14:paraId="7E91E7F5" w14:textId="17646C36" w:rsidR="00A53F9E" w:rsidRPr="00A53F9E" w:rsidRDefault="00A53F9E">
          <w:pPr>
            <w:pStyle w:val="TDC1"/>
            <w:tabs>
              <w:tab w:val="right" w:leader="dot" w:pos="8828"/>
            </w:tabs>
            <w:rPr>
              <w:noProof/>
              <w:sz w:val="24"/>
              <w:szCs w:val="24"/>
            </w:rPr>
          </w:pPr>
          <w:r w:rsidRPr="00A53F9E">
            <w:rPr>
              <w:sz w:val="24"/>
              <w:szCs w:val="24"/>
            </w:rPr>
            <w:fldChar w:fldCharType="begin"/>
          </w:r>
          <w:r w:rsidRPr="00A53F9E">
            <w:rPr>
              <w:sz w:val="24"/>
              <w:szCs w:val="24"/>
            </w:rPr>
            <w:instrText xml:space="preserve"> TOC \o "1-3" \h \z \u </w:instrText>
          </w:r>
          <w:r w:rsidRPr="00A53F9E">
            <w:rPr>
              <w:sz w:val="24"/>
              <w:szCs w:val="24"/>
            </w:rPr>
            <w:fldChar w:fldCharType="separate"/>
          </w:r>
          <w:hyperlink w:anchor="_Toc98838197" w:history="1">
            <w:r w:rsidRPr="00A53F9E">
              <w:rPr>
                <w:rStyle w:val="Hipervnculo"/>
                <w:noProof/>
                <w:sz w:val="24"/>
                <w:szCs w:val="24"/>
              </w:rPr>
              <w:t>Marco teórico</w:t>
            </w:r>
            <w:r w:rsidRPr="00A53F9E">
              <w:rPr>
                <w:noProof/>
                <w:webHidden/>
                <w:sz w:val="24"/>
                <w:szCs w:val="24"/>
              </w:rPr>
              <w:tab/>
            </w:r>
            <w:r w:rsidRPr="00A53F9E">
              <w:rPr>
                <w:noProof/>
                <w:webHidden/>
                <w:sz w:val="24"/>
                <w:szCs w:val="24"/>
              </w:rPr>
              <w:fldChar w:fldCharType="begin"/>
            </w:r>
            <w:r w:rsidRPr="00A53F9E">
              <w:rPr>
                <w:noProof/>
                <w:webHidden/>
                <w:sz w:val="24"/>
                <w:szCs w:val="24"/>
              </w:rPr>
              <w:instrText xml:space="preserve"> PAGEREF _Toc98838197 \h </w:instrText>
            </w:r>
            <w:r w:rsidRPr="00A53F9E">
              <w:rPr>
                <w:noProof/>
                <w:webHidden/>
                <w:sz w:val="24"/>
                <w:szCs w:val="24"/>
              </w:rPr>
            </w:r>
            <w:r w:rsidRPr="00A53F9E">
              <w:rPr>
                <w:noProof/>
                <w:webHidden/>
                <w:sz w:val="24"/>
                <w:szCs w:val="24"/>
              </w:rPr>
              <w:fldChar w:fldCharType="separate"/>
            </w:r>
            <w:r w:rsidR="006211A1">
              <w:rPr>
                <w:noProof/>
                <w:webHidden/>
                <w:sz w:val="24"/>
                <w:szCs w:val="24"/>
              </w:rPr>
              <w:t>3</w:t>
            </w:r>
            <w:r w:rsidRPr="00A53F9E">
              <w:rPr>
                <w:noProof/>
                <w:webHidden/>
                <w:sz w:val="24"/>
                <w:szCs w:val="24"/>
              </w:rPr>
              <w:fldChar w:fldCharType="end"/>
            </w:r>
          </w:hyperlink>
        </w:p>
        <w:p w14:paraId="3E7CA19B" w14:textId="762342D1" w:rsidR="00A53F9E" w:rsidRPr="00A53F9E" w:rsidRDefault="00A53F9E">
          <w:pPr>
            <w:pStyle w:val="TDC1"/>
            <w:tabs>
              <w:tab w:val="right" w:leader="dot" w:pos="8828"/>
            </w:tabs>
            <w:rPr>
              <w:noProof/>
              <w:sz w:val="24"/>
              <w:szCs w:val="24"/>
            </w:rPr>
          </w:pPr>
          <w:hyperlink w:anchor="_Toc98838198" w:history="1">
            <w:r w:rsidRPr="00A53F9E">
              <w:rPr>
                <w:rStyle w:val="Hipervnculo"/>
                <w:noProof/>
                <w:sz w:val="24"/>
                <w:szCs w:val="24"/>
              </w:rPr>
              <w:t>Materiales</w:t>
            </w:r>
            <w:r w:rsidRPr="00A53F9E">
              <w:rPr>
                <w:noProof/>
                <w:webHidden/>
                <w:sz w:val="24"/>
                <w:szCs w:val="24"/>
              </w:rPr>
              <w:tab/>
            </w:r>
            <w:r w:rsidRPr="00A53F9E">
              <w:rPr>
                <w:noProof/>
                <w:webHidden/>
                <w:sz w:val="24"/>
                <w:szCs w:val="24"/>
              </w:rPr>
              <w:fldChar w:fldCharType="begin"/>
            </w:r>
            <w:r w:rsidRPr="00A53F9E">
              <w:rPr>
                <w:noProof/>
                <w:webHidden/>
                <w:sz w:val="24"/>
                <w:szCs w:val="24"/>
              </w:rPr>
              <w:instrText xml:space="preserve"> PAGEREF _Toc98838198 \h </w:instrText>
            </w:r>
            <w:r w:rsidRPr="00A53F9E">
              <w:rPr>
                <w:noProof/>
                <w:webHidden/>
                <w:sz w:val="24"/>
                <w:szCs w:val="24"/>
              </w:rPr>
            </w:r>
            <w:r w:rsidRPr="00A53F9E">
              <w:rPr>
                <w:noProof/>
                <w:webHidden/>
                <w:sz w:val="24"/>
                <w:szCs w:val="24"/>
              </w:rPr>
              <w:fldChar w:fldCharType="separate"/>
            </w:r>
            <w:r w:rsidR="006211A1">
              <w:rPr>
                <w:noProof/>
                <w:webHidden/>
                <w:sz w:val="24"/>
                <w:szCs w:val="24"/>
              </w:rPr>
              <w:t>4</w:t>
            </w:r>
            <w:r w:rsidRPr="00A53F9E">
              <w:rPr>
                <w:noProof/>
                <w:webHidden/>
                <w:sz w:val="24"/>
                <w:szCs w:val="24"/>
              </w:rPr>
              <w:fldChar w:fldCharType="end"/>
            </w:r>
          </w:hyperlink>
        </w:p>
        <w:p w14:paraId="4E509E09" w14:textId="140B7365" w:rsidR="00A53F9E" w:rsidRPr="00A53F9E" w:rsidRDefault="00A53F9E">
          <w:pPr>
            <w:pStyle w:val="TDC1"/>
            <w:tabs>
              <w:tab w:val="right" w:leader="dot" w:pos="8828"/>
            </w:tabs>
            <w:rPr>
              <w:noProof/>
              <w:sz w:val="24"/>
              <w:szCs w:val="24"/>
            </w:rPr>
          </w:pPr>
          <w:hyperlink w:anchor="_Toc98838199" w:history="1">
            <w:r w:rsidRPr="00A53F9E">
              <w:rPr>
                <w:rStyle w:val="Hipervnculo"/>
                <w:noProof/>
                <w:sz w:val="24"/>
                <w:szCs w:val="24"/>
              </w:rPr>
              <w:t>Procedimiento</w:t>
            </w:r>
            <w:r w:rsidRPr="00A53F9E">
              <w:rPr>
                <w:noProof/>
                <w:webHidden/>
                <w:sz w:val="24"/>
                <w:szCs w:val="24"/>
              </w:rPr>
              <w:tab/>
            </w:r>
            <w:r w:rsidRPr="00A53F9E">
              <w:rPr>
                <w:noProof/>
                <w:webHidden/>
                <w:sz w:val="24"/>
                <w:szCs w:val="24"/>
              </w:rPr>
              <w:fldChar w:fldCharType="begin"/>
            </w:r>
            <w:r w:rsidRPr="00A53F9E">
              <w:rPr>
                <w:noProof/>
                <w:webHidden/>
                <w:sz w:val="24"/>
                <w:szCs w:val="24"/>
              </w:rPr>
              <w:instrText xml:space="preserve"> PAGEREF _Toc98838199 \h </w:instrText>
            </w:r>
            <w:r w:rsidRPr="00A53F9E">
              <w:rPr>
                <w:noProof/>
                <w:webHidden/>
                <w:sz w:val="24"/>
                <w:szCs w:val="24"/>
              </w:rPr>
            </w:r>
            <w:r w:rsidRPr="00A53F9E">
              <w:rPr>
                <w:noProof/>
                <w:webHidden/>
                <w:sz w:val="24"/>
                <w:szCs w:val="24"/>
              </w:rPr>
              <w:fldChar w:fldCharType="separate"/>
            </w:r>
            <w:r w:rsidR="006211A1">
              <w:rPr>
                <w:noProof/>
                <w:webHidden/>
                <w:sz w:val="24"/>
                <w:szCs w:val="24"/>
              </w:rPr>
              <w:t>4</w:t>
            </w:r>
            <w:r w:rsidRPr="00A53F9E">
              <w:rPr>
                <w:noProof/>
                <w:webHidden/>
                <w:sz w:val="24"/>
                <w:szCs w:val="24"/>
              </w:rPr>
              <w:fldChar w:fldCharType="end"/>
            </w:r>
          </w:hyperlink>
        </w:p>
        <w:p w14:paraId="05CB9A3D" w14:textId="16B54B51" w:rsidR="00A53F9E" w:rsidRPr="00A53F9E" w:rsidRDefault="00A53F9E">
          <w:pPr>
            <w:pStyle w:val="TDC1"/>
            <w:tabs>
              <w:tab w:val="right" w:leader="dot" w:pos="8828"/>
            </w:tabs>
            <w:rPr>
              <w:noProof/>
              <w:sz w:val="24"/>
              <w:szCs w:val="24"/>
            </w:rPr>
          </w:pPr>
          <w:hyperlink w:anchor="_Toc98838200" w:history="1">
            <w:r w:rsidRPr="00A53F9E">
              <w:rPr>
                <w:rStyle w:val="Hipervnculo"/>
                <w:noProof/>
                <w:sz w:val="24"/>
                <w:szCs w:val="24"/>
              </w:rPr>
              <w:t>Resultados</w:t>
            </w:r>
            <w:r w:rsidRPr="00A53F9E">
              <w:rPr>
                <w:noProof/>
                <w:webHidden/>
                <w:sz w:val="24"/>
                <w:szCs w:val="24"/>
              </w:rPr>
              <w:tab/>
            </w:r>
            <w:r w:rsidRPr="00A53F9E">
              <w:rPr>
                <w:noProof/>
                <w:webHidden/>
                <w:sz w:val="24"/>
                <w:szCs w:val="24"/>
              </w:rPr>
              <w:fldChar w:fldCharType="begin"/>
            </w:r>
            <w:r w:rsidRPr="00A53F9E">
              <w:rPr>
                <w:noProof/>
                <w:webHidden/>
                <w:sz w:val="24"/>
                <w:szCs w:val="24"/>
              </w:rPr>
              <w:instrText xml:space="preserve"> PAGEREF _Toc98838200 \h </w:instrText>
            </w:r>
            <w:r w:rsidRPr="00A53F9E">
              <w:rPr>
                <w:noProof/>
                <w:webHidden/>
                <w:sz w:val="24"/>
                <w:szCs w:val="24"/>
              </w:rPr>
            </w:r>
            <w:r w:rsidRPr="00A53F9E">
              <w:rPr>
                <w:noProof/>
                <w:webHidden/>
                <w:sz w:val="24"/>
                <w:szCs w:val="24"/>
              </w:rPr>
              <w:fldChar w:fldCharType="separate"/>
            </w:r>
            <w:r w:rsidR="006211A1">
              <w:rPr>
                <w:noProof/>
                <w:webHidden/>
                <w:sz w:val="24"/>
                <w:szCs w:val="24"/>
              </w:rPr>
              <w:t>5</w:t>
            </w:r>
            <w:r w:rsidRPr="00A53F9E">
              <w:rPr>
                <w:noProof/>
                <w:webHidden/>
                <w:sz w:val="24"/>
                <w:szCs w:val="24"/>
              </w:rPr>
              <w:fldChar w:fldCharType="end"/>
            </w:r>
          </w:hyperlink>
        </w:p>
        <w:p w14:paraId="6EE8B6E7" w14:textId="481CC925" w:rsidR="00A53F9E" w:rsidRPr="00A53F9E" w:rsidRDefault="00A53F9E">
          <w:pPr>
            <w:pStyle w:val="TDC1"/>
            <w:tabs>
              <w:tab w:val="right" w:leader="dot" w:pos="8828"/>
            </w:tabs>
            <w:rPr>
              <w:noProof/>
              <w:sz w:val="24"/>
              <w:szCs w:val="24"/>
            </w:rPr>
          </w:pPr>
          <w:hyperlink w:anchor="_Toc98838201" w:history="1">
            <w:r w:rsidRPr="00A53F9E">
              <w:rPr>
                <w:rStyle w:val="Hipervnculo"/>
                <w:noProof/>
                <w:sz w:val="24"/>
                <w:szCs w:val="24"/>
              </w:rPr>
              <w:t>Conclusiones</w:t>
            </w:r>
            <w:r w:rsidRPr="00A53F9E">
              <w:rPr>
                <w:noProof/>
                <w:webHidden/>
                <w:sz w:val="24"/>
                <w:szCs w:val="24"/>
              </w:rPr>
              <w:tab/>
            </w:r>
            <w:r w:rsidRPr="00A53F9E">
              <w:rPr>
                <w:noProof/>
                <w:webHidden/>
                <w:sz w:val="24"/>
                <w:szCs w:val="24"/>
              </w:rPr>
              <w:fldChar w:fldCharType="begin"/>
            </w:r>
            <w:r w:rsidRPr="00A53F9E">
              <w:rPr>
                <w:noProof/>
                <w:webHidden/>
                <w:sz w:val="24"/>
                <w:szCs w:val="24"/>
              </w:rPr>
              <w:instrText xml:space="preserve"> PAGEREF _Toc98838201 \h </w:instrText>
            </w:r>
            <w:r w:rsidRPr="00A53F9E">
              <w:rPr>
                <w:noProof/>
                <w:webHidden/>
                <w:sz w:val="24"/>
                <w:szCs w:val="24"/>
              </w:rPr>
            </w:r>
            <w:r w:rsidRPr="00A53F9E">
              <w:rPr>
                <w:noProof/>
                <w:webHidden/>
                <w:sz w:val="24"/>
                <w:szCs w:val="24"/>
              </w:rPr>
              <w:fldChar w:fldCharType="separate"/>
            </w:r>
            <w:r w:rsidR="006211A1">
              <w:rPr>
                <w:noProof/>
                <w:webHidden/>
                <w:sz w:val="24"/>
                <w:szCs w:val="24"/>
              </w:rPr>
              <w:t>7</w:t>
            </w:r>
            <w:r w:rsidRPr="00A53F9E">
              <w:rPr>
                <w:noProof/>
                <w:webHidden/>
                <w:sz w:val="24"/>
                <w:szCs w:val="24"/>
              </w:rPr>
              <w:fldChar w:fldCharType="end"/>
            </w:r>
          </w:hyperlink>
        </w:p>
        <w:p w14:paraId="70BDA437" w14:textId="030DAEF6" w:rsidR="00A53F9E" w:rsidRPr="00A53F9E" w:rsidRDefault="00A53F9E">
          <w:pPr>
            <w:pStyle w:val="TDC1"/>
            <w:tabs>
              <w:tab w:val="right" w:leader="dot" w:pos="8828"/>
            </w:tabs>
            <w:rPr>
              <w:noProof/>
              <w:sz w:val="24"/>
              <w:szCs w:val="24"/>
            </w:rPr>
          </w:pPr>
          <w:hyperlink w:anchor="_Toc98838202" w:history="1">
            <w:r w:rsidRPr="00A53F9E">
              <w:rPr>
                <w:rStyle w:val="Hipervnculo"/>
                <w:noProof/>
                <w:sz w:val="24"/>
                <w:szCs w:val="24"/>
              </w:rPr>
              <w:t>Bibliografía</w:t>
            </w:r>
            <w:r w:rsidRPr="00A53F9E">
              <w:rPr>
                <w:noProof/>
                <w:webHidden/>
                <w:sz w:val="24"/>
                <w:szCs w:val="24"/>
              </w:rPr>
              <w:tab/>
            </w:r>
            <w:r w:rsidRPr="00A53F9E">
              <w:rPr>
                <w:noProof/>
                <w:webHidden/>
                <w:sz w:val="24"/>
                <w:szCs w:val="24"/>
              </w:rPr>
              <w:fldChar w:fldCharType="begin"/>
            </w:r>
            <w:r w:rsidRPr="00A53F9E">
              <w:rPr>
                <w:noProof/>
                <w:webHidden/>
                <w:sz w:val="24"/>
                <w:szCs w:val="24"/>
              </w:rPr>
              <w:instrText xml:space="preserve"> PAGEREF _Toc98838202 \h </w:instrText>
            </w:r>
            <w:r w:rsidRPr="00A53F9E">
              <w:rPr>
                <w:noProof/>
                <w:webHidden/>
                <w:sz w:val="24"/>
                <w:szCs w:val="24"/>
              </w:rPr>
            </w:r>
            <w:r w:rsidRPr="00A53F9E">
              <w:rPr>
                <w:noProof/>
                <w:webHidden/>
                <w:sz w:val="24"/>
                <w:szCs w:val="24"/>
              </w:rPr>
              <w:fldChar w:fldCharType="separate"/>
            </w:r>
            <w:r w:rsidR="006211A1">
              <w:rPr>
                <w:noProof/>
                <w:webHidden/>
                <w:sz w:val="24"/>
                <w:szCs w:val="24"/>
              </w:rPr>
              <w:t>8</w:t>
            </w:r>
            <w:r w:rsidRPr="00A53F9E">
              <w:rPr>
                <w:noProof/>
                <w:webHidden/>
                <w:sz w:val="24"/>
                <w:szCs w:val="24"/>
              </w:rPr>
              <w:fldChar w:fldCharType="end"/>
            </w:r>
          </w:hyperlink>
        </w:p>
        <w:p w14:paraId="32F452C4" w14:textId="2416E877" w:rsidR="00A53F9E" w:rsidRDefault="00A53F9E">
          <w:r w:rsidRPr="00A53F9E">
            <w:rPr>
              <w:b/>
              <w:bCs/>
              <w:sz w:val="24"/>
              <w:szCs w:val="24"/>
              <w:lang w:val="es-ES"/>
            </w:rPr>
            <w:fldChar w:fldCharType="end"/>
          </w:r>
        </w:p>
      </w:sdtContent>
    </w:sdt>
    <w:p w14:paraId="5D368AAA" w14:textId="77777777" w:rsidR="00A53F9E" w:rsidRDefault="00A53F9E">
      <w:pPr>
        <w:rPr>
          <w:rFonts w:asciiTheme="majorHAnsi" w:eastAsiaTheme="majorEastAsia" w:hAnsiTheme="majorHAnsi" w:cstheme="majorBidi"/>
          <w:color w:val="2F5496" w:themeColor="accent1" w:themeShade="BF"/>
          <w:sz w:val="32"/>
          <w:szCs w:val="32"/>
        </w:rPr>
      </w:pPr>
      <w:r>
        <w:br w:type="page"/>
      </w:r>
    </w:p>
    <w:p w14:paraId="13565EA2" w14:textId="4BC199CF" w:rsidR="000E33BB" w:rsidRPr="00B25AF4" w:rsidRDefault="000E33BB" w:rsidP="00F27789">
      <w:pPr>
        <w:pStyle w:val="Ttulo1"/>
      </w:pPr>
      <w:bookmarkStart w:id="0" w:name="_Toc98838197"/>
      <w:r w:rsidRPr="00B25AF4">
        <w:lastRenderedPageBreak/>
        <w:t>Marco teórico</w:t>
      </w:r>
      <w:bookmarkEnd w:id="0"/>
    </w:p>
    <w:p w14:paraId="5A346CDE" w14:textId="31AAD962" w:rsidR="00F76FEF" w:rsidRPr="00B25AF4" w:rsidRDefault="00F76FEF" w:rsidP="00A53F9E">
      <w:pPr>
        <w:jc w:val="both"/>
        <w:rPr>
          <w:sz w:val="24"/>
          <w:szCs w:val="24"/>
        </w:rPr>
      </w:pPr>
      <w:r w:rsidRPr="00B25AF4">
        <w:rPr>
          <w:sz w:val="24"/>
          <w:szCs w:val="24"/>
        </w:rPr>
        <w:t xml:space="preserve">La escala de pH, o escala de potencial de Hidrogeno, es la medida que se utiliza para determinar la cantidad de iones hidronio y de iones </w:t>
      </w:r>
      <w:r w:rsidR="00FC17AC" w:rsidRPr="00B25AF4">
        <w:rPr>
          <w:sz w:val="24"/>
          <w:szCs w:val="24"/>
        </w:rPr>
        <w:t>hidroxilo</w:t>
      </w:r>
      <w:r w:rsidR="003254A7" w:rsidRPr="00B25AF4">
        <w:rPr>
          <w:sz w:val="24"/>
          <w:szCs w:val="24"/>
        </w:rPr>
        <w:t xml:space="preserve"> presentes en una sustancia. El pH se define como el logaritmo negativo de la concentración molar (molaridad) de los iones </w:t>
      </w:r>
      <w:r w:rsidR="00314F01" w:rsidRPr="00B25AF4">
        <w:rPr>
          <w:sz w:val="24"/>
          <w:szCs w:val="24"/>
        </w:rPr>
        <w:t xml:space="preserve">hidrógeno </w:t>
      </w:r>
      <w:r w:rsidR="003254A7" w:rsidRPr="00B25AF4">
        <w:rPr>
          <w:sz w:val="24"/>
          <w:szCs w:val="24"/>
        </w:rPr>
        <w:t>en una sustancia.</w:t>
      </w:r>
    </w:p>
    <w:p w14:paraId="2F247199" w14:textId="6EB0F717" w:rsidR="00402AD8" w:rsidRPr="00B25AF4" w:rsidRDefault="00402AD8" w:rsidP="00A53F9E">
      <w:pPr>
        <w:jc w:val="both"/>
        <w:rPr>
          <w:sz w:val="24"/>
          <w:szCs w:val="24"/>
        </w:rPr>
      </w:pPr>
      <w:r w:rsidRPr="00B25AF4">
        <w:rPr>
          <w:sz w:val="24"/>
          <w:szCs w:val="24"/>
        </w:rPr>
        <w:t>Los datos que nos brinda la escala de pH sirven para determinar la acidez o basicidad de una sustancia:</w:t>
      </w:r>
    </w:p>
    <w:p w14:paraId="16041AC1" w14:textId="4C112A9A" w:rsidR="00402AD8" w:rsidRPr="00B25AF4" w:rsidRDefault="00402AD8" w:rsidP="00A53F9E">
      <w:pPr>
        <w:pStyle w:val="Prrafodelista"/>
        <w:numPr>
          <w:ilvl w:val="0"/>
          <w:numId w:val="1"/>
        </w:numPr>
        <w:jc w:val="both"/>
        <w:rPr>
          <w:sz w:val="24"/>
          <w:szCs w:val="24"/>
        </w:rPr>
      </w:pPr>
      <w:r w:rsidRPr="00B25AF4">
        <w:rPr>
          <w:sz w:val="24"/>
          <w:szCs w:val="24"/>
        </w:rPr>
        <w:t xml:space="preserve">Si la cantidad de iones hidrógeno es </w:t>
      </w:r>
      <w:r w:rsidRPr="00B25AF4">
        <w:rPr>
          <w:b/>
          <w:bCs/>
          <w:sz w:val="24"/>
          <w:szCs w:val="24"/>
        </w:rPr>
        <w:t>mayor</w:t>
      </w:r>
      <w:r w:rsidRPr="00B25AF4">
        <w:rPr>
          <w:sz w:val="24"/>
          <w:szCs w:val="24"/>
        </w:rPr>
        <w:t xml:space="preserve"> que la cantidad de iones </w:t>
      </w:r>
      <w:r w:rsidR="00314F01" w:rsidRPr="00B25AF4">
        <w:rPr>
          <w:sz w:val="24"/>
          <w:szCs w:val="24"/>
        </w:rPr>
        <w:t>hidróxido</w:t>
      </w:r>
      <w:r w:rsidRPr="00B25AF4">
        <w:rPr>
          <w:sz w:val="24"/>
          <w:szCs w:val="24"/>
        </w:rPr>
        <w:t xml:space="preserve">, quiere decir que la sustancia es un </w:t>
      </w:r>
      <w:r w:rsidRPr="00B25AF4">
        <w:rPr>
          <w:b/>
          <w:bCs/>
          <w:sz w:val="24"/>
          <w:szCs w:val="24"/>
        </w:rPr>
        <w:t>ácido</w:t>
      </w:r>
      <w:r w:rsidRPr="00B25AF4">
        <w:rPr>
          <w:sz w:val="24"/>
          <w:szCs w:val="24"/>
        </w:rPr>
        <w:t>.</w:t>
      </w:r>
    </w:p>
    <w:p w14:paraId="3D8999BB" w14:textId="1A60DCE3" w:rsidR="00402AD8" w:rsidRPr="00B25AF4" w:rsidRDefault="00402AD8" w:rsidP="00A53F9E">
      <w:pPr>
        <w:pStyle w:val="Prrafodelista"/>
        <w:numPr>
          <w:ilvl w:val="0"/>
          <w:numId w:val="1"/>
        </w:numPr>
        <w:jc w:val="both"/>
        <w:rPr>
          <w:sz w:val="24"/>
          <w:szCs w:val="24"/>
        </w:rPr>
      </w:pPr>
      <w:r w:rsidRPr="00B25AF4">
        <w:rPr>
          <w:sz w:val="24"/>
          <w:szCs w:val="24"/>
        </w:rPr>
        <w:t xml:space="preserve">Si, por el contrario, la cantidad de iones hidrógeno es </w:t>
      </w:r>
      <w:r w:rsidRPr="00B25AF4">
        <w:rPr>
          <w:b/>
          <w:bCs/>
          <w:sz w:val="24"/>
          <w:szCs w:val="24"/>
        </w:rPr>
        <w:t>menor</w:t>
      </w:r>
      <w:r w:rsidRPr="00B25AF4">
        <w:rPr>
          <w:sz w:val="24"/>
          <w:szCs w:val="24"/>
        </w:rPr>
        <w:t xml:space="preserve"> que la cantidad de iones</w:t>
      </w:r>
      <w:r w:rsidR="00314F01" w:rsidRPr="00B25AF4">
        <w:rPr>
          <w:sz w:val="24"/>
          <w:szCs w:val="24"/>
        </w:rPr>
        <w:t xml:space="preserve"> hidróxido</w:t>
      </w:r>
      <w:r w:rsidRPr="00B25AF4">
        <w:rPr>
          <w:sz w:val="24"/>
          <w:szCs w:val="24"/>
        </w:rPr>
        <w:t xml:space="preserve">, significa que la sustancia es una </w:t>
      </w:r>
      <w:r w:rsidRPr="00B25AF4">
        <w:rPr>
          <w:b/>
          <w:bCs/>
          <w:sz w:val="24"/>
          <w:szCs w:val="24"/>
        </w:rPr>
        <w:t>base</w:t>
      </w:r>
      <w:r w:rsidR="00894118" w:rsidRPr="00B25AF4">
        <w:rPr>
          <w:b/>
          <w:bCs/>
          <w:sz w:val="24"/>
          <w:szCs w:val="24"/>
        </w:rPr>
        <w:t>.</w:t>
      </w:r>
    </w:p>
    <w:p w14:paraId="239ADE82" w14:textId="0E90ABAE" w:rsidR="00402AD8" w:rsidRPr="00B25AF4" w:rsidRDefault="00402AD8" w:rsidP="00A53F9E">
      <w:pPr>
        <w:pStyle w:val="Prrafodelista"/>
        <w:numPr>
          <w:ilvl w:val="0"/>
          <w:numId w:val="1"/>
        </w:numPr>
        <w:jc w:val="both"/>
        <w:rPr>
          <w:sz w:val="24"/>
          <w:szCs w:val="24"/>
        </w:rPr>
      </w:pPr>
      <w:r w:rsidRPr="00B25AF4">
        <w:rPr>
          <w:sz w:val="24"/>
          <w:szCs w:val="24"/>
        </w:rPr>
        <w:t xml:space="preserve">Y si las dos concentraciones son </w:t>
      </w:r>
      <w:r w:rsidRPr="00B25AF4">
        <w:rPr>
          <w:b/>
          <w:bCs/>
          <w:sz w:val="24"/>
          <w:szCs w:val="24"/>
        </w:rPr>
        <w:t>iguales</w:t>
      </w:r>
      <w:r w:rsidRPr="00B25AF4">
        <w:rPr>
          <w:sz w:val="24"/>
          <w:szCs w:val="24"/>
        </w:rPr>
        <w:t xml:space="preserve">, se habla de una sustancia </w:t>
      </w:r>
      <w:r w:rsidRPr="00B25AF4">
        <w:rPr>
          <w:b/>
          <w:bCs/>
          <w:sz w:val="24"/>
          <w:szCs w:val="24"/>
        </w:rPr>
        <w:t>neutra</w:t>
      </w:r>
      <w:r w:rsidRPr="00B25AF4">
        <w:rPr>
          <w:sz w:val="24"/>
          <w:szCs w:val="24"/>
        </w:rPr>
        <w:t>.</w:t>
      </w:r>
    </w:p>
    <w:p w14:paraId="56A058D2" w14:textId="14A85EC2" w:rsidR="00894118" w:rsidRPr="00B25AF4" w:rsidRDefault="00894118" w:rsidP="00A53F9E">
      <w:pPr>
        <w:jc w:val="both"/>
        <w:rPr>
          <w:sz w:val="24"/>
          <w:szCs w:val="24"/>
        </w:rPr>
      </w:pPr>
      <w:r w:rsidRPr="00B25AF4">
        <w:rPr>
          <w:sz w:val="24"/>
          <w:szCs w:val="24"/>
        </w:rPr>
        <w:t>Por tanto, la escala de pH se encarga de determinar la cantidad de iones hidrógeno</w:t>
      </w:r>
      <w:r w:rsidR="00FC17AC" w:rsidRPr="00B25AF4">
        <w:rPr>
          <w:sz w:val="24"/>
          <w:szCs w:val="24"/>
        </w:rPr>
        <w:t xml:space="preserve">. Entre mayor sea el número en la escala, menor será la cantidad de iones hidrógeno y, por tanto, mayor será la cantidad de iones del grupo hidroxilo. </w:t>
      </w:r>
    </w:p>
    <w:p w14:paraId="0305BEB7" w14:textId="1B4017CD" w:rsidR="00D64BBB" w:rsidRPr="00B25AF4" w:rsidRDefault="00314F01" w:rsidP="00A53F9E">
      <w:pPr>
        <w:jc w:val="both"/>
        <w:rPr>
          <w:sz w:val="24"/>
          <w:szCs w:val="24"/>
        </w:rPr>
      </w:pPr>
      <w:r w:rsidRPr="00B25AF4">
        <w:rPr>
          <w:sz w:val="24"/>
          <w:szCs w:val="24"/>
        </w:rPr>
        <w:t>Usualmente, en un laboratorio, para medir el pH de una sustancia desconociendo la concentración de iones hidrógeno se</w:t>
      </w:r>
      <w:r w:rsidR="00D64BBB" w:rsidRPr="00B25AF4">
        <w:rPr>
          <w:sz w:val="24"/>
          <w:szCs w:val="24"/>
        </w:rPr>
        <w:t xml:space="preserve"> utilizan métodos especiales, que nos indican la acidez o basicidad de dicha sustancia.</w:t>
      </w:r>
    </w:p>
    <w:p w14:paraId="4ABE171D" w14:textId="6BCAEDA7" w:rsidR="00D64BBB" w:rsidRPr="00B25AF4" w:rsidRDefault="00D64BBB" w:rsidP="00A53F9E">
      <w:pPr>
        <w:jc w:val="both"/>
        <w:rPr>
          <w:sz w:val="24"/>
          <w:szCs w:val="24"/>
        </w:rPr>
      </w:pPr>
      <w:r w:rsidRPr="00B25AF4">
        <w:rPr>
          <w:sz w:val="24"/>
          <w:szCs w:val="24"/>
        </w:rPr>
        <w:t xml:space="preserve">Los más comunes son el </w:t>
      </w:r>
      <w:proofErr w:type="gramStart"/>
      <w:r w:rsidRPr="00B25AF4">
        <w:rPr>
          <w:sz w:val="24"/>
          <w:szCs w:val="24"/>
        </w:rPr>
        <w:t>papel indicador y la solución indicadora</w:t>
      </w:r>
      <w:proofErr w:type="gramEnd"/>
      <w:r w:rsidRPr="00B25AF4">
        <w:rPr>
          <w:sz w:val="24"/>
          <w:szCs w:val="24"/>
        </w:rPr>
        <w:t xml:space="preserve">. El </w:t>
      </w:r>
      <w:r w:rsidR="00CC54ED" w:rsidRPr="00B25AF4">
        <w:rPr>
          <w:sz w:val="24"/>
          <w:szCs w:val="24"/>
        </w:rPr>
        <w:t>papel indicador está hecho de un material especial, que permite cambiar de color dependiendo de la cantidad de iones hidrógeno presentes en la sustancia. Por otro lado, la solución indicadora es un preparado especial, que tiene componentes especiales que, al igual que el papel indicador, cambia de color según la acidez o basicidad de la sustancia.</w:t>
      </w:r>
    </w:p>
    <w:p w14:paraId="7E2ED958" w14:textId="40B42F59" w:rsidR="00CC54ED" w:rsidRPr="00B25AF4" w:rsidRDefault="00B25AF4" w:rsidP="00A53F9E">
      <w:pPr>
        <w:jc w:val="both"/>
        <w:rPr>
          <w:sz w:val="24"/>
          <w:szCs w:val="24"/>
        </w:rPr>
      </w:pPr>
      <w:r w:rsidRPr="00B25AF4">
        <w:rPr>
          <w:sz w:val="24"/>
          <w:szCs w:val="24"/>
        </w:rPr>
        <w:t>Por otro lado</w:t>
      </w:r>
      <w:r w:rsidR="00CC54ED" w:rsidRPr="00B25AF4">
        <w:rPr>
          <w:sz w:val="24"/>
          <w:szCs w:val="24"/>
        </w:rPr>
        <w:t>, el instrumento más fiable a la hora de medir el pH en una sustancia es el pH-metro, el cual es un medidor especializado en medir la cantidad de iones hidrógeno en una sustancia. Este posee dos electrodos, los cuales se encargan de transmitir las señales electrónicas y convertirlas al valor de pH correspondiente.</w:t>
      </w:r>
    </w:p>
    <w:p w14:paraId="20F1D77D" w14:textId="1C948560" w:rsidR="00B25AF4" w:rsidRDefault="00A53F9E" w:rsidP="00A53F9E">
      <w:pPr>
        <w:jc w:val="both"/>
        <w:rPr>
          <w:sz w:val="24"/>
          <w:szCs w:val="24"/>
        </w:rPr>
      </w:pPr>
      <w:r>
        <w:rPr>
          <w:noProof/>
        </w:rPr>
        <w:drawing>
          <wp:anchor distT="0" distB="0" distL="114300" distR="114300" simplePos="0" relativeHeight="251658240" behindDoc="1" locked="0" layoutInCell="1" allowOverlap="1" wp14:anchorId="37CE0F78" wp14:editId="6D316FA2">
            <wp:simplePos x="0" y="0"/>
            <wp:positionH relativeFrom="column">
              <wp:posOffset>2828925</wp:posOffset>
            </wp:positionH>
            <wp:positionV relativeFrom="paragraph">
              <wp:posOffset>405765</wp:posOffset>
            </wp:positionV>
            <wp:extent cx="2796540" cy="1361440"/>
            <wp:effectExtent l="0" t="0" r="3810" b="0"/>
            <wp:wrapTight wrapText="bothSides">
              <wp:wrapPolygon edited="0">
                <wp:start x="0" y="0"/>
                <wp:lineTo x="0" y="21157"/>
                <wp:lineTo x="21482" y="21157"/>
                <wp:lineTo x="21482" y="0"/>
                <wp:lineTo x="0" y="0"/>
              </wp:wrapPolygon>
            </wp:wrapTight>
            <wp:docPr id="5" name="Imagen 5" descr="pH - Concepto, escala de medidas, cómo se mide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 - Concepto, escala de medidas, cómo se mide y ejempl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6540" cy="1361440"/>
                    </a:xfrm>
                    <a:prstGeom prst="rect">
                      <a:avLst/>
                    </a:prstGeom>
                    <a:noFill/>
                    <a:ln>
                      <a:noFill/>
                    </a:ln>
                  </pic:spPr>
                </pic:pic>
              </a:graphicData>
            </a:graphic>
          </wp:anchor>
        </w:drawing>
      </w:r>
      <w:r w:rsidR="00B25AF4" w:rsidRPr="00B25AF4">
        <w:rPr>
          <w:sz w:val="24"/>
          <w:szCs w:val="24"/>
        </w:rPr>
        <w:t xml:space="preserve">Finalmente, existen ciertas propiedades de las sustancias a la hora de medir el pH. En contraparte a este, existe una medida llamada </w:t>
      </w:r>
      <w:proofErr w:type="spellStart"/>
      <w:r w:rsidR="00B25AF4" w:rsidRPr="00B25AF4">
        <w:rPr>
          <w:sz w:val="24"/>
          <w:szCs w:val="24"/>
        </w:rPr>
        <w:t>pOH</w:t>
      </w:r>
      <w:proofErr w:type="spellEnd"/>
      <w:r w:rsidR="00B25AF4" w:rsidRPr="00B25AF4">
        <w:rPr>
          <w:sz w:val="24"/>
          <w:szCs w:val="24"/>
        </w:rPr>
        <w:t>, la cual, como su nombre indica, mide el potencial de OH</w:t>
      </w:r>
      <w:r w:rsidR="00B25AF4" w:rsidRPr="00B25AF4">
        <w:rPr>
          <w:sz w:val="24"/>
          <w:szCs w:val="24"/>
          <w:vertAlign w:val="superscript"/>
        </w:rPr>
        <w:t>-</w:t>
      </w:r>
      <w:r w:rsidR="00B25AF4" w:rsidRPr="00B25AF4">
        <w:rPr>
          <w:sz w:val="24"/>
          <w:szCs w:val="24"/>
        </w:rPr>
        <w:t xml:space="preserve">, también conocido como ion hidróxido. Cuando sumamos el pH y el </w:t>
      </w:r>
      <w:proofErr w:type="spellStart"/>
      <w:r w:rsidR="00B25AF4" w:rsidRPr="00B25AF4">
        <w:rPr>
          <w:sz w:val="24"/>
          <w:szCs w:val="24"/>
        </w:rPr>
        <w:t>pOH</w:t>
      </w:r>
      <w:proofErr w:type="spellEnd"/>
      <w:r w:rsidR="00B25AF4" w:rsidRPr="00B25AF4">
        <w:rPr>
          <w:sz w:val="24"/>
          <w:szCs w:val="24"/>
        </w:rPr>
        <w:t xml:space="preserve"> de una sustancia, obtendremos como resultado un </w:t>
      </w:r>
      <w:r w:rsidR="00B25AF4" w:rsidRPr="00B25AF4">
        <w:rPr>
          <w:b/>
          <w:bCs/>
          <w:sz w:val="24"/>
          <w:szCs w:val="24"/>
        </w:rPr>
        <w:t>valor constante que equivale a 14</w:t>
      </w:r>
      <w:r w:rsidR="00B25AF4" w:rsidRPr="00B25AF4">
        <w:rPr>
          <w:sz w:val="24"/>
          <w:szCs w:val="24"/>
        </w:rPr>
        <w:t>, puesto que es el número máximo de la escala.</w:t>
      </w:r>
      <w:r w:rsidRPr="00A53F9E">
        <w:t xml:space="preserve"> </w:t>
      </w:r>
    </w:p>
    <w:p w14:paraId="758178FE" w14:textId="784F4718" w:rsidR="00B25AF4" w:rsidRDefault="00B25AF4" w:rsidP="00A53F9E">
      <w:pPr>
        <w:pStyle w:val="Ttulo1"/>
        <w:jc w:val="both"/>
      </w:pPr>
      <w:bookmarkStart w:id="1" w:name="_Toc98838198"/>
      <w:r>
        <w:lastRenderedPageBreak/>
        <w:t>Materiales</w:t>
      </w:r>
      <w:bookmarkEnd w:id="1"/>
    </w:p>
    <w:p w14:paraId="029EA71F" w14:textId="23153FBB" w:rsidR="00B25AF4" w:rsidRDefault="00B25AF4" w:rsidP="00A53F9E">
      <w:pPr>
        <w:jc w:val="both"/>
        <w:rPr>
          <w:sz w:val="24"/>
          <w:szCs w:val="24"/>
        </w:rPr>
      </w:pPr>
      <w:r>
        <w:rPr>
          <w:sz w:val="24"/>
          <w:szCs w:val="24"/>
        </w:rPr>
        <w:t>Para esta práctica, haremos nuestra propia solución indicadora a base de repollo morado. Para realizar la solución necesitaremos los siguientes materiales:</w:t>
      </w:r>
    </w:p>
    <w:p w14:paraId="5DD44900" w14:textId="77777777" w:rsidR="00B25AF4" w:rsidRPr="00B25AF4" w:rsidRDefault="00B25AF4" w:rsidP="00A53F9E">
      <w:pPr>
        <w:pStyle w:val="Prrafodelista"/>
        <w:numPr>
          <w:ilvl w:val="0"/>
          <w:numId w:val="1"/>
        </w:numPr>
        <w:jc w:val="both"/>
        <w:rPr>
          <w:sz w:val="24"/>
          <w:szCs w:val="24"/>
        </w:rPr>
      </w:pPr>
      <w:r w:rsidRPr="00B25AF4">
        <w:rPr>
          <w:sz w:val="24"/>
          <w:szCs w:val="24"/>
        </w:rPr>
        <w:t>Un repollo morado.</w:t>
      </w:r>
    </w:p>
    <w:p w14:paraId="34017FF5" w14:textId="1B5D2743" w:rsidR="00B25AF4" w:rsidRPr="00B25AF4" w:rsidRDefault="00821E88" w:rsidP="00A53F9E">
      <w:pPr>
        <w:pStyle w:val="Prrafodelista"/>
        <w:numPr>
          <w:ilvl w:val="0"/>
          <w:numId w:val="1"/>
        </w:numPr>
        <w:jc w:val="both"/>
        <w:rPr>
          <w:sz w:val="24"/>
          <w:szCs w:val="24"/>
        </w:rPr>
      </w:pPr>
      <w:r>
        <w:rPr>
          <w:sz w:val="24"/>
          <w:szCs w:val="24"/>
        </w:rPr>
        <w:t>Un recipiente para calentar, como una olla o un vaso de precipitado</w:t>
      </w:r>
      <w:r w:rsidR="00B25AF4" w:rsidRPr="00B25AF4">
        <w:rPr>
          <w:sz w:val="24"/>
          <w:szCs w:val="24"/>
        </w:rPr>
        <w:t>.</w:t>
      </w:r>
    </w:p>
    <w:p w14:paraId="013ABD02" w14:textId="5FB7F6AD" w:rsidR="00B25AF4" w:rsidRDefault="00B25AF4" w:rsidP="00A53F9E">
      <w:pPr>
        <w:pStyle w:val="Prrafodelista"/>
        <w:numPr>
          <w:ilvl w:val="0"/>
          <w:numId w:val="1"/>
        </w:numPr>
        <w:jc w:val="both"/>
        <w:rPr>
          <w:sz w:val="24"/>
          <w:szCs w:val="24"/>
        </w:rPr>
      </w:pPr>
      <w:r w:rsidRPr="00B25AF4">
        <w:rPr>
          <w:sz w:val="24"/>
          <w:szCs w:val="24"/>
        </w:rPr>
        <w:t>Agua.</w:t>
      </w:r>
    </w:p>
    <w:p w14:paraId="2F7F33AC" w14:textId="1EDE9578" w:rsidR="00821E88" w:rsidRDefault="00821E88" w:rsidP="00A53F9E">
      <w:pPr>
        <w:jc w:val="both"/>
        <w:rPr>
          <w:sz w:val="24"/>
          <w:szCs w:val="24"/>
        </w:rPr>
      </w:pPr>
      <w:r>
        <w:rPr>
          <w:sz w:val="24"/>
          <w:szCs w:val="24"/>
        </w:rPr>
        <w:t>Para comprobar que la solución que fabricamos funciona, utilizaremos las siguientes sustancias:</w:t>
      </w:r>
    </w:p>
    <w:p w14:paraId="0FC98730" w14:textId="494FC40F" w:rsidR="00821E88" w:rsidRPr="00821E88" w:rsidRDefault="00821E88" w:rsidP="00A53F9E">
      <w:pPr>
        <w:pStyle w:val="Prrafodelista"/>
        <w:numPr>
          <w:ilvl w:val="0"/>
          <w:numId w:val="1"/>
        </w:numPr>
        <w:jc w:val="both"/>
        <w:rPr>
          <w:sz w:val="24"/>
          <w:szCs w:val="24"/>
        </w:rPr>
      </w:pPr>
      <w:r w:rsidRPr="00821E88">
        <w:rPr>
          <w:sz w:val="24"/>
          <w:szCs w:val="24"/>
        </w:rPr>
        <w:t>Agua de grifo,</w:t>
      </w:r>
    </w:p>
    <w:p w14:paraId="4153F60F" w14:textId="5C3D25F3" w:rsidR="00821E88" w:rsidRPr="00821E88" w:rsidRDefault="00821E88" w:rsidP="00A53F9E">
      <w:pPr>
        <w:pStyle w:val="Prrafodelista"/>
        <w:numPr>
          <w:ilvl w:val="0"/>
          <w:numId w:val="1"/>
        </w:numPr>
        <w:jc w:val="both"/>
        <w:rPr>
          <w:sz w:val="24"/>
          <w:szCs w:val="24"/>
        </w:rPr>
      </w:pPr>
      <w:r w:rsidRPr="00821E88">
        <w:rPr>
          <w:sz w:val="24"/>
          <w:szCs w:val="24"/>
        </w:rPr>
        <w:t>jugo de limón,</w:t>
      </w:r>
    </w:p>
    <w:p w14:paraId="4D136B13" w14:textId="7B10E726" w:rsidR="00821E88" w:rsidRPr="00821E88" w:rsidRDefault="00821E88" w:rsidP="00A53F9E">
      <w:pPr>
        <w:pStyle w:val="Prrafodelista"/>
        <w:numPr>
          <w:ilvl w:val="0"/>
          <w:numId w:val="1"/>
        </w:numPr>
        <w:jc w:val="both"/>
        <w:rPr>
          <w:sz w:val="24"/>
          <w:szCs w:val="24"/>
        </w:rPr>
      </w:pPr>
      <w:r w:rsidRPr="00821E88">
        <w:rPr>
          <w:sz w:val="24"/>
          <w:szCs w:val="24"/>
        </w:rPr>
        <w:t>vinagre,</w:t>
      </w:r>
    </w:p>
    <w:p w14:paraId="7CFF98A2" w14:textId="29A9F7C5" w:rsidR="00821E88" w:rsidRPr="00821E88" w:rsidRDefault="00821E88" w:rsidP="00A53F9E">
      <w:pPr>
        <w:pStyle w:val="Prrafodelista"/>
        <w:numPr>
          <w:ilvl w:val="0"/>
          <w:numId w:val="1"/>
        </w:numPr>
        <w:jc w:val="both"/>
        <w:rPr>
          <w:sz w:val="24"/>
          <w:szCs w:val="24"/>
        </w:rPr>
      </w:pPr>
      <w:r w:rsidRPr="00821E88">
        <w:rPr>
          <w:sz w:val="24"/>
          <w:szCs w:val="24"/>
        </w:rPr>
        <w:t>leche,</w:t>
      </w:r>
    </w:p>
    <w:p w14:paraId="748F6BCB" w14:textId="3CB6CCFB" w:rsidR="00821E88" w:rsidRPr="00821E88" w:rsidRDefault="00821E88" w:rsidP="00A53F9E">
      <w:pPr>
        <w:pStyle w:val="Prrafodelista"/>
        <w:numPr>
          <w:ilvl w:val="0"/>
          <w:numId w:val="1"/>
        </w:numPr>
        <w:jc w:val="both"/>
        <w:rPr>
          <w:sz w:val="24"/>
          <w:szCs w:val="24"/>
        </w:rPr>
      </w:pPr>
      <w:r w:rsidRPr="00821E88">
        <w:rPr>
          <w:sz w:val="24"/>
          <w:szCs w:val="24"/>
        </w:rPr>
        <w:t>leche de magnesia,</w:t>
      </w:r>
    </w:p>
    <w:p w14:paraId="3D274F25" w14:textId="385C8377" w:rsidR="00821E88" w:rsidRPr="00821E88" w:rsidRDefault="00821E88" w:rsidP="00A53F9E">
      <w:pPr>
        <w:pStyle w:val="Prrafodelista"/>
        <w:numPr>
          <w:ilvl w:val="0"/>
          <w:numId w:val="1"/>
        </w:numPr>
        <w:jc w:val="both"/>
        <w:rPr>
          <w:sz w:val="24"/>
          <w:szCs w:val="24"/>
        </w:rPr>
      </w:pPr>
      <w:r>
        <w:rPr>
          <w:sz w:val="24"/>
          <w:szCs w:val="24"/>
        </w:rPr>
        <w:t>Sprite, o cualquier tipo de bebida carbonatada (gaseosa)</w:t>
      </w:r>
      <w:r w:rsidRPr="00821E88">
        <w:rPr>
          <w:sz w:val="24"/>
          <w:szCs w:val="24"/>
        </w:rPr>
        <w:t>,</w:t>
      </w:r>
    </w:p>
    <w:p w14:paraId="281416C9" w14:textId="11B31BF2" w:rsidR="00821E88" w:rsidRPr="00821E88" w:rsidRDefault="00821E88" w:rsidP="00A53F9E">
      <w:pPr>
        <w:pStyle w:val="Prrafodelista"/>
        <w:numPr>
          <w:ilvl w:val="0"/>
          <w:numId w:val="1"/>
        </w:numPr>
        <w:jc w:val="both"/>
        <w:rPr>
          <w:sz w:val="24"/>
          <w:szCs w:val="24"/>
        </w:rPr>
      </w:pPr>
      <w:r w:rsidRPr="00821E88">
        <w:rPr>
          <w:sz w:val="24"/>
          <w:szCs w:val="24"/>
        </w:rPr>
        <w:t xml:space="preserve">jabón </w:t>
      </w:r>
      <w:r w:rsidRPr="00821E88">
        <w:rPr>
          <w:sz w:val="24"/>
          <w:szCs w:val="24"/>
        </w:rPr>
        <w:t>líquido</w:t>
      </w:r>
      <w:r w:rsidRPr="00821E88">
        <w:rPr>
          <w:sz w:val="24"/>
          <w:szCs w:val="24"/>
        </w:rPr>
        <w:t>,</w:t>
      </w:r>
    </w:p>
    <w:p w14:paraId="25BAD66B" w14:textId="61DD5EAA" w:rsidR="00821E88" w:rsidRPr="00821E88" w:rsidRDefault="00821E88" w:rsidP="00A53F9E">
      <w:pPr>
        <w:pStyle w:val="Prrafodelista"/>
        <w:numPr>
          <w:ilvl w:val="0"/>
          <w:numId w:val="1"/>
        </w:numPr>
        <w:jc w:val="both"/>
        <w:rPr>
          <w:sz w:val="24"/>
          <w:szCs w:val="24"/>
        </w:rPr>
      </w:pPr>
      <w:r w:rsidRPr="00821E88">
        <w:rPr>
          <w:sz w:val="24"/>
          <w:szCs w:val="24"/>
        </w:rPr>
        <w:t>leche de alme</w:t>
      </w:r>
      <w:r>
        <w:rPr>
          <w:sz w:val="24"/>
          <w:szCs w:val="24"/>
        </w:rPr>
        <w:t>n</w:t>
      </w:r>
      <w:r w:rsidRPr="00821E88">
        <w:rPr>
          <w:sz w:val="24"/>
          <w:szCs w:val="24"/>
        </w:rPr>
        <w:t>dras,</w:t>
      </w:r>
    </w:p>
    <w:p w14:paraId="0BC07F98" w14:textId="2287CA56" w:rsidR="00821E88" w:rsidRPr="00821E88" w:rsidRDefault="00821E88" w:rsidP="00A53F9E">
      <w:pPr>
        <w:pStyle w:val="Prrafodelista"/>
        <w:numPr>
          <w:ilvl w:val="0"/>
          <w:numId w:val="1"/>
        </w:numPr>
        <w:jc w:val="both"/>
        <w:rPr>
          <w:sz w:val="24"/>
          <w:szCs w:val="24"/>
        </w:rPr>
      </w:pPr>
      <w:r w:rsidRPr="00821E88">
        <w:rPr>
          <w:sz w:val="24"/>
          <w:szCs w:val="24"/>
        </w:rPr>
        <w:t>bicarbonato,</w:t>
      </w:r>
    </w:p>
    <w:p w14:paraId="72EBB0F3" w14:textId="57D85E91" w:rsidR="00821E88" w:rsidRPr="00821E88" w:rsidRDefault="00821E88" w:rsidP="00A53F9E">
      <w:pPr>
        <w:pStyle w:val="Prrafodelista"/>
        <w:numPr>
          <w:ilvl w:val="0"/>
          <w:numId w:val="1"/>
        </w:numPr>
        <w:jc w:val="both"/>
        <w:rPr>
          <w:sz w:val="24"/>
          <w:szCs w:val="24"/>
        </w:rPr>
      </w:pPr>
      <w:r w:rsidRPr="00821E88">
        <w:rPr>
          <w:sz w:val="24"/>
          <w:szCs w:val="24"/>
        </w:rPr>
        <w:t>clara de huevo,</w:t>
      </w:r>
    </w:p>
    <w:p w14:paraId="49DDE3D6" w14:textId="76E270C5" w:rsidR="00DD308B" w:rsidRDefault="00821E88" w:rsidP="00A53F9E">
      <w:pPr>
        <w:pStyle w:val="Prrafodelista"/>
        <w:numPr>
          <w:ilvl w:val="0"/>
          <w:numId w:val="1"/>
        </w:numPr>
        <w:jc w:val="both"/>
        <w:rPr>
          <w:sz w:val="24"/>
          <w:szCs w:val="24"/>
        </w:rPr>
      </w:pPr>
      <w:r w:rsidRPr="00821E88">
        <w:rPr>
          <w:sz w:val="24"/>
          <w:szCs w:val="24"/>
        </w:rPr>
        <w:t>amoniaco</w:t>
      </w:r>
      <w:r w:rsidR="00DD308B">
        <w:rPr>
          <w:sz w:val="24"/>
          <w:szCs w:val="24"/>
        </w:rPr>
        <w:t>.</w:t>
      </w:r>
    </w:p>
    <w:p w14:paraId="680D3DDC" w14:textId="1D825CFC" w:rsidR="00DD308B" w:rsidRDefault="00DD308B" w:rsidP="00A53F9E">
      <w:pPr>
        <w:pStyle w:val="Ttulo1"/>
        <w:jc w:val="both"/>
      </w:pPr>
      <w:bookmarkStart w:id="2" w:name="_Toc98838199"/>
      <w:r>
        <w:t>Procedimiento</w:t>
      </w:r>
      <w:bookmarkEnd w:id="2"/>
    </w:p>
    <w:p w14:paraId="2D36021F" w14:textId="10644CC1" w:rsidR="00DD308B" w:rsidRDefault="00DD308B" w:rsidP="00A53F9E">
      <w:pPr>
        <w:jc w:val="both"/>
        <w:rPr>
          <w:sz w:val="24"/>
          <w:szCs w:val="24"/>
        </w:rPr>
      </w:pPr>
      <w:r>
        <w:rPr>
          <w:sz w:val="24"/>
          <w:szCs w:val="24"/>
        </w:rPr>
        <w:t>Para realizar nuestra solución indicadora con el repollo morado, debemos seguir estos pasos:</w:t>
      </w:r>
    </w:p>
    <w:p w14:paraId="72E13092" w14:textId="06D8F5A6" w:rsidR="00DD308B" w:rsidRDefault="00DD308B" w:rsidP="00A53F9E">
      <w:pPr>
        <w:pStyle w:val="Prrafodelista"/>
        <w:numPr>
          <w:ilvl w:val="0"/>
          <w:numId w:val="2"/>
        </w:numPr>
        <w:jc w:val="both"/>
        <w:rPr>
          <w:sz w:val="24"/>
          <w:szCs w:val="24"/>
        </w:rPr>
      </w:pPr>
      <w:r>
        <w:rPr>
          <w:sz w:val="24"/>
          <w:szCs w:val="24"/>
        </w:rPr>
        <w:t xml:space="preserve">Cortar las hojas de repollo morado en partes pequeñas. No es necesario cortar todo el repollo; con unos 100 g será suficiente. </w:t>
      </w:r>
    </w:p>
    <w:p w14:paraId="4C54A843" w14:textId="13986DAD" w:rsidR="00DD308B" w:rsidRDefault="00DD308B" w:rsidP="00A53F9E">
      <w:pPr>
        <w:pStyle w:val="Prrafodelista"/>
        <w:numPr>
          <w:ilvl w:val="0"/>
          <w:numId w:val="2"/>
        </w:numPr>
        <w:jc w:val="both"/>
        <w:rPr>
          <w:sz w:val="24"/>
          <w:szCs w:val="24"/>
        </w:rPr>
      </w:pPr>
      <w:r>
        <w:rPr>
          <w:sz w:val="24"/>
          <w:szCs w:val="24"/>
        </w:rPr>
        <w:t>Calentar el agua en el recipiente de nuestra elección. El agua tiene que estar en punto de ebullición para que el proceso sea mucho más rápido.</w:t>
      </w:r>
    </w:p>
    <w:p w14:paraId="59B43773" w14:textId="632AE75E" w:rsidR="00DD308B" w:rsidRDefault="00DD308B" w:rsidP="00A53F9E">
      <w:pPr>
        <w:pStyle w:val="Prrafodelista"/>
        <w:numPr>
          <w:ilvl w:val="0"/>
          <w:numId w:val="2"/>
        </w:numPr>
        <w:jc w:val="both"/>
        <w:rPr>
          <w:sz w:val="24"/>
          <w:szCs w:val="24"/>
        </w:rPr>
      </w:pPr>
      <w:r>
        <w:rPr>
          <w:sz w:val="24"/>
          <w:szCs w:val="24"/>
        </w:rPr>
        <w:t>Macerar las hojas de repollo morado. Esto puede ser realizado en un mortero, o en cualquier otro recipiente.</w:t>
      </w:r>
    </w:p>
    <w:p w14:paraId="13F37186" w14:textId="5C649664" w:rsidR="009B47F5" w:rsidRDefault="009B47F5" w:rsidP="00A53F9E">
      <w:pPr>
        <w:pStyle w:val="Prrafodelista"/>
        <w:numPr>
          <w:ilvl w:val="0"/>
          <w:numId w:val="2"/>
        </w:numPr>
        <w:jc w:val="both"/>
        <w:rPr>
          <w:sz w:val="24"/>
          <w:szCs w:val="24"/>
        </w:rPr>
      </w:pPr>
      <w:r>
        <w:rPr>
          <w:sz w:val="24"/>
          <w:szCs w:val="24"/>
        </w:rPr>
        <w:t>Añadir</w:t>
      </w:r>
      <w:r w:rsidRPr="009B47F5">
        <w:rPr>
          <w:sz w:val="24"/>
          <w:szCs w:val="24"/>
        </w:rPr>
        <w:t xml:space="preserve"> en el agua hirviendo las hojas de repollo morado, y dejar reposar unos minutos. Mover ligeramente, para que las hojas del repollo liberen las células que son útiles para nuestra solución indicadora.</w:t>
      </w:r>
    </w:p>
    <w:p w14:paraId="599F598D" w14:textId="532D6C22" w:rsidR="009B47F5" w:rsidRDefault="009B47F5" w:rsidP="00A53F9E">
      <w:pPr>
        <w:pStyle w:val="Prrafodelista"/>
        <w:numPr>
          <w:ilvl w:val="0"/>
          <w:numId w:val="2"/>
        </w:numPr>
        <w:jc w:val="both"/>
        <w:rPr>
          <w:sz w:val="24"/>
          <w:szCs w:val="24"/>
        </w:rPr>
      </w:pPr>
      <w:r>
        <w:rPr>
          <w:sz w:val="24"/>
          <w:szCs w:val="24"/>
        </w:rPr>
        <w:t xml:space="preserve">Preparar los tubos de ensayo con cada una de las sustancias de prueba que hemos seleccionado para el experimento. </w:t>
      </w:r>
    </w:p>
    <w:p w14:paraId="109A2E7E" w14:textId="2DE8224D" w:rsidR="009B47F5" w:rsidRDefault="009B47F5" w:rsidP="00A53F9E">
      <w:pPr>
        <w:pStyle w:val="Prrafodelista"/>
        <w:numPr>
          <w:ilvl w:val="0"/>
          <w:numId w:val="2"/>
        </w:numPr>
        <w:jc w:val="both"/>
        <w:rPr>
          <w:sz w:val="24"/>
          <w:szCs w:val="24"/>
        </w:rPr>
      </w:pPr>
      <w:r>
        <w:rPr>
          <w:sz w:val="24"/>
          <w:szCs w:val="24"/>
        </w:rPr>
        <w:t>Verter unos mililitros del agua de repollo morado que acabamos de preparar en cada uno de los tubos con sustancia.</w:t>
      </w:r>
    </w:p>
    <w:p w14:paraId="0D1A2C0E" w14:textId="575CA3D1" w:rsidR="009B47F5" w:rsidRPr="00F27789" w:rsidRDefault="009B47F5" w:rsidP="00A53F9E">
      <w:pPr>
        <w:pStyle w:val="Prrafodelista"/>
        <w:numPr>
          <w:ilvl w:val="0"/>
          <w:numId w:val="2"/>
        </w:numPr>
        <w:jc w:val="both"/>
        <w:rPr>
          <w:sz w:val="24"/>
          <w:szCs w:val="24"/>
        </w:rPr>
      </w:pPr>
      <w:r>
        <w:rPr>
          <w:sz w:val="24"/>
          <w:szCs w:val="24"/>
        </w:rPr>
        <w:t>Observar y anotar los cambios de color que sufre la sustancia en cuestión.</w:t>
      </w:r>
    </w:p>
    <w:p w14:paraId="3A5664A4" w14:textId="1ADA19C4" w:rsidR="009B47F5" w:rsidRDefault="009B47F5" w:rsidP="00A16A98">
      <w:pPr>
        <w:pStyle w:val="Ttulo1"/>
      </w:pPr>
      <w:bookmarkStart w:id="3" w:name="_Toc98838200"/>
      <w:r>
        <w:lastRenderedPageBreak/>
        <w:t>Resultados</w:t>
      </w:r>
      <w:bookmarkEnd w:id="3"/>
    </w:p>
    <w:p w14:paraId="7CF97E87" w14:textId="45AF15EF" w:rsidR="00845A55" w:rsidRDefault="009B47F5" w:rsidP="00A53F9E">
      <w:pPr>
        <w:jc w:val="both"/>
        <w:rPr>
          <w:sz w:val="24"/>
          <w:szCs w:val="24"/>
        </w:rPr>
      </w:pPr>
      <w:r>
        <w:rPr>
          <w:sz w:val="24"/>
          <w:szCs w:val="24"/>
        </w:rPr>
        <w:t xml:space="preserve">El experimento se cumplió de manera satisfactoria, logrando </w:t>
      </w:r>
      <w:r w:rsidR="00845A55">
        <w:rPr>
          <w:sz w:val="24"/>
          <w:szCs w:val="24"/>
        </w:rPr>
        <w:t>que las sustancias cambiaran de color según sus propiedades ácidas o básicas. Además, la solución indicadora pareció ser muy efectiva a la hora de mostrar resultados, pues los cambios fueron casi inmediatos al añadir las gotas de agua de repollo morado en las sustancias analizadas.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45A55" w14:paraId="7D3F712B" w14:textId="77777777" w:rsidTr="00845A55">
        <w:tc>
          <w:tcPr>
            <w:tcW w:w="4414" w:type="dxa"/>
            <w:vAlign w:val="center"/>
          </w:tcPr>
          <w:p w14:paraId="0D7B5748" w14:textId="73132B47" w:rsidR="00845A55" w:rsidRDefault="00845A55" w:rsidP="00845A55">
            <w:pPr>
              <w:jc w:val="center"/>
              <w:rPr>
                <w:sz w:val="24"/>
                <w:szCs w:val="24"/>
              </w:rPr>
            </w:pPr>
            <w:r>
              <w:rPr>
                <w:noProof/>
                <w:sz w:val="24"/>
                <w:szCs w:val="24"/>
              </w:rPr>
              <w:drawing>
                <wp:inline distT="0" distB="0" distL="0" distR="0" wp14:anchorId="09366C74" wp14:editId="5EC1D4B2">
                  <wp:extent cx="1676400" cy="14940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9398"/>
                          <a:stretch/>
                        </pic:blipFill>
                        <pic:spPr bwMode="auto">
                          <a:xfrm>
                            <a:off x="0" y="0"/>
                            <a:ext cx="1683455" cy="15003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vAlign w:val="center"/>
          </w:tcPr>
          <w:p w14:paraId="4FD01842" w14:textId="6E69CF0C" w:rsidR="00845A55" w:rsidRDefault="00845A55" w:rsidP="00845A55">
            <w:pPr>
              <w:jc w:val="center"/>
              <w:rPr>
                <w:sz w:val="24"/>
                <w:szCs w:val="24"/>
              </w:rPr>
            </w:pPr>
            <w:r>
              <w:rPr>
                <w:noProof/>
                <w:sz w:val="24"/>
                <w:szCs w:val="24"/>
              </w:rPr>
              <w:drawing>
                <wp:inline distT="0" distB="0" distL="0" distR="0" wp14:anchorId="2D2E9C13" wp14:editId="53C232DD">
                  <wp:extent cx="1584960" cy="14909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6597"/>
                          <a:stretch/>
                        </pic:blipFill>
                        <pic:spPr bwMode="auto">
                          <a:xfrm>
                            <a:off x="0" y="0"/>
                            <a:ext cx="1591370" cy="149701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8E946DE" w14:textId="77777777" w:rsidR="00845A55" w:rsidRDefault="00845A55" w:rsidP="009B47F5">
      <w:pPr>
        <w:rPr>
          <w:sz w:val="24"/>
          <w:szCs w:val="24"/>
        </w:rPr>
      </w:pPr>
    </w:p>
    <w:p w14:paraId="5FDF6C61" w14:textId="20F7DE6E" w:rsidR="00845A55" w:rsidRDefault="00845A55" w:rsidP="00845A55">
      <w:pPr>
        <w:jc w:val="center"/>
        <w:rPr>
          <w:sz w:val="24"/>
          <w:szCs w:val="24"/>
        </w:rPr>
      </w:pPr>
      <w:r>
        <w:rPr>
          <w:noProof/>
          <w:sz w:val="24"/>
          <w:szCs w:val="24"/>
        </w:rPr>
        <w:drawing>
          <wp:inline distT="0" distB="0" distL="0" distR="0" wp14:anchorId="0CB72613" wp14:editId="1108D74D">
            <wp:extent cx="5463540" cy="2457109"/>
            <wp:effectExtent l="0" t="0" r="381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317" cy="2460606"/>
                    </a:xfrm>
                    <a:prstGeom prst="rect">
                      <a:avLst/>
                    </a:prstGeom>
                    <a:noFill/>
                    <a:ln>
                      <a:noFill/>
                    </a:ln>
                  </pic:spPr>
                </pic:pic>
              </a:graphicData>
            </a:graphic>
          </wp:inline>
        </w:drawing>
      </w:r>
    </w:p>
    <w:p w14:paraId="601CE911" w14:textId="464342F4" w:rsidR="00845A55" w:rsidRDefault="00845A55" w:rsidP="00A53F9E">
      <w:pPr>
        <w:jc w:val="both"/>
        <w:rPr>
          <w:sz w:val="24"/>
          <w:szCs w:val="24"/>
        </w:rPr>
      </w:pPr>
      <w:r>
        <w:rPr>
          <w:sz w:val="24"/>
          <w:szCs w:val="24"/>
        </w:rPr>
        <w:t>En la fotografía se observan los siguientes compuestos (de izquierda a derecha):</w:t>
      </w:r>
    </w:p>
    <w:p w14:paraId="1D6C6B60" w14:textId="1E9A017D" w:rsidR="00845A55" w:rsidRDefault="00845A55" w:rsidP="00A53F9E">
      <w:pPr>
        <w:pStyle w:val="Prrafodelista"/>
        <w:numPr>
          <w:ilvl w:val="0"/>
          <w:numId w:val="1"/>
        </w:numPr>
        <w:jc w:val="both"/>
        <w:rPr>
          <w:sz w:val="24"/>
          <w:szCs w:val="24"/>
        </w:rPr>
      </w:pPr>
      <w:r>
        <w:rPr>
          <w:sz w:val="24"/>
          <w:szCs w:val="24"/>
        </w:rPr>
        <w:t>Limón</w:t>
      </w:r>
    </w:p>
    <w:p w14:paraId="1537E1FE" w14:textId="4C21548C" w:rsidR="00845A55" w:rsidRDefault="00845A55" w:rsidP="00A53F9E">
      <w:pPr>
        <w:pStyle w:val="Prrafodelista"/>
        <w:numPr>
          <w:ilvl w:val="0"/>
          <w:numId w:val="1"/>
        </w:numPr>
        <w:jc w:val="both"/>
        <w:rPr>
          <w:sz w:val="24"/>
          <w:szCs w:val="24"/>
        </w:rPr>
      </w:pPr>
      <w:r>
        <w:rPr>
          <w:sz w:val="24"/>
          <w:szCs w:val="24"/>
        </w:rPr>
        <w:t>Vinagre</w:t>
      </w:r>
    </w:p>
    <w:p w14:paraId="35B54AC3" w14:textId="65C5A9DC" w:rsidR="00845A55" w:rsidRDefault="00845A55" w:rsidP="00A53F9E">
      <w:pPr>
        <w:pStyle w:val="Prrafodelista"/>
        <w:numPr>
          <w:ilvl w:val="0"/>
          <w:numId w:val="1"/>
        </w:numPr>
        <w:jc w:val="both"/>
        <w:rPr>
          <w:sz w:val="24"/>
          <w:szCs w:val="24"/>
        </w:rPr>
      </w:pPr>
      <w:r>
        <w:rPr>
          <w:sz w:val="24"/>
          <w:szCs w:val="24"/>
        </w:rPr>
        <w:t>Soda</w:t>
      </w:r>
    </w:p>
    <w:p w14:paraId="6B1258C7" w14:textId="0B34976A" w:rsidR="00845A55" w:rsidRDefault="00845A55" w:rsidP="00A53F9E">
      <w:pPr>
        <w:pStyle w:val="Prrafodelista"/>
        <w:numPr>
          <w:ilvl w:val="0"/>
          <w:numId w:val="1"/>
        </w:numPr>
        <w:jc w:val="both"/>
        <w:rPr>
          <w:sz w:val="24"/>
          <w:szCs w:val="24"/>
        </w:rPr>
      </w:pPr>
      <w:r>
        <w:rPr>
          <w:sz w:val="24"/>
          <w:szCs w:val="24"/>
        </w:rPr>
        <w:t>Leche</w:t>
      </w:r>
    </w:p>
    <w:p w14:paraId="7BA18390" w14:textId="358B86A2" w:rsidR="00845A55" w:rsidRDefault="00845A55" w:rsidP="00A53F9E">
      <w:pPr>
        <w:pStyle w:val="Prrafodelista"/>
        <w:numPr>
          <w:ilvl w:val="0"/>
          <w:numId w:val="1"/>
        </w:numPr>
        <w:jc w:val="both"/>
        <w:rPr>
          <w:sz w:val="24"/>
          <w:szCs w:val="24"/>
        </w:rPr>
      </w:pPr>
      <w:r>
        <w:rPr>
          <w:sz w:val="24"/>
          <w:szCs w:val="24"/>
        </w:rPr>
        <w:t>Bicarbonato de sodio</w:t>
      </w:r>
    </w:p>
    <w:p w14:paraId="36B37284" w14:textId="78B76F6A" w:rsidR="00845A55" w:rsidRDefault="00845A55" w:rsidP="00A53F9E">
      <w:pPr>
        <w:pStyle w:val="Prrafodelista"/>
        <w:numPr>
          <w:ilvl w:val="0"/>
          <w:numId w:val="1"/>
        </w:numPr>
        <w:jc w:val="both"/>
        <w:rPr>
          <w:sz w:val="24"/>
          <w:szCs w:val="24"/>
        </w:rPr>
      </w:pPr>
      <w:r>
        <w:rPr>
          <w:sz w:val="24"/>
          <w:szCs w:val="24"/>
        </w:rPr>
        <w:t>Clara de huevo</w:t>
      </w:r>
    </w:p>
    <w:p w14:paraId="33159BCD" w14:textId="2E006E7B" w:rsidR="00845A55" w:rsidRDefault="00845A55" w:rsidP="00A53F9E">
      <w:pPr>
        <w:jc w:val="both"/>
        <w:rPr>
          <w:sz w:val="24"/>
          <w:szCs w:val="24"/>
        </w:rPr>
      </w:pPr>
      <w:r>
        <w:rPr>
          <w:sz w:val="24"/>
          <w:szCs w:val="24"/>
        </w:rPr>
        <w:t xml:space="preserve">Como se puede observar, las sustancias cambian de color en una escala que va desde el rojo hasta el verde, siendo el rojo el color de las sustancias más ácidas, y el verde el de las sustancias más básicas. </w:t>
      </w:r>
    </w:p>
    <w:p w14:paraId="619B3E72" w14:textId="06696CAA" w:rsidR="00845A55" w:rsidRDefault="00845A55" w:rsidP="00845A55">
      <w:pPr>
        <w:rPr>
          <w:sz w:val="24"/>
          <w:szCs w:val="24"/>
        </w:rPr>
      </w:pPr>
      <w:r>
        <w:rPr>
          <w:sz w:val="24"/>
          <w:szCs w:val="24"/>
        </w:rPr>
        <w:lastRenderedPageBreak/>
        <w:t>Según los resultados anteriores, podemos construir la siguiente escala en base a los colores de nuestra solución indicadora:</w:t>
      </w:r>
    </w:p>
    <w:tbl>
      <w:tblPr>
        <w:tblStyle w:val="Tablaconcuadrcula"/>
        <w:tblW w:w="9172" w:type="dxa"/>
        <w:tblLook w:val="04A0" w:firstRow="1" w:lastRow="0" w:firstColumn="1" w:lastColumn="0" w:noHBand="0" w:noVBand="1"/>
      </w:tblPr>
      <w:tblGrid>
        <w:gridCol w:w="1566"/>
        <w:gridCol w:w="7606"/>
      </w:tblGrid>
      <w:tr w:rsidR="00A16A98" w14:paraId="2ED84C32" w14:textId="77777777" w:rsidTr="00A16A98">
        <w:trPr>
          <w:trHeight w:val="533"/>
        </w:trPr>
        <w:tc>
          <w:tcPr>
            <w:tcW w:w="1566" w:type="dxa"/>
            <w:vAlign w:val="center"/>
          </w:tcPr>
          <w:p w14:paraId="21A38516" w14:textId="71522D4E" w:rsidR="00A16A98" w:rsidRPr="00A16A98" w:rsidRDefault="00A16A98" w:rsidP="00A16A98">
            <w:pPr>
              <w:jc w:val="center"/>
            </w:pPr>
            <w:r>
              <w:t>Número de pH</w:t>
            </w:r>
          </w:p>
        </w:tc>
        <w:tc>
          <w:tcPr>
            <w:tcW w:w="7606" w:type="dxa"/>
            <w:shd w:val="clear" w:color="auto" w:fill="auto"/>
            <w:vAlign w:val="center"/>
          </w:tcPr>
          <w:p w14:paraId="19355A5C" w14:textId="0864D7B2" w:rsidR="00A16A98" w:rsidRPr="00A16A98" w:rsidRDefault="00A16A98" w:rsidP="00A16A98">
            <w:pPr>
              <w:jc w:val="center"/>
            </w:pPr>
            <w:r>
              <w:t>Color asignado</w:t>
            </w:r>
          </w:p>
        </w:tc>
      </w:tr>
      <w:tr w:rsidR="00845A55" w14:paraId="119CE95A" w14:textId="77777777" w:rsidTr="00724BE7">
        <w:trPr>
          <w:trHeight w:val="1558"/>
        </w:trPr>
        <w:tc>
          <w:tcPr>
            <w:tcW w:w="1566" w:type="dxa"/>
            <w:vAlign w:val="center"/>
          </w:tcPr>
          <w:p w14:paraId="35E6FA10" w14:textId="2ACFCBC5" w:rsidR="00724BE7" w:rsidRDefault="00A16A98" w:rsidP="00724BE7">
            <w:pPr>
              <w:jc w:val="center"/>
              <w:rPr>
                <w:sz w:val="24"/>
                <w:szCs w:val="24"/>
              </w:rPr>
            </w:pPr>
            <w:r>
              <w:rPr>
                <w:sz w:val="24"/>
                <w:szCs w:val="24"/>
              </w:rPr>
              <w:t>12-14</w:t>
            </w:r>
            <w:r w:rsidR="00724BE7">
              <w:rPr>
                <w:sz w:val="24"/>
                <w:szCs w:val="24"/>
              </w:rPr>
              <w:t>*</w:t>
            </w:r>
          </w:p>
        </w:tc>
        <w:tc>
          <w:tcPr>
            <w:tcW w:w="7606" w:type="dxa"/>
            <w:shd w:val="clear" w:color="auto" w:fill="FFFF66"/>
            <w:vAlign w:val="center"/>
          </w:tcPr>
          <w:p w14:paraId="79140F53" w14:textId="77777777" w:rsidR="00845A55" w:rsidRDefault="00845A55" w:rsidP="00A16A98">
            <w:pPr>
              <w:jc w:val="center"/>
              <w:rPr>
                <w:sz w:val="24"/>
                <w:szCs w:val="24"/>
              </w:rPr>
            </w:pPr>
          </w:p>
        </w:tc>
      </w:tr>
      <w:tr w:rsidR="00845A55" w14:paraId="5DFD3E7D" w14:textId="77777777" w:rsidTr="00724BE7">
        <w:trPr>
          <w:trHeight w:val="1558"/>
        </w:trPr>
        <w:tc>
          <w:tcPr>
            <w:tcW w:w="1566" w:type="dxa"/>
            <w:vAlign w:val="center"/>
          </w:tcPr>
          <w:p w14:paraId="1D7FE54C" w14:textId="77777777" w:rsidR="00845A55" w:rsidRDefault="00A16A98" w:rsidP="00A16A98">
            <w:pPr>
              <w:jc w:val="center"/>
              <w:rPr>
                <w:sz w:val="24"/>
                <w:szCs w:val="24"/>
              </w:rPr>
            </w:pPr>
            <w:r>
              <w:rPr>
                <w:sz w:val="24"/>
                <w:szCs w:val="24"/>
              </w:rPr>
              <w:t>10-12</w:t>
            </w:r>
          </w:p>
          <w:p w14:paraId="4BB0E175" w14:textId="44342AFC" w:rsidR="00A16A98" w:rsidRDefault="00A16A98" w:rsidP="00A16A98">
            <w:pPr>
              <w:jc w:val="center"/>
              <w:rPr>
                <w:sz w:val="24"/>
                <w:szCs w:val="24"/>
              </w:rPr>
            </w:pPr>
            <w:r>
              <w:rPr>
                <w:sz w:val="24"/>
                <w:szCs w:val="24"/>
              </w:rPr>
              <w:t>Clara de huevo</w:t>
            </w:r>
          </w:p>
        </w:tc>
        <w:tc>
          <w:tcPr>
            <w:tcW w:w="7606" w:type="dxa"/>
            <w:shd w:val="clear" w:color="auto" w:fill="00CC99"/>
            <w:vAlign w:val="center"/>
          </w:tcPr>
          <w:p w14:paraId="5BC63572" w14:textId="77777777" w:rsidR="00845A55" w:rsidRDefault="00845A55" w:rsidP="00A16A98">
            <w:pPr>
              <w:jc w:val="center"/>
              <w:rPr>
                <w:sz w:val="24"/>
                <w:szCs w:val="24"/>
              </w:rPr>
            </w:pPr>
          </w:p>
        </w:tc>
      </w:tr>
      <w:tr w:rsidR="00845A55" w14:paraId="3E087B65" w14:textId="77777777" w:rsidTr="00724BE7">
        <w:trPr>
          <w:trHeight w:val="1623"/>
        </w:trPr>
        <w:tc>
          <w:tcPr>
            <w:tcW w:w="1566" w:type="dxa"/>
            <w:vAlign w:val="center"/>
          </w:tcPr>
          <w:p w14:paraId="263D3E07" w14:textId="77777777" w:rsidR="00845A55" w:rsidRDefault="00A16A98" w:rsidP="00A16A98">
            <w:pPr>
              <w:jc w:val="center"/>
              <w:rPr>
                <w:sz w:val="24"/>
                <w:szCs w:val="24"/>
              </w:rPr>
            </w:pPr>
            <w:r>
              <w:rPr>
                <w:sz w:val="24"/>
                <w:szCs w:val="24"/>
              </w:rPr>
              <w:t>8-9</w:t>
            </w:r>
          </w:p>
          <w:p w14:paraId="575326B6" w14:textId="7BDE4450" w:rsidR="00A16A98" w:rsidRDefault="00A16A98" w:rsidP="00A16A98">
            <w:pPr>
              <w:jc w:val="center"/>
              <w:rPr>
                <w:sz w:val="24"/>
                <w:szCs w:val="24"/>
              </w:rPr>
            </w:pPr>
            <w:r>
              <w:rPr>
                <w:sz w:val="24"/>
                <w:szCs w:val="24"/>
              </w:rPr>
              <w:t>Bicarbonato de sodio</w:t>
            </w:r>
          </w:p>
        </w:tc>
        <w:tc>
          <w:tcPr>
            <w:tcW w:w="7606" w:type="dxa"/>
            <w:shd w:val="clear" w:color="auto" w:fill="6699FF"/>
            <w:vAlign w:val="center"/>
          </w:tcPr>
          <w:p w14:paraId="2C010423" w14:textId="77777777" w:rsidR="00845A55" w:rsidRDefault="00845A55" w:rsidP="00A16A98">
            <w:pPr>
              <w:jc w:val="center"/>
              <w:rPr>
                <w:sz w:val="24"/>
                <w:szCs w:val="24"/>
              </w:rPr>
            </w:pPr>
          </w:p>
        </w:tc>
      </w:tr>
      <w:tr w:rsidR="00845A55" w14:paraId="47ED2BF1" w14:textId="77777777" w:rsidTr="00A16A98">
        <w:trPr>
          <w:trHeight w:val="1558"/>
        </w:trPr>
        <w:tc>
          <w:tcPr>
            <w:tcW w:w="1566" w:type="dxa"/>
            <w:vAlign w:val="center"/>
          </w:tcPr>
          <w:p w14:paraId="7A3AB858" w14:textId="77777777" w:rsidR="00845A55" w:rsidRDefault="00A16A98" w:rsidP="00A16A98">
            <w:pPr>
              <w:jc w:val="center"/>
              <w:rPr>
                <w:sz w:val="24"/>
                <w:szCs w:val="24"/>
              </w:rPr>
            </w:pPr>
            <w:r>
              <w:rPr>
                <w:sz w:val="24"/>
                <w:szCs w:val="24"/>
              </w:rPr>
              <w:t>7</w:t>
            </w:r>
          </w:p>
          <w:p w14:paraId="6672B2DF" w14:textId="75D16743" w:rsidR="00A16A98" w:rsidRDefault="00A16A98" w:rsidP="00A16A98">
            <w:pPr>
              <w:jc w:val="center"/>
              <w:rPr>
                <w:sz w:val="24"/>
                <w:szCs w:val="24"/>
              </w:rPr>
            </w:pPr>
            <w:r>
              <w:rPr>
                <w:sz w:val="24"/>
                <w:szCs w:val="24"/>
              </w:rPr>
              <w:t>Leche</w:t>
            </w:r>
          </w:p>
        </w:tc>
        <w:tc>
          <w:tcPr>
            <w:tcW w:w="7606" w:type="dxa"/>
            <w:shd w:val="clear" w:color="auto" w:fill="CC66FF"/>
            <w:vAlign w:val="center"/>
          </w:tcPr>
          <w:p w14:paraId="59450567" w14:textId="77777777" w:rsidR="00845A55" w:rsidRDefault="00845A55" w:rsidP="00A16A98">
            <w:pPr>
              <w:jc w:val="center"/>
              <w:rPr>
                <w:sz w:val="24"/>
                <w:szCs w:val="24"/>
              </w:rPr>
            </w:pPr>
          </w:p>
        </w:tc>
      </w:tr>
      <w:tr w:rsidR="00845A55" w14:paraId="41123ED1" w14:textId="77777777" w:rsidTr="00A16A98">
        <w:trPr>
          <w:trHeight w:val="1558"/>
        </w:trPr>
        <w:tc>
          <w:tcPr>
            <w:tcW w:w="1566" w:type="dxa"/>
            <w:vAlign w:val="center"/>
          </w:tcPr>
          <w:p w14:paraId="18C4E2A2" w14:textId="57AADCB0" w:rsidR="00845A55" w:rsidRDefault="00A16A98" w:rsidP="00A16A98">
            <w:pPr>
              <w:jc w:val="center"/>
              <w:rPr>
                <w:sz w:val="24"/>
                <w:szCs w:val="24"/>
              </w:rPr>
            </w:pPr>
            <w:r>
              <w:rPr>
                <w:sz w:val="24"/>
                <w:szCs w:val="24"/>
              </w:rPr>
              <w:t>4-6</w:t>
            </w:r>
          </w:p>
          <w:p w14:paraId="70BB8920" w14:textId="19291DA8" w:rsidR="00A16A98" w:rsidRDefault="00A16A98" w:rsidP="00A16A98">
            <w:pPr>
              <w:jc w:val="center"/>
              <w:rPr>
                <w:sz w:val="24"/>
                <w:szCs w:val="24"/>
              </w:rPr>
            </w:pPr>
            <w:r>
              <w:rPr>
                <w:sz w:val="24"/>
                <w:szCs w:val="24"/>
              </w:rPr>
              <w:t>Gaseosa</w:t>
            </w:r>
          </w:p>
        </w:tc>
        <w:tc>
          <w:tcPr>
            <w:tcW w:w="7606" w:type="dxa"/>
            <w:shd w:val="clear" w:color="auto" w:fill="CC3399"/>
            <w:vAlign w:val="center"/>
          </w:tcPr>
          <w:p w14:paraId="658882E4" w14:textId="77777777" w:rsidR="00845A55" w:rsidRDefault="00845A55" w:rsidP="00A16A98">
            <w:pPr>
              <w:jc w:val="center"/>
              <w:rPr>
                <w:sz w:val="24"/>
                <w:szCs w:val="24"/>
              </w:rPr>
            </w:pPr>
          </w:p>
        </w:tc>
      </w:tr>
      <w:tr w:rsidR="00845A55" w14:paraId="0E07AD6C" w14:textId="77777777" w:rsidTr="00A16A98">
        <w:trPr>
          <w:trHeight w:val="1558"/>
        </w:trPr>
        <w:tc>
          <w:tcPr>
            <w:tcW w:w="1566" w:type="dxa"/>
            <w:vAlign w:val="center"/>
          </w:tcPr>
          <w:p w14:paraId="20C66D1F" w14:textId="77777777" w:rsidR="00845A55" w:rsidRDefault="00A16A98" w:rsidP="00A16A98">
            <w:pPr>
              <w:jc w:val="center"/>
              <w:rPr>
                <w:sz w:val="24"/>
                <w:szCs w:val="24"/>
              </w:rPr>
            </w:pPr>
            <w:r>
              <w:rPr>
                <w:sz w:val="24"/>
                <w:szCs w:val="24"/>
              </w:rPr>
              <w:t>3-4</w:t>
            </w:r>
          </w:p>
          <w:p w14:paraId="7400B788" w14:textId="4AAB6CA6" w:rsidR="00A16A98" w:rsidRDefault="00A16A98" w:rsidP="00A16A98">
            <w:pPr>
              <w:jc w:val="center"/>
              <w:rPr>
                <w:sz w:val="24"/>
                <w:szCs w:val="24"/>
              </w:rPr>
            </w:pPr>
            <w:r>
              <w:rPr>
                <w:sz w:val="24"/>
                <w:szCs w:val="24"/>
              </w:rPr>
              <w:t>Vinagre</w:t>
            </w:r>
          </w:p>
        </w:tc>
        <w:tc>
          <w:tcPr>
            <w:tcW w:w="7606" w:type="dxa"/>
            <w:shd w:val="clear" w:color="auto" w:fill="FF0066"/>
            <w:vAlign w:val="center"/>
          </w:tcPr>
          <w:p w14:paraId="5A8DD3EA" w14:textId="77777777" w:rsidR="00845A55" w:rsidRDefault="00845A55" w:rsidP="00A16A98">
            <w:pPr>
              <w:jc w:val="center"/>
              <w:rPr>
                <w:sz w:val="24"/>
                <w:szCs w:val="24"/>
              </w:rPr>
            </w:pPr>
          </w:p>
        </w:tc>
      </w:tr>
      <w:tr w:rsidR="00845A55" w14:paraId="25D2E775" w14:textId="77777777" w:rsidTr="00A16A98">
        <w:trPr>
          <w:trHeight w:val="1623"/>
        </w:trPr>
        <w:tc>
          <w:tcPr>
            <w:tcW w:w="1566" w:type="dxa"/>
            <w:vAlign w:val="center"/>
          </w:tcPr>
          <w:p w14:paraId="3CBE661B" w14:textId="4EF91A24" w:rsidR="00845A55" w:rsidRDefault="00A16A98" w:rsidP="00A16A98">
            <w:pPr>
              <w:jc w:val="center"/>
              <w:rPr>
                <w:sz w:val="24"/>
                <w:szCs w:val="24"/>
              </w:rPr>
            </w:pPr>
            <w:r>
              <w:rPr>
                <w:sz w:val="24"/>
                <w:szCs w:val="24"/>
              </w:rPr>
              <w:t>1 – 2</w:t>
            </w:r>
          </w:p>
          <w:p w14:paraId="5794D3E9" w14:textId="124FA94F" w:rsidR="00A16A98" w:rsidRDefault="00A16A98" w:rsidP="00A16A98">
            <w:pPr>
              <w:jc w:val="center"/>
              <w:rPr>
                <w:sz w:val="24"/>
                <w:szCs w:val="24"/>
              </w:rPr>
            </w:pPr>
            <w:r>
              <w:rPr>
                <w:sz w:val="24"/>
                <w:szCs w:val="24"/>
              </w:rPr>
              <w:t>Limón</w:t>
            </w:r>
          </w:p>
        </w:tc>
        <w:tc>
          <w:tcPr>
            <w:tcW w:w="7606" w:type="dxa"/>
            <w:shd w:val="clear" w:color="auto" w:fill="FF0000"/>
            <w:vAlign w:val="center"/>
          </w:tcPr>
          <w:p w14:paraId="03927D05" w14:textId="77777777" w:rsidR="00845A55" w:rsidRDefault="00845A55" w:rsidP="00A16A98">
            <w:pPr>
              <w:jc w:val="center"/>
              <w:rPr>
                <w:sz w:val="24"/>
                <w:szCs w:val="24"/>
              </w:rPr>
            </w:pPr>
          </w:p>
        </w:tc>
      </w:tr>
    </w:tbl>
    <w:p w14:paraId="157A700E" w14:textId="009B660F" w:rsidR="00845A55" w:rsidRPr="00724BE7" w:rsidRDefault="00724BE7" w:rsidP="00724BE7">
      <w:pPr>
        <w:rPr>
          <w:sz w:val="20"/>
          <w:szCs w:val="20"/>
        </w:rPr>
      </w:pPr>
      <w:r w:rsidRPr="00724BE7">
        <w:rPr>
          <w:sz w:val="20"/>
          <w:szCs w:val="20"/>
        </w:rPr>
        <w:t>* No se utilizó una sustancia con dicho número de pH, pero, según la escala de colores, todo indica que tendría un color verde-amarillento.</w:t>
      </w:r>
    </w:p>
    <w:p w14:paraId="69E07B0F" w14:textId="4E54D7E2" w:rsidR="00A16A98" w:rsidRDefault="00A16A98" w:rsidP="00F27789">
      <w:pPr>
        <w:pStyle w:val="Ttulo1"/>
      </w:pPr>
      <w:bookmarkStart w:id="4" w:name="_Toc98838201"/>
      <w:r>
        <w:lastRenderedPageBreak/>
        <w:t>Conclusiones</w:t>
      </w:r>
      <w:bookmarkEnd w:id="4"/>
    </w:p>
    <w:p w14:paraId="62E7E913" w14:textId="25A84C1A" w:rsidR="00724BE7" w:rsidRDefault="00724BE7" w:rsidP="00A53F9E">
      <w:pPr>
        <w:jc w:val="both"/>
        <w:rPr>
          <w:sz w:val="24"/>
          <w:szCs w:val="24"/>
        </w:rPr>
      </w:pPr>
      <w:r>
        <w:rPr>
          <w:sz w:val="24"/>
          <w:szCs w:val="24"/>
        </w:rPr>
        <w:t>Del experimento podemos concluir que, en efecto, el repollo morado es capaz de actuar como un indicador de pH cuando se utilizar correctamente. Sin embargo, a raíz de esto, surge una pregunta: ¿Qué es lo que hace que el repollo morado sea una sustancia tan efectiva a la hora de indicar la acidez o la basicidad de una sustancia?</w:t>
      </w:r>
    </w:p>
    <w:p w14:paraId="447C3A04" w14:textId="1598AC31" w:rsidR="00724BE7" w:rsidRDefault="00724BE7" w:rsidP="00A53F9E">
      <w:pPr>
        <w:jc w:val="both"/>
        <w:rPr>
          <w:sz w:val="24"/>
          <w:szCs w:val="24"/>
        </w:rPr>
      </w:pPr>
      <w:r>
        <w:rPr>
          <w:sz w:val="24"/>
          <w:szCs w:val="24"/>
        </w:rPr>
        <w:t xml:space="preserve">La respuesta a la anterior cuestión se encuentra en la </w:t>
      </w:r>
      <w:r>
        <w:rPr>
          <w:b/>
          <w:bCs/>
          <w:sz w:val="24"/>
          <w:szCs w:val="24"/>
        </w:rPr>
        <w:t xml:space="preserve">antocianina, </w:t>
      </w:r>
      <w:r>
        <w:rPr>
          <w:sz w:val="24"/>
          <w:szCs w:val="24"/>
        </w:rPr>
        <w:t xml:space="preserve">que es un pigmento natural que reacciona </w:t>
      </w:r>
      <w:r w:rsidR="00F27789">
        <w:rPr>
          <w:sz w:val="24"/>
          <w:szCs w:val="24"/>
        </w:rPr>
        <w:t>con las sustancias ácidas y básicas, haciendo que estas cambien de color rápidamente.</w:t>
      </w:r>
    </w:p>
    <w:p w14:paraId="1D12924B" w14:textId="6DBC291F" w:rsidR="00F27789" w:rsidRDefault="00F27789" w:rsidP="00A53F9E">
      <w:pPr>
        <w:jc w:val="both"/>
        <w:rPr>
          <w:sz w:val="24"/>
          <w:szCs w:val="24"/>
        </w:rPr>
      </w:pPr>
      <w:r>
        <w:rPr>
          <w:sz w:val="24"/>
          <w:szCs w:val="24"/>
        </w:rPr>
        <w:t>Cabe señalar que, como bien se podría intuir, la antocianina no es exclusiva del repollo morado y que, por tanto, este mismo experimento puede ser replicado con otros indicadores si se realizan las modificaciones pertinentes al proceso de preparación de la solución indicadora.</w:t>
      </w:r>
    </w:p>
    <w:p w14:paraId="79F149AC" w14:textId="18057C18" w:rsidR="00F27789" w:rsidRDefault="00F27789" w:rsidP="00F27789">
      <w:pPr>
        <w:jc w:val="center"/>
        <w:rPr>
          <w:sz w:val="24"/>
          <w:szCs w:val="24"/>
        </w:rPr>
      </w:pPr>
      <w:r>
        <w:rPr>
          <w:noProof/>
        </w:rPr>
        <w:drawing>
          <wp:inline distT="0" distB="0" distL="0" distR="0" wp14:anchorId="04F436B0" wp14:editId="4329E212">
            <wp:extent cx="4290060" cy="3033332"/>
            <wp:effectExtent l="0" t="0" r="0" b="0"/>
            <wp:docPr id="4" name="Imagen 4" descr="Cambio de color en repollo rojo (col morada) - Mas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mbio de color en repollo rojo (col morada) - Mas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0593" cy="3033709"/>
                    </a:xfrm>
                    <a:prstGeom prst="rect">
                      <a:avLst/>
                    </a:prstGeom>
                    <a:ln>
                      <a:noFill/>
                    </a:ln>
                    <a:effectLst>
                      <a:softEdge rad="112500"/>
                    </a:effectLst>
                  </pic:spPr>
                </pic:pic>
              </a:graphicData>
            </a:graphic>
          </wp:inline>
        </w:drawing>
      </w:r>
    </w:p>
    <w:p w14:paraId="65D58176" w14:textId="4AD47D62" w:rsidR="00F27789" w:rsidRDefault="00F27789">
      <w:pPr>
        <w:rPr>
          <w:sz w:val="24"/>
          <w:szCs w:val="24"/>
        </w:rPr>
      </w:pPr>
      <w:r>
        <w:rPr>
          <w:sz w:val="24"/>
          <w:szCs w:val="24"/>
        </w:rPr>
        <w:br w:type="page"/>
      </w:r>
    </w:p>
    <w:p w14:paraId="54DAF98F" w14:textId="0F6AC1A6" w:rsidR="00F27789" w:rsidRDefault="00F27789" w:rsidP="00A345B6">
      <w:pPr>
        <w:pStyle w:val="Ttulo1"/>
      </w:pPr>
      <w:bookmarkStart w:id="5" w:name="_Toc98838202"/>
      <w:r>
        <w:lastRenderedPageBreak/>
        <w:t>Bibliografía</w:t>
      </w:r>
      <w:bookmarkEnd w:id="5"/>
    </w:p>
    <w:p w14:paraId="526489E0" w14:textId="09740F67" w:rsidR="00A53F9E" w:rsidRDefault="00A53F9E" w:rsidP="00F27789">
      <w:pPr>
        <w:pStyle w:val="Prrafodelista"/>
        <w:numPr>
          <w:ilvl w:val="0"/>
          <w:numId w:val="1"/>
        </w:numPr>
        <w:rPr>
          <w:sz w:val="24"/>
          <w:szCs w:val="24"/>
        </w:rPr>
      </w:pPr>
      <w:r w:rsidRPr="00A53F9E">
        <w:rPr>
          <w:sz w:val="24"/>
          <w:szCs w:val="24"/>
        </w:rPr>
        <w:t xml:space="preserve">Delgado, M., Vanegas, M., &amp; Delgado, G. (2007). Metrología Química I: Calibración de un </w:t>
      </w:r>
      <w:proofErr w:type="spellStart"/>
      <w:r w:rsidRPr="00A53F9E">
        <w:rPr>
          <w:sz w:val="24"/>
          <w:szCs w:val="24"/>
        </w:rPr>
        <w:t>pHmetro</w:t>
      </w:r>
      <w:proofErr w:type="spellEnd"/>
      <w:r w:rsidRPr="00A53F9E">
        <w:rPr>
          <w:sz w:val="24"/>
          <w:szCs w:val="24"/>
        </w:rPr>
        <w:t xml:space="preserve"> y Control de Calidad. </w:t>
      </w:r>
      <w:proofErr w:type="spellStart"/>
      <w:r w:rsidRPr="00A53F9E">
        <w:rPr>
          <w:sz w:val="24"/>
          <w:szCs w:val="24"/>
        </w:rPr>
        <w:t>Universitas</w:t>
      </w:r>
      <w:proofErr w:type="spellEnd"/>
      <w:r w:rsidRPr="00A53F9E">
        <w:rPr>
          <w:sz w:val="24"/>
          <w:szCs w:val="24"/>
        </w:rPr>
        <w:t xml:space="preserve"> (León): Revista Científica De La UNAN León, 1(1), 14–20. </w:t>
      </w:r>
      <w:hyperlink r:id="rId12" w:history="1">
        <w:r w:rsidRPr="00431BD3">
          <w:rPr>
            <w:rStyle w:val="Hipervnculo"/>
            <w:sz w:val="24"/>
            <w:szCs w:val="24"/>
          </w:rPr>
          <w:t>https://doi.org/10.5377/universitas.v1i1.1627</w:t>
        </w:r>
      </w:hyperlink>
      <w:r>
        <w:rPr>
          <w:sz w:val="24"/>
          <w:szCs w:val="24"/>
        </w:rPr>
        <w:t>.</w:t>
      </w:r>
    </w:p>
    <w:p w14:paraId="0D93BB59" w14:textId="4F5386BB" w:rsidR="00F27789" w:rsidRDefault="00F27789" w:rsidP="00F27789">
      <w:pPr>
        <w:pStyle w:val="Prrafodelista"/>
        <w:numPr>
          <w:ilvl w:val="0"/>
          <w:numId w:val="1"/>
        </w:numPr>
        <w:rPr>
          <w:sz w:val="24"/>
          <w:szCs w:val="24"/>
        </w:rPr>
      </w:pPr>
      <w:r>
        <w:rPr>
          <w:sz w:val="24"/>
          <w:szCs w:val="24"/>
        </w:rPr>
        <w:t>Noriega, Claudia</w:t>
      </w:r>
      <w:r w:rsidR="00A345B6">
        <w:rPr>
          <w:sz w:val="24"/>
          <w:szCs w:val="24"/>
        </w:rPr>
        <w:t>, et. al</w:t>
      </w:r>
      <w:r>
        <w:rPr>
          <w:sz w:val="24"/>
          <w:szCs w:val="24"/>
        </w:rPr>
        <w:t xml:space="preserve"> (2017). Ciencias Naturales 2: bachillerato. Editorial Santillana: San Salvador, El Salvador.</w:t>
      </w:r>
    </w:p>
    <w:p w14:paraId="3E63CCF7" w14:textId="61828480" w:rsidR="00A345B6" w:rsidRPr="00F27789" w:rsidRDefault="00A345B6" w:rsidP="00F27789">
      <w:pPr>
        <w:pStyle w:val="Prrafodelista"/>
        <w:numPr>
          <w:ilvl w:val="0"/>
          <w:numId w:val="1"/>
        </w:numPr>
        <w:rPr>
          <w:sz w:val="24"/>
          <w:szCs w:val="24"/>
        </w:rPr>
      </w:pPr>
      <w:proofErr w:type="spellStart"/>
      <w:r w:rsidRPr="00A345B6">
        <w:rPr>
          <w:sz w:val="24"/>
          <w:szCs w:val="24"/>
        </w:rPr>
        <w:t>Sigler</w:t>
      </w:r>
      <w:proofErr w:type="spellEnd"/>
      <w:r w:rsidRPr="00A345B6">
        <w:rPr>
          <w:sz w:val="24"/>
          <w:szCs w:val="24"/>
        </w:rPr>
        <w:t xml:space="preserve">, A., &amp; </w:t>
      </w:r>
      <w:proofErr w:type="spellStart"/>
      <w:r w:rsidRPr="00A345B6">
        <w:rPr>
          <w:sz w:val="24"/>
          <w:szCs w:val="24"/>
        </w:rPr>
        <w:t>Bauder</w:t>
      </w:r>
      <w:proofErr w:type="spellEnd"/>
      <w:r w:rsidRPr="00A345B6">
        <w:rPr>
          <w:sz w:val="24"/>
          <w:szCs w:val="24"/>
        </w:rPr>
        <w:t xml:space="preserve">, J. (2017). Alcalinidad, pH, y sólidos disueltos totales. Obtenido de </w:t>
      </w:r>
      <w:proofErr w:type="spellStart"/>
      <w:r w:rsidRPr="00A345B6">
        <w:rPr>
          <w:sz w:val="24"/>
          <w:szCs w:val="24"/>
        </w:rPr>
        <w:t>Well</w:t>
      </w:r>
      <w:proofErr w:type="spellEnd"/>
      <w:r w:rsidRPr="00A345B6">
        <w:rPr>
          <w:sz w:val="24"/>
          <w:szCs w:val="24"/>
        </w:rPr>
        <w:t xml:space="preserve"> </w:t>
      </w:r>
      <w:proofErr w:type="spellStart"/>
      <w:r w:rsidRPr="00A345B6">
        <w:rPr>
          <w:sz w:val="24"/>
          <w:szCs w:val="24"/>
        </w:rPr>
        <w:t>Educated</w:t>
      </w:r>
      <w:proofErr w:type="spellEnd"/>
      <w:r w:rsidRPr="00A345B6">
        <w:rPr>
          <w:sz w:val="24"/>
          <w:szCs w:val="24"/>
        </w:rPr>
        <w:t xml:space="preserve"> Educación en el Agua de Pozo</w:t>
      </w:r>
      <w:r>
        <w:rPr>
          <w:sz w:val="24"/>
          <w:szCs w:val="24"/>
        </w:rPr>
        <w:t xml:space="preserve">. Recuerpado de: </w:t>
      </w:r>
      <w:hyperlink r:id="rId13" w:history="1">
        <w:r w:rsidRPr="00431BD3">
          <w:rPr>
            <w:rStyle w:val="Hipervnculo"/>
            <w:sz w:val="24"/>
            <w:szCs w:val="24"/>
          </w:rPr>
          <w:t>http://region8water.colostate.edu/PDFs/we_espanol/Alkalinity_pH_TDS%202012-11-15-SP</w:t>
        </w:r>
        <w:r w:rsidRPr="00431BD3">
          <w:rPr>
            <w:rStyle w:val="Hipervnculo"/>
            <w:sz w:val="24"/>
            <w:szCs w:val="24"/>
          </w:rPr>
          <w:t>.</w:t>
        </w:r>
        <w:r w:rsidRPr="00431BD3">
          <w:rPr>
            <w:rStyle w:val="Hipervnculo"/>
            <w:sz w:val="24"/>
            <w:szCs w:val="24"/>
          </w:rPr>
          <w:t>pdf</w:t>
        </w:r>
      </w:hyperlink>
      <w:r>
        <w:rPr>
          <w:sz w:val="24"/>
          <w:szCs w:val="24"/>
        </w:rPr>
        <w:t xml:space="preserve"> </w:t>
      </w:r>
    </w:p>
    <w:sectPr w:rsidR="00A345B6" w:rsidRPr="00F27789" w:rsidSect="00A53F9E">
      <w:pgSz w:w="12240" w:h="15840"/>
      <w:pgMar w:top="1417" w:right="1701" w:bottom="1417" w:left="1701" w:header="708" w:footer="708" w:gutter="0"/>
      <w:pgBorders w:offsetFrom="page">
        <w:top w:val="single" w:sz="8" w:space="24" w:color="0070C0"/>
        <w:left w:val="single" w:sz="8" w:space="24" w:color="0070C0"/>
        <w:bottom w:val="single" w:sz="8" w:space="24" w:color="0070C0"/>
        <w:right w:val="single" w:sz="8"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1748C"/>
    <w:multiLevelType w:val="hybridMultilevel"/>
    <w:tmpl w:val="0AB88CEE"/>
    <w:lvl w:ilvl="0" w:tplc="10F8694C">
      <w:start w:val="12"/>
      <w:numFmt w:val="bullet"/>
      <w:lvlText w:val="-"/>
      <w:lvlJc w:val="left"/>
      <w:pPr>
        <w:ind w:left="720" w:hanging="360"/>
      </w:pPr>
      <w:rPr>
        <w:rFonts w:ascii="Calibri" w:eastAsiaTheme="minorHAnsi" w:hAnsi="Calibri" w:cs="Calibri" w:hint="default"/>
        <w:sz w:val="32"/>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36B612F3"/>
    <w:multiLevelType w:val="hybridMultilevel"/>
    <w:tmpl w:val="E4E8339C"/>
    <w:lvl w:ilvl="0" w:tplc="88C0D362">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67D80765"/>
    <w:multiLevelType w:val="hybridMultilevel"/>
    <w:tmpl w:val="2A205E4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BB"/>
    <w:rsid w:val="000E33BB"/>
    <w:rsid w:val="00314F01"/>
    <w:rsid w:val="003254A7"/>
    <w:rsid w:val="00402AD8"/>
    <w:rsid w:val="004B1403"/>
    <w:rsid w:val="006211A1"/>
    <w:rsid w:val="00724BE7"/>
    <w:rsid w:val="00821E88"/>
    <w:rsid w:val="00845A55"/>
    <w:rsid w:val="00894118"/>
    <w:rsid w:val="009B47F5"/>
    <w:rsid w:val="009B7335"/>
    <w:rsid w:val="00A16A98"/>
    <w:rsid w:val="00A345B6"/>
    <w:rsid w:val="00A53F9E"/>
    <w:rsid w:val="00B25AF4"/>
    <w:rsid w:val="00CC54ED"/>
    <w:rsid w:val="00D64BBB"/>
    <w:rsid w:val="00D747A8"/>
    <w:rsid w:val="00DC1AD3"/>
    <w:rsid w:val="00DD308B"/>
    <w:rsid w:val="00E12D93"/>
    <w:rsid w:val="00F27789"/>
    <w:rsid w:val="00F76FEF"/>
    <w:rsid w:val="00F95941"/>
    <w:rsid w:val="00FC17A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2125"/>
  <w15:chartTrackingRefBased/>
  <w15:docId w15:val="{0F7E2D73-A2F2-43AD-8FDC-153969C9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6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2AD8"/>
    <w:pPr>
      <w:ind w:left="720"/>
      <w:contextualSpacing/>
    </w:pPr>
  </w:style>
  <w:style w:type="table" w:styleId="Tablaconcuadrcula">
    <w:name w:val="Table Grid"/>
    <w:basedOn w:val="Tablanormal"/>
    <w:uiPriority w:val="39"/>
    <w:rsid w:val="0084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16A98"/>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45B6"/>
    <w:rPr>
      <w:color w:val="0563C1" w:themeColor="hyperlink"/>
      <w:u w:val="single"/>
    </w:rPr>
  </w:style>
  <w:style w:type="character" w:styleId="Mencinsinresolver">
    <w:name w:val="Unresolved Mention"/>
    <w:basedOn w:val="Fuentedeprrafopredeter"/>
    <w:uiPriority w:val="99"/>
    <w:semiHidden/>
    <w:unhideWhenUsed/>
    <w:rsid w:val="00A345B6"/>
    <w:rPr>
      <w:color w:val="605E5C"/>
      <w:shd w:val="clear" w:color="auto" w:fill="E1DFDD"/>
    </w:rPr>
  </w:style>
  <w:style w:type="character" w:styleId="Hipervnculovisitado">
    <w:name w:val="FollowedHyperlink"/>
    <w:basedOn w:val="Fuentedeprrafopredeter"/>
    <w:uiPriority w:val="99"/>
    <w:semiHidden/>
    <w:unhideWhenUsed/>
    <w:rsid w:val="00A345B6"/>
    <w:rPr>
      <w:color w:val="954F72" w:themeColor="followedHyperlink"/>
      <w:u w:val="single"/>
    </w:rPr>
  </w:style>
  <w:style w:type="paragraph" w:styleId="TtuloTDC">
    <w:name w:val="TOC Heading"/>
    <w:basedOn w:val="Ttulo1"/>
    <w:next w:val="Normal"/>
    <w:uiPriority w:val="39"/>
    <w:unhideWhenUsed/>
    <w:qFormat/>
    <w:rsid w:val="00A53F9E"/>
    <w:pPr>
      <w:outlineLvl w:val="9"/>
    </w:pPr>
    <w:rPr>
      <w:lang w:eastAsia="es-SV"/>
    </w:rPr>
  </w:style>
  <w:style w:type="paragraph" w:styleId="TDC1">
    <w:name w:val="toc 1"/>
    <w:basedOn w:val="Normal"/>
    <w:next w:val="Normal"/>
    <w:autoRedefine/>
    <w:uiPriority w:val="39"/>
    <w:unhideWhenUsed/>
    <w:rsid w:val="00A53F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region8water.colostate.edu/PDFs/we_espanol/Alkalinity_pH_TDS%202012-11-15-SP.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i.org/10.5377/universitas.v1i1.16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47443A4-464C-4062-B4C1-538CEBA7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1146</Words>
  <Characters>6306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2</cp:revision>
  <cp:lastPrinted>2022-03-22T16:44:00Z</cp:lastPrinted>
  <dcterms:created xsi:type="dcterms:W3CDTF">2022-03-22T14:19:00Z</dcterms:created>
  <dcterms:modified xsi:type="dcterms:W3CDTF">2022-03-22T18:04:00Z</dcterms:modified>
</cp:coreProperties>
</file>