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9C88" w14:textId="5ACDF1A7" w:rsidR="00DF5D78" w:rsidRDefault="00DF5D78" w:rsidP="00DF5D78">
      <w:pPr>
        <w:rPr>
          <w:szCs w:val="24"/>
        </w:rPr>
      </w:pPr>
      <w:r w:rsidRPr="00DF5D78">
        <w:rPr>
          <w:szCs w:val="24"/>
        </w:rPr>
        <w:t xml:space="preserve">El Pésaj o </w:t>
      </w:r>
      <w:r w:rsidRPr="00DF5D78">
        <w:rPr>
          <w:b/>
          <w:bCs/>
          <w:szCs w:val="24"/>
        </w:rPr>
        <w:t xml:space="preserve">pascua </w:t>
      </w:r>
      <w:r>
        <w:rPr>
          <w:b/>
          <w:bCs/>
          <w:szCs w:val="24"/>
        </w:rPr>
        <w:t xml:space="preserve">judía </w:t>
      </w:r>
      <w:r>
        <w:rPr>
          <w:szCs w:val="24"/>
        </w:rPr>
        <w:t xml:space="preserve">es una celebración importante para el judaísmo. Se lleva a cabo a mediados del mes de </w:t>
      </w:r>
      <w:r>
        <w:rPr>
          <w:b/>
          <w:bCs/>
          <w:szCs w:val="24"/>
        </w:rPr>
        <w:t xml:space="preserve">Nissan, </w:t>
      </w:r>
      <w:r>
        <w:rPr>
          <w:szCs w:val="24"/>
        </w:rPr>
        <w:t>el cual, según el calendario lunisolar del judaísmo, corresponde al primer mes del año.</w:t>
      </w:r>
    </w:p>
    <w:p w14:paraId="29BC6E2F" w14:textId="772F07F9" w:rsidR="00DF5D78" w:rsidRDefault="00DF5D78" w:rsidP="00DF5D78">
      <w:pPr>
        <w:rPr>
          <w:szCs w:val="24"/>
        </w:rPr>
      </w:pPr>
      <w:r>
        <w:rPr>
          <w:szCs w:val="24"/>
        </w:rPr>
        <w:t>En el Pésaj se conmemoran diversas situaciones y acontecimientos de la Torá, más precisamente, del Éxodo, el cual nos narra la liberación del pueblo judío de la esclavitud del antiguo Egipto.</w:t>
      </w:r>
    </w:p>
    <w:p w14:paraId="6251C4A8" w14:textId="546F7DF3" w:rsidR="00DF5D78" w:rsidRDefault="00DF5D78" w:rsidP="00DF5D78">
      <w:pPr>
        <w:rPr>
          <w:szCs w:val="24"/>
        </w:rPr>
      </w:pPr>
      <w:r>
        <w:rPr>
          <w:szCs w:val="24"/>
        </w:rPr>
        <w:t xml:space="preserve">Por todo lo anterior, es considerada una </w:t>
      </w:r>
      <w:r>
        <w:rPr>
          <w:b/>
          <w:bCs/>
          <w:szCs w:val="24"/>
        </w:rPr>
        <w:t xml:space="preserve">“fiesta de liberación”, </w:t>
      </w:r>
      <w:r>
        <w:rPr>
          <w:szCs w:val="24"/>
        </w:rPr>
        <w:t>y todos los judíos la esperan todos los años para conmemorar que, en la actualidad, pueden gozar de su libertad para disfrutar con sus familias y dar gracias a Yahveh por haber cumplido la promesa de la liberación.</w:t>
      </w:r>
    </w:p>
    <w:p w14:paraId="40C9B9AB" w14:textId="77777777" w:rsidR="00DF5D78" w:rsidRDefault="00DF5D78" w:rsidP="00DF5D78">
      <w:pPr>
        <w:rPr>
          <w:szCs w:val="24"/>
        </w:rPr>
      </w:pPr>
    </w:p>
    <w:p w14:paraId="757ECBC3" w14:textId="1BFFB4DF" w:rsidR="00D51D91" w:rsidRDefault="00DF5D78" w:rsidP="00DF5D78">
      <w:pPr>
        <w:pStyle w:val="Ttulo1"/>
      </w:pPr>
      <w:r w:rsidRPr="00DF5D78">
        <w:t>Origen de la celebración</w:t>
      </w:r>
    </w:p>
    <w:p w14:paraId="3BCA9166" w14:textId="77777777" w:rsidR="00DF5D78" w:rsidRPr="00DF5D78" w:rsidRDefault="00DF5D78" w:rsidP="00DF5D78"/>
    <w:p w14:paraId="4FDDB9D0" w14:textId="662EEB97" w:rsidR="00DF5D78" w:rsidRPr="00DF5D78" w:rsidRDefault="00DF5D78" w:rsidP="00DF5D78">
      <w:pPr>
        <w:rPr>
          <w:szCs w:val="24"/>
        </w:rPr>
      </w:pPr>
      <w:r w:rsidRPr="00DF5D78">
        <w:rPr>
          <w:szCs w:val="24"/>
        </w:rPr>
        <w:t>Los orígenes</w:t>
      </w:r>
      <w:r w:rsidR="00F81D20">
        <w:rPr>
          <w:szCs w:val="24"/>
        </w:rPr>
        <w:t xml:space="preserve"> </w:t>
      </w:r>
      <w:r w:rsidRPr="00DF5D78">
        <w:rPr>
          <w:szCs w:val="24"/>
        </w:rPr>
        <w:t xml:space="preserve">se remontan al </w:t>
      </w:r>
      <w:r w:rsidRPr="00F81D20">
        <w:rPr>
          <w:b/>
          <w:bCs/>
          <w:szCs w:val="24"/>
        </w:rPr>
        <w:t>Éxodo</w:t>
      </w:r>
      <w:r w:rsidRPr="00DF5D78">
        <w:rPr>
          <w:szCs w:val="24"/>
        </w:rPr>
        <w:t>, cuando Moisés liberó al pueblo judío de la opresión de los egipcios.</w:t>
      </w:r>
    </w:p>
    <w:p w14:paraId="082E335D" w14:textId="77777777" w:rsidR="00DF5D78" w:rsidRPr="00DF5D78" w:rsidRDefault="00DF5D78" w:rsidP="00DF5D78">
      <w:pPr>
        <w:rPr>
          <w:szCs w:val="24"/>
        </w:rPr>
      </w:pPr>
      <w:r w:rsidRPr="00DF5D78">
        <w:rPr>
          <w:szCs w:val="24"/>
        </w:rPr>
        <w:t>La historia completa relata la llegada de una de las doce tribus de Israel al antiguo Egipto, mientras escapaban de la hambruna y de la escasez de comida. Durante muchos años, el pueblo judío vivió pacíficamente junto con los egipcios, pero, a medida que esto crecían en número, los estos los veían cada vez más como una amenaza, lo que, aunado a la llegada de un faraón muy hostil, derivó en la esclavización de los judíos.</w:t>
      </w:r>
    </w:p>
    <w:p w14:paraId="6F752AB5" w14:textId="340829F6" w:rsidR="00DF5D78" w:rsidRDefault="00DF5D78" w:rsidP="00DF5D78">
      <w:pPr>
        <w:rPr>
          <w:szCs w:val="24"/>
        </w:rPr>
      </w:pPr>
      <w:r w:rsidRPr="00DF5D78">
        <w:rPr>
          <w:szCs w:val="24"/>
        </w:rPr>
        <w:t>Una de las misiones era el asesinato de todos los primogénitos. Pero, uno de ellos, rescatado por una de las hijas del faraón, fue llevado al palacio de los egipcios, donde fue conocido como Moisés, y sería el encargado de liberar al pueblo de Israel de la opresión.</w:t>
      </w:r>
    </w:p>
    <w:p w14:paraId="03BF85EC" w14:textId="4E76EFFE" w:rsidR="00F06433" w:rsidRDefault="00F06433" w:rsidP="00DF5D78">
      <w:pPr>
        <w:rPr>
          <w:szCs w:val="24"/>
        </w:rPr>
      </w:pPr>
      <w:r>
        <w:rPr>
          <w:szCs w:val="24"/>
        </w:rPr>
        <w:t xml:space="preserve">Asimismo, la </w:t>
      </w:r>
      <w:r>
        <w:rPr>
          <w:b/>
          <w:bCs/>
          <w:szCs w:val="24"/>
        </w:rPr>
        <w:t xml:space="preserve">Torá </w:t>
      </w:r>
      <w:r>
        <w:rPr>
          <w:szCs w:val="24"/>
        </w:rPr>
        <w:t xml:space="preserve">señala en uno de sus pasajes lo siguiente, en referencia a la Pésaj: </w:t>
      </w:r>
    </w:p>
    <w:p w14:paraId="350FB9DE" w14:textId="1A029C71" w:rsidR="00F06433" w:rsidRDefault="00F06433" w:rsidP="00F06433">
      <w:pPr>
        <w:pBdr>
          <w:left w:val="single" w:sz="4" w:space="4" w:color="auto"/>
        </w:pBdr>
        <w:ind w:left="567"/>
        <w:rPr>
          <w:i/>
          <w:iCs/>
          <w:szCs w:val="24"/>
        </w:rPr>
      </w:pPr>
      <w:r w:rsidRPr="00F06433">
        <w:rPr>
          <w:i/>
          <w:iCs/>
          <w:szCs w:val="24"/>
        </w:rPr>
        <w:t>“Tendréis este día por memorial y celebraréis su festividad a Dios durante todas vuestras generaciones”.</w:t>
      </w:r>
    </w:p>
    <w:p w14:paraId="713865AD" w14:textId="77777777" w:rsidR="00F06433" w:rsidRDefault="00F06433" w:rsidP="00F06433">
      <w:pPr>
        <w:rPr>
          <w:i/>
          <w:iCs/>
          <w:szCs w:val="24"/>
        </w:rPr>
      </w:pPr>
    </w:p>
    <w:p w14:paraId="2FBE0427" w14:textId="3825B7A2" w:rsidR="00F06433" w:rsidRPr="00F06433" w:rsidRDefault="00F06433" w:rsidP="00F06433">
      <w:pPr>
        <w:rPr>
          <w:szCs w:val="24"/>
        </w:rPr>
      </w:pPr>
      <w:r>
        <w:rPr>
          <w:szCs w:val="24"/>
        </w:rPr>
        <w:t xml:space="preserve">Lo que hace que la celebración de la Pésaj se algo </w:t>
      </w:r>
      <w:r>
        <w:rPr>
          <w:b/>
          <w:bCs/>
          <w:szCs w:val="24"/>
        </w:rPr>
        <w:t xml:space="preserve">obligatorio, </w:t>
      </w:r>
      <w:r>
        <w:rPr>
          <w:szCs w:val="24"/>
        </w:rPr>
        <w:t>y encomendado por la ley de los judíos.</w:t>
      </w:r>
    </w:p>
    <w:p w14:paraId="4C1636CF" w14:textId="6538CD58" w:rsidR="00DF5D78" w:rsidRDefault="00DF5D78" w:rsidP="00DF5D78">
      <w:pPr>
        <w:pStyle w:val="Ttulo2"/>
      </w:pPr>
      <w:r>
        <w:lastRenderedPageBreak/>
        <w:t>Hagadá</w:t>
      </w:r>
    </w:p>
    <w:p w14:paraId="4F2A9A42" w14:textId="77777777" w:rsidR="00DF5D78" w:rsidRPr="00DF5D78" w:rsidRDefault="00DF5D78" w:rsidP="00DF5D78"/>
    <w:p w14:paraId="3B8229D5" w14:textId="4BFFF304" w:rsidR="00DF5D78" w:rsidRDefault="00F06433" w:rsidP="00DF5D78">
      <w:pPr>
        <w:rPr>
          <w:szCs w:val="24"/>
        </w:rPr>
      </w:pPr>
      <w:r>
        <w:rPr>
          <w:szCs w:val="24"/>
        </w:rPr>
        <w:t>Por otro lado</w:t>
      </w:r>
      <w:r w:rsidR="00DF5D78" w:rsidRPr="00DF5D78">
        <w:rPr>
          <w:szCs w:val="24"/>
        </w:rPr>
        <w:t xml:space="preserve">, durante la celebración </w:t>
      </w:r>
      <w:r w:rsidR="00DF5D78">
        <w:rPr>
          <w:szCs w:val="24"/>
        </w:rPr>
        <w:t>inicial</w:t>
      </w:r>
      <w:r w:rsidR="00DF5D78" w:rsidRPr="00DF5D78">
        <w:rPr>
          <w:szCs w:val="24"/>
        </w:rPr>
        <w:t xml:space="preserve">, se lleva a cabo la lectura del </w:t>
      </w:r>
      <w:r w:rsidR="00DF5D78" w:rsidRPr="00DF5D78">
        <w:rPr>
          <w:b/>
          <w:bCs/>
          <w:szCs w:val="24"/>
        </w:rPr>
        <w:t>Hagadá</w:t>
      </w:r>
      <w:r w:rsidR="00DF5D78" w:rsidRPr="00DF5D78">
        <w:rPr>
          <w:szCs w:val="24"/>
        </w:rPr>
        <w:t>, el cual es un libro que recopila varias historias orales que tienen un gran valor simbólico para los judíos. Durante la lectura del Hagadá, se hacen referencia múltiples historias, canciones e himnos que representan, nuevamente, la liberación del pueblo judío de la opresión del pueblo egipcio.</w:t>
      </w:r>
    </w:p>
    <w:p w14:paraId="58508C2D" w14:textId="3110FB90" w:rsidR="00DF5D78" w:rsidRDefault="00DF5D78" w:rsidP="00DF5D78">
      <w:pPr>
        <w:rPr>
          <w:szCs w:val="24"/>
        </w:rPr>
      </w:pPr>
      <w:r>
        <w:rPr>
          <w:szCs w:val="24"/>
        </w:rPr>
        <w:t xml:space="preserve">Este libro cuenta toda la historia del escape y liberación del pueblo judío, y es una parte importante para todos los celebrantes, pues </w:t>
      </w:r>
      <w:r w:rsidR="00F81D20">
        <w:rPr>
          <w:szCs w:val="24"/>
        </w:rPr>
        <w:t xml:space="preserve">constituye </w:t>
      </w:r>
      <w:r w:rsidR="00F81D20">
        <w:rPr>
          <w:b/>
          <w:bCs/>
          <w:szCs w:val="24"/>
        </w:rPr>
        <w:t xml:space="preserve">gran parte de la cultura del judaísmo. </w:t>
      </w:r>
      <w:r w:rsidR="00F81D20">
        <w:rPr>
          <w:szCs w:val="24"/>
        </w:rPr>
        <w:t>Los propios judíos las clasifican como “</w:t>
      </w:r>
      <w:r w:rsidR="00F81D20">
        <w:rPr>
          <w:b/>
          <w:bCs/>
          <w:szCs w:val="24"/>
        </w:rPr>
        <w:t xml:space="preserve">la Torá oral”, </w:t>
      </w:r>
      <w:r w:rsidR="00F81D20">
        <w:rPr>
          <w:szCs w:val="24"/>
        </w:rPr>
        <w:t>puesto que, además de compartir enseñanzas con el libro sagrado de los judíos, la Hagadá recopila multitud de textos, la mayoría de ellos de tradición oral, mediante los cuales se conmemoran múltiples lecciones importantes.</w:t>
      </w:r>
    </w:p>
    <w:p w14:paraId="738F98E1" w14:textId="66E8DA36" w:rsidR="00F81D20" w:rsidRDefault="00F81D20" w:rsidP="00DF5D78">
      <w:pPr>
        <w:rPr>
          <w:szCs w:val="24"/>
        </w:rPr>
      </w:pPr>
    </w:p>
    <w:p w14:paraId="69C6A626" w14:textId="422F936C" w:rsidR="00F81D20" w:rsidRDefault="00F81D20" w:rsidP="00F81D20">
      <w:pPr>
        <w:pStyle w:val="Ttulo1"/>
      </w:pPr>
      <w:r>
        <w:t>Fechas y período de celebración</w:t>
      </w:r>
    </w:p>
    <w:p w14:paraId="31471785" w14:textId="0606E22C" w:rsidR="00F81D20" w:rsidRDefault="00F81D20" w:rsidP="00F81D20"/>
    <w:p w14:paraId="511F5EF1" w14:textId="282B720D" w:rsidR="00F81D20" w:rsidRDefault="00F81D20" w:rsidP="00F81D20">
      <w:r>
        <w:t>La Pésaj se lleva a cabo durante el período del equinoccio de primavera, según el calendario solar, y, para los judíos, se lleva a cabo a mediados del primer mes de su calendario, el Nissan.</w:t>
      </w:r>
    </w:p>
    <w:p w14:paraId="25C31333" w14:textId="2113BCEA" w:rsidR="00F81D20" w:rsidRDefault="00F81D20" w:rsidP="00F81D20">
      <w:r>
        <w:t xml:space="preserve">Es una de las fiestas consideradas como </w:t>
      </w:r>
      <w:r>
        <w:rPr>
          <w:b/>
          <w:bCs/>
        </w:rPr>
        <w:t xml:space="preserve">estacionales, </w:t>
      </w:r>
      <w:r>
        <w:t>ya que marca los ciclos agrícolas para los judíos, y también por marcar otros ciclos de peregrinación, durante los cuales se viaja a los templos de Jerusalén para realizar ofrendas.</w:t>
      </w:r>
    </w:p>
    <w:p w14:paraId="0D4319A1" w14:textId="7FFF2B2F" w:rsidR="00F81D20" w:rsidRDefault="00F81D20" w:rsidP="00F81D20">
      <w:r>
        <w:t xml:space="preserve">Una de las cosas más remarcables es que, como ya se habrá notado, la pascua judía coincide muy de cerca (en el calendario gregoriano) con la </w:t>
      </w:r>
      <w:r>
        <w:rPr>
          <w:b/>
          <w:bCs/>
        </w:rPr>
        <w:t xml:space="preserve">pascua cristiana, </w:t>
      </w:r>
      <w:r>
        <w:t>puesto que, como se expondrá más adelante, estas dos están estrechamente relacionadas.</w:t>
      </w:r>
    </w:p>
    <w:p w14:paraId="54DE2E08" w14:textId="351AC05D" w:rsidR="00F81D20" w:rsidRDefault="00F81D20" w:rsidP="00F81D20">
      <w:pPr>
        <w:rPr>
          <w:b/>
          <w:bCs/>
        </w:rPr>
      </w:pPr>
      <w:r>
        <w:t xml:space="preserve">En el caso del año 2022, la pascua judía se celebrará durante 7 días, desde el </w:t>
      </w:r>
      <w:r>
        <w:rPr>
          <w:b/>
          <w:bCs/>
        </w:rPr>
        <w:t>sábado 16 hasta el sábado 23 de abril.</w:t>
      </w:r>
    </w:p>
    <w:p w14:paraId="5E527671" w14:textId="1C96B1E8" w:rsidR="00F06433" w:rsidRDefault="00F06433" w:rsidP="00F81D20">
      <w:pPr>
        <w:rPr>
          <w:b/>
          <w:bCs/>
        </w:rPr>
      </w:pPr>
    </w:p>
    <w:p w14:paraId="5C33D77D" w14:textId="7E949F01" w:rsidR="00F06433" w:rsidRDefault="00F06433" w:rsidP="00F06433">
      <w:pPr>
        <w:pStyle w:val="Ttulo1"/>
      </w:pPr>
      <w:r>
        <w:lastRenderedPageBreak/>
        <w:t>Modo de celebración</w:t>
      </w:r>
    </w:p>
    <w:p w14:paraId="26A4F329" w14:textId="211120DF" w:rsidR="00F06433" w:rsidRDefault="00F06433" w:rsidP="00F06433"/>
    <w:p w14:paraId="1518C194" w14:textId="28E2454C" w:rsidR="00F06433" w:rsidRDefault="00F06433" w:rsidP="00F06433">
      <w:r>
        <w:t xml:space="preserve">La celebración de la Pésaj está dividida en varias partes. Primero que nada, es importante señalar que, al tratarse de una fecha tan especial, los judíos se </w:t>
      </w:r>
      <w:r>
        <w:rPr>
          <w:b/>
          <w:bCs/>
        </w:rPr>
        <w:t xml:space="preserve">abstienen de trabajar en jornada completa </w:t>
      </w:r>
      <w:r>
        <w:t xml:space="preserve">durante la semana que dura. De hecho, en el caso del </w:t>
      </w:r>
      <w:r>
        <w:rPr>
          <w:i/>
          <w:iCs/>
        </w:rPr>
        <w:t xml:space="preserve">primer y último día </w:t>
      </w:r>
      <w:r>
        <w:t xml:space="preserve">los judíos </w:t>
      </w:r>
      <w:r>
        <w:rPr>
          <w:b/>
          <w:bCs/>
        </w:rPr>
        <w:t xml:space="preserve">no deben trabajar, </w:t>
      </w:r>
      <w:r>
        <w:t>pues se prohíbe la realización de cualquier actividad productiva durante estos días.</w:t>
      </w:r>
    </w:p>
    <w:p w14:paraId="0B8949BB" w14:textId="0B561616" w:rsidR="00F06433" w:rsidRDefault="00F06433" w:rsidP="00F06433">
      <w:pPr>
        <w:pStyle w:val="Ttulo2"/>
      </w:pPr>
      <w:r>
        <w:t>Preparativos</w:t>
      </w:r>
    </w:p>
    <w:p w14:paraId="009A12AD" w14:textId="31CB31AB" w:rsidR="00F06433" w:rsidRDefault="00F06433" w:rsidP="00F06433"/>
    <w:p w14:paraId="5B3D3726" w14:textId="5D5EAA61" w:rsidR="00F06433" w:rsidRDefault="00F06433" w:rsidP="00F06433">
      <w:r>
        <w:t>Previo a la celebración de la Pésaj los judíos deben hacer ciertos rituales de preparación, para llevar a cabo la fiesta de manera adecuada.</w:t>
      </w:r>
    </w:p>
    <w:p w14:paraId="13BB3710" w14:textId="40F2647B" w:rsidR="00F06433" w:rsidRDefault="00F06433" w:rsidP="00F06433">
      <w:r>
        <w:t xml:space="preserve">Una de las primeras cosas que deben hacer es </w:t>
      </w:r>
      <w:r>
        <w:rPr>
          <w:b/>
          <w:bCs/>
        </w:rPr>
        <w:t xml:space="preserve">limpiar su casa </w:t>
      </w:r>
      <w:r>
        <w:t>de manera exhaustiva, y ordenar todas las cosas para recibir el inicio de la Pésaj.</w:t>
      </w:r>
    </w:p>
    <w:p w14:paraId="2E059FF9" w14:textId="2568F049" w:rsidR="00F06433" w:rsidRDefault="00F06433" w:rsidP="00F06433">
      <w:r>
        <w:t xml:space="preserve">Otra de las cosas más representativas es la </w:t>
      </w:r>
      <w:r>
        <w:rPr>
          <w:b/>
          <w:bCs/>
        </w:rPr>
        <w:t xml:space="preserve">abstención hacia el consumo de los alimentos leudados, </w:t>
      </w:r>
      <w:r>
        <w:t xml:space="preserve">es decir, alimentos que tengan levadura u otro tipo de agentes que formen gases al interior de la comida (por ejemplo, en el caso del pan, para que este crezca y obtenga una consistencia agradable). Esto debido a que, durante la huida de Egipto, los judíos tuvieron que salir de repente, y </w:t>
      </w:r>
      <w:r>
        <w:rPr>
          <w:b/>
          <w:bCs/>
        </w:rPr>
        <w:t xml:space="preserve">se llevaron los panes sin levadura, </w:t>
      </w:r>
      <w:r>
        <w:t>pues no tuvieron tiempo a que estos reposaran y se prepararan correctamente.</w:t>
      </w:r>
    </w:p>
    <w:p w14:paraId="45D6EAC6" w14:textId="09D33276" w:rsidR="00F06433" w:rsidRDefault="00F06433" w:rsidP="00F06433">
      <w:r>
        <w:t>Todo lo anterior está escrito en el Éxodo, motivo por el cual los judíos deciden llevar a cabo esta acción:</w:t>
      </w:r>
    </w:p>
    <w:p w14:paraId="236C396D" w14:textId="77777777" w:rsidR="00F06433" w:rsidRDefault="00F06433" w:rsidP="00F06433">
      <w:pPr>
        <w:pBdr>
          <w:left w:val="single" w:sz="4" w:space="4" w:color="auto"/>
        </w:pBdr>
        <w:ind w:left="567"/>
      </w:pPr>
      <w:r>
        <w:t>“Y de la masa que habían sacado de Egipto, cocieron tortas de pan sin levadura, pues no se había leudado, ya que al ser echados de Egipto, no pudieron demorarse ni preparar alimentos para sí mismos.”</w:t>
      </w:r>
    </w:p>
    <w:p w14:paraId="06439EC7" w14:textId="0D199314" w:rsidR="00F06433" w:rsidRDefault="00F06433" w:rsidP="00F06433">
      <w:pPr>
        <w:pBdr>
          <w:left w:val="single" w:sz="4" w:space="4" w:color="auto"/>
        </w:pBdr>
        <w:ind w:left="567"/>
      </w:pPr>
      <w:r>
        <w:t xml:space="preserve">Éxodo 12:39 </w:t>
      </w:r>
      <w:hyperlink r:id="rId6" w:history="1">
        <w:r w:rsidRPr="00073B09">
          <w:rPr>
            <w:rStyle w:val="Hipervnculo"/>
          </w:rPr>
          <w:t>https://bible.knowing-jesus.com/Espa%C3%B1al/%C3%89xodo/12/39</w:t>
        </w:r>
      </w:hyperlink>
    </w:p>
    <w:p w14:paraId="1C1C8D99" w14:textId="0E773250" w:rsidR="00F06433" w:rsidRDefault="00F06433" w:rsidP="00F06433"/>
    <w:p w14:paraId="78489F56" w14:textId="7E45D3BD" w:rsidR="00F06433" w:rsidRDefault="006E382E" w:rsidP="00F06433">
      <w:r>
        <w:t>Por lo anterior, los judíos se deshacen de todo alimento que contenga trigo, cebada, avena e incluso de las migas de pan corriente que haya por casa.</w:t>
      </w:r>
    </w:p>
    <w:p w14:paraId="286160D4" w14:textId="2CDE4B99" w:rsidR="00F06433" w:rsidRDefault="00F06433" w:rsidP="00F06433">
      <w:pPr>
        <w:pStyle w:val="Ttulo2"/>
      </w:pPr>
      <w:r>
        <w:lastRenderedPageBreak/>
        <w:t>Séder</w:t>
      </w:r>
    </w:p>
    <w:p w14:paraId="6706FD0E" w14:textId="77777777" w:rsidR="00F06433" w:rsidRPr="00F06433" w:rsidRDefault="00F06433" w:rsidP="00F06433"/>
    <w:p w14:paraId="35E96352" w14:textId="2D6222EA" w:rsidR="00F06433" w:rsidRDefault="00F06433" w:rsidP="00F06433">
      <w:r>
        <w:t xml:space="preserve">El primer día de la Pésaj es quizá el más importante, pues se lleva a cabo la celebración del </w:t>
      </w:r>
      <w:r w:rsidRPr="00F06433">
        <w:rPr>
          <w:b/>
          <w:bCs/>
        </w:rPr>
        <w:t>Séder</w:t>
      </w:r>
      <w:r>
        <w:t xml:space="preserve"> (orden en hebreo).</w:t>
      </w:r>
    </w:p>
    <w:p w14:paraId="4C2268F5" w14:textId="50E7C4E8" w:rsidR="00F06433" w:rsidRDefault="00F06433" w:rsidP="00F06433">
      <w:r>
        <w:t>Es la primera gran celebración de la Pésaj, y en ella se realizan varias actividades referentes a la pascua judía, y a conmemorar la liberación del pueblo judío.</w:t>
      </w:r>
    </w:p>
    <w:p w14:paraId="6679CD8C" w14:textId="57D8E974" w:rsidR="00F06433" w:rsidRDefault="00F06433" w:rsidP="00F06433">
      <w:r>
        <w:t xml:space="preserve">Para comenzar la ceremonia, toda la familia debe estar reunida en la mesa, la cual es preparada con manteles blancos, y los mejores platos y copas que los judíos tengan en casa. </w:t>
      </w:r>
    </w:p>
    <w:p w14:paraId="46FBD170" w14:textId="7D288746" w:rsidR="006E382E" w:rsidRDefault="006E382E" w:rsidP="006E382E">
      <w:r>
        <w:t>Luego de esto, los judíos leen la Hagadá, la cual contiene múltiples contenidos referentes al escape del pueblo judío hacia la tierra prometida, y también ciertas enseñanzas y mensajes de carácter oral que los judíos han construido a lo largo de los años.</w:t>
      </w:r>
    </w:p>
    <w:p w14:paraId="6B3DF076" w14:textId="051B0AB2" w:rsidR="006E382E" w:rsidRDefault="006E382E" w:rsidP="006E382E">
      <w:r>
        <w:t>Posteriormente, se lleva a cabo el banquete, el cual disfrutan todos los miembros de la familia, siempre con la idea de la libertad en la mente.</w:t>
      </w:r>
    </w:p>
    <w:p w14:paraId="48256E18" w14:textId="12B44398" w:rsidR="006E382E" w:rsidRDefault="006E382E" w:rsidP="006E382E">
      <w:pPr>
        <w:pStyle w:val="Ttulo3"/>
      </w:pPr>
      <w:r>
        <w:t>Los alimentos durante la ceremonia</w:t>
      </w:r>
    </w:p>
    <w:p w14:paraId="208635DF" w14:textId="39564FF3" w:rsidR="006E382E" w:rsidRDefault="006E382E" w:rsidP="006E382E">
      <w:r>
        <w:t xml:space="preserve">La comida que hay sobre la mesa </w:t>
      </w:r>
      <w:r>
        <w:rPr>
          <w:b/>
          <w:bCs/>
        </w:rPr>
        <w:t xml:space="preserve">también tiene su significado, </w:t>
      </w:r>
      <w:r>
        <w:t>pues simbolizan las diferentes penurias que los esclavos tuvieron que soportar durante los años interminables de sufrimiento en Egipto.</w:t>
      </w:r>
    </w:p>
    <w:p w14:paraId="3F45F0D3" w14:textId="79760F19" w:rsidR="006E382E" w:rsidRDefault="006E382E" w:rsidP="006E382E">
      <w:r w:rsidRPr="006E382E">
        <w:t>Por ejemplo, colocan una pata de cordero, que simboliza los sacrificios que realizaba el pueblo judío; también se coloca una pasta de frutos secos llamada “</w:t>
      </w:r>
      <w:proofErr w:type="spellStart"/>
      <w:r w:rsidRPr="006E382E">
        <w:rPr>
          <w:b/>
          <w:bCs/>
        </w:rPr>
        <w:t>Jaroset</w:t>
      </w:r>
      <w:proofErr w:type="spellEnd"/>
      <w:r w:rsidRPr="006E382E">
        <w:t>”, la cual simboliza el barro utilizado por los israelitas para construir sus viviendas; una lechuga amarga, para simbolizar la amargura de la esclavitud, y el apio remojado en agua, que simboliza las lágrimas de la esclavitud.</w:t>
      </w:r>
    </w:p>
    <w:p w14:paraId="412E3A60" w14:textId="0DB8FF4F" w:rsidR="006E382E" w:rsidRDefault="006E382E" w:rsidP="006E382E">
      <w:r>
        <w:t xml:space="preserve">Uno de los platillos estrella durante la celebración es el </w:t>
      </w:r>
      <w:r>
        <w:rPr>
          <w:b/>
          <w:bCs/>
        </w:rPr>
        <w:t>“</w:t>
      </w:r>
      <w:proofErr w:type="spellStart"/>
      <w:r>
        <w:rPr>
          <w:b/>
          <w:bCs/>
        </w:rPr>
        <w:t>Matzá</w:t>
      </w:r>
      <w:proofErr w:type="spellEnd"/>
      <w:r>
        <w:rPr>
          <w:b/>
          <w:bCs/>
        </w:rPr>
        <w:t>”</w:t>
      </w:r>
      <w:r>
        <w:t>, o</w:t>
      </w:r>
      <w:r>
        <w:rPr>
          <w:i/>
          <w:iCs/>
        </w:rPr>
        <w:t xml:space="preserve"> pan sin levadura,</w:t>
      </w:r>
      <w:r>
        <w:t xml:space="preserve"> el </w:t>
      </w:r>
      <w:r w:rsidRPr="006E382E">
        <w:t>cual es un símbolo de pobreza y de esclavitud, siendo una de las comidas más simples que se pueden cocinar para el consumo de las personas. También es llamado “pan de la aflicción”, por ser un símbolo de los tiempos más oscuros del pueblo de Israel.</w:t>
      </w:r>
    </w:p>
    <w:p w14:paraId="60E83216" w14:textId="6391239E" w:rsidR="006E382E" w:rsidRDefault="006E382E" w:rsidP="006E382E"/>
    <w:p w14:paraId="5210602E" w14:textId="5946A13F" w:rsidR="006E382E" w:rsidRDefault="006E382E" w:rsidP="006E382E"/>
    <w:p w14:paraId="05A4D43E" w14:textId="641BE84D" w:rsidR="006E382E" w:rsidRDefault="006E382E" w:rsidP="006E382E">
      <w:pPr>
        <w:pStyle w:val="Ttulo2"/>
      </w:pPr>
      <w:r>
        <w:lastRenderedPageBreak/>
        <w:t>Significado de la celebración</w:t>
      </w:r>
    </w:p>
    <w:p w14:paraId="1DABBFAC" w14:textId="7426BBC2" w:rsidR="006E382E" w:rsidRDefault="006E382E" w:rsidP="006E382E"/>
    <w:p w14:paraId="271AE9BF" w14:textId="77777777" w:rsidR="00F03332" w:rsidRDefault="00F03332" w:rsidP="00F03332">
      <w:r>
        <w:t>Se celebran dos acontecimientos principales:</w:t>
      </w:r>
    </w:p>
    <w:p w14:paraId="4E8619CE" w14:textId="48AA9392" w:rsidR="00F03332" w:rsidRDefault="00F03332" w:rsidP="00F03332">
      <w:pPr>
        <w:pStyle w:val="Prrafodelista"/>
        <w:numPr>
          <w:ilvl w:val="0"/>
          <w:numId w:val="3"/>
        </w:numPr>
      </w:pPr>
      <w:r>
        <w:t xml:space="preserve">La protección al pueblo de Israel por la </w:t>
      </w:r>
      <w:r w:rsidRPr="00F03332">
        <w:rPr>
          <w:b/>
          <w:bCs/>
        </w:rPr>
        <w:t>décima plaga</w:t>
      </w:r>
      <w:r>
        <w:t xml:space="preserve"> enviada por los egipcios.</w:t>
      </w:r>
    </w:p>
    <w:p w14:paraId="0998D060" w14:textId="683B70C2" w:rsidR="00F03332" w:rsidRDefault="00F03332" w:rsidP="00F03332">
      <w:pPr>
        <w:pStyle w:val="Prrafodelista"/>
        <w:numPr>
          <w:ilvl w:val="0"/>
          <w:numId w:val="3"/>
        </w:numPr>
      </w:pPr>
      <w:r>
        <w:t xml:space="preserve">La </w:t>
      </w:r>
      <w:r w:rsidRPr="00F03332">
        <w:rPr>
          <w:b/>
          <w:bCs/>
        </w:rPr>
        <w:t>liberación del pueblo de Israel</w:t>
      </w:r>
      <w:r>
        <w:t>, hacia la tierra prometida.</w:t>
      </w:r>
    </w:p>
    <w:p w14:paraId="0CFE0641" w14:textId="2B30D040" w:rsidR="00F03332" w:rsidRDefault="00F03332" w:rsidP="00F03332">
      <w:r>
        <w:t xml:space="preserve">También se considera el </w:t>
      </w:r>
      <w:r w:rsidRPr="00F03332">
        <w:rPr>
          <w:b/>
          <w:bCs/>
        </w:rPr>
        <w:t>nacimiento del pueblo judío</w:t>
      </w:r>
      <w:r>
        <w:t>, por lo que es una de las fiestas más importantes en su religión.</w:t>
      </w:r>
      <w:r>
        <w:t xml:space="preserve"> </w:t>
      </w:r>
    </w:p>
    <w:p w14:paraId="468AA036" w14:textId="4CB8E6A6" w:rsidR="006E382E" w:rsidRDefault="006E382E" w:rsidP="006E382E">
      <w:r>
        <w:t xml:space="preserve">Como bien se ha mencionado anteriormente, el principal objetivo de la celebración es el de conmemorar la </w:t>
      </w:r>
      <w:r w:rsidR="00F03332">
        <w:rPr>
          <w:b/>
          <w:bCs/>
        </w:rPr>
        <w:t xml:space="preserve">transición de la esclavitud hacia la libertad, </w:t>
      </w:r>
      <w:r w:rsidR="00F03332">
        <w:t>el cual es uno de los mayores logros de cualquier pueblo en la historia.</w:t>
      </w:r>
    </w:p>
    <w:p w14:paraId="6C75593A" w14:textId="0C13F18F" w:rsidR="00F03332" w:rsidRPr="00F03332" w:rsidRDefault="00F03332" w:rsidP="006E382E">
      <w:r>
        <w:t xml:space="preserve">Los judíos dedican toda la Pésaj a, precisamente, dar gracias por su libertad, y también reconocen la misericordia de Dios, quien se las otorgó. </w:t>
      </w:r>
    </w:p>
    <w:p w14:paraId="5D14AC72" w14:textId="77777777" w:rsidR="006E382E" w:rsidRPr="006E382E" w:rsidRDefault="006E382E" w:rsidP="006E382E"/>
    <w:p w14:paraId="2C4775C0" w14:textId="77777777" w:rsidR="00F06433" w:rsidRPr="00F06433" w:rsidRDefault="00F06433" w:rsidP="00F06433"/>
    <w:p w14:paraId="74ABC0DE" w14:textId="77777777" w:rsidR="00F81D20" w:rsidRPr="00F81D20" w:rsidRDefault="00F81D20" w:rsidP="00F81D20"/>
    <w:sectPr w:rsidR="00F81D20" w:rsidRPr="00F81D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F29"/>
    <w:multiLevelType w:val="hybridMultilevel"/>
    <w:tmpl w:val="4724BBA8"/>
    <w:lvl w:ilvl="0" w:tplc="9A24D5F6">
      <w:start w:val="2230"/>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8D232DF"/>
    <w:multiLevelType w:val="hybridMultilevel"/>
    <w:tmpl w:val="E60AC50A"/>
    <w:lvl w:ilvl="0" w:tplc="9A24D5F6">
      <w:start w:val="2230"/>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52EB492F"/>
    <w:multiLevelType w:val="hybridMultilevel"/>
    <w:tmpl w:val="83C20D86"/>
    <w:lvl w:ilvl="0" w:tplc="4F0023D2">
      <w:numFmt w:val="bullet"/>
      <w:lvlText w:val="-"/>
      <w:lvlJc w:val="left"/>
      <w:pPr>
        <w:ind w:left="972" w:hanging="612"/>
      </w:pPr>
      <w:rPr>
        <w:rFonts w:ascii="Century Gothic" w:eastAsiaTheme="minorHAnsi" w:hAnsi="Century Gothic"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E3"/>
    <w:rsid w:val="001E56B2"/>
    <w:rsid w:val="004B1403"/>
    <w:rsid w:val="006E382E"/>
    <w:rsid w:val="00992FE3"/>
    <w:rsid w:val="00A00015"/>
    <w:rsid w:val="00CE43BB"/>
    <w:rsid w:val="00D51D91"/>
    <w:rsid w:val="00DC1AD3"/>
    <w:rsid w:val="00DF5D78"/>
    <w:rsid w:val="00E12D93"/>
    <w:rsid w:val="00E70267"/>
    <w:rsid w:val="00EC3F6B"/>
    <w:rsid w:val="00F03332"/>
    <w:rsid w:val="00F06433"/>
    <w:rsid w:val="00F81D20"/>
    <w:rsid w:val="00F959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9D32"/>
  <w15:chartTrackingRefBased/>
  <w15:docId w15:val="{AD382515-5102-47F0-AB41-A47A26A4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20"/>
    <w:pPr>
      <w:spacing w:line="276" w:lineRule="auto"/>
    </w:pPr>
    <w:rPr>
      <w:rFonts w:ascii="Century Gothic" w:hAnsi="Century Gothic"/>
      <w:sz w:val="24"/>
    </w:rPr>
  </w:style>
  <w:style w:type="paragraph" w:styleId="Ttulo1">
    <w:name w:val="heading 1"/>
    <w:basedOn w:val="Normal"/>
    <w:next w:val="Normal"/>
    <w:link w:val="Ttulo1Car"/>
    <w:uiPriority w:val="9"/>
    <w:qFormat/>
    <w:rsid w:val="00DF5D78"/>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DF5D78"/>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E382E"/>
    <w:pPr>
      <w:keepNext/>
      <w:keepLines/>
      <w:spacing w:before="160" w:after="120"/>
      <w:outlineLvl w:val="2"/>
    </w:pPr>
    <w:rPr>
      <w:rFonts w:eastAsiaTheme="majorEastAsia"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0015"/>
    <w:pPr>
      <w:ind w:left="720"/>
      <w:contextualSpacing/>
    </w:pPr>
  </w:style>
  <w:style w:type="character" w:styleId="Hipervnculo">
    <w:name w:val="Hyperlink"/>
    <w:basedOn w:val="Fuentedeprrafopredeter"/>
    <w:uiPriority w:val="99"/>
    <w:unhideWhenUsed/>
    <w:rsid w:val="001E56B2"/>
    <w:rPr>
      <w:color w:val="0563C1" w:themeColor="hyperlink"/>
      <w:u w:val="single"/>
    </w:rPr>
  </w:style>
  <w:style w:type="character" w:styleId="Mencinsinresolver">
    <w:name w:val="Unresolved Mention"/>
    <w:basedOn w:val="Fuentedeprrafopredeter"/>
    <w:uiPriority w:val="99"/>
    <w:semiHidden/>
    <w:unhideWhenUsed/>
    <w:rsid w:val="001E56B2"/>
    <w:rPr>
      <w:color w:val="605E5C"/>
      <w:shd w:val="clear" w:color="auto" w:fill="E1DFDD"/>
    </w:rPr>
  </w:style>
  <w:style w:type="character" w:customStyle="1" w:styleId="Ttulo1Car">
    <w:name w:val="Título 1 Car"/>
    <w:basedOn w:val="Fuentedeprrafopredeter"/>
    <w:link w:val="Ttulo1"/>
    <w:uiPriority w:val="9"/>
    <w:rsid w:val="00DF5D78"/>
    <w:rPr>
      <w:rFonts w:ascii="Century Gothic" w:eastAsiaTheme="majorEastAsia" w:hAnsi="Century Gothic" w:cstheme="majorBidi"/>
      <w:color w:val="2F5496" w:themeColor="accent1" w:themeShade="BF"/>
      <w:sz w:val="36"/>
      <w:szCs w:val="32"/>
    </w:rPr>
  </w:style>
  <w:style w:type="character" w:customStyle="1" w:styleId="Ttulo2Car">
    <w:name w:val="Título 2 Car"/>
    <w:basedOn w:val="Fuentedeprrafopredeter"/>
    <w:link w:val="Ttulo2"/>
    <w:uiPriority w:val="9"/>
    <w:rsid w:val="00DF5D78"/>
    <w:rPr>
      <w:rFonts w:ascii="Century Gothic" w:eastAsiaTheme="majorEastAsia" w:hAnsi="Century Gothic" w:cstheme="majorBidi"/>
      <w:color w:val="2F5496" w:themeColor="accent1" w:themeShade="BF"/>
      <w:sz w:val="28"/>
      <w:szCs w:val="26"/>
    </w:rPr>
  </w:style>
  <w:style w:type="character" w:customStyle="1" w:styleId="Ttulo3Car">
    <w:name w:val="Título 3 Car"/>
    <w:basedOn w:val="Fuentedeprrafopredeter"/>
    <w:link w:val="Ttulo3"/>
    <w:uiPriority w:val="9"/>
    <w:rsid w:val="006E382E"/>
    <w:rPr>
      <w:rFonts w:ascii="Century Gothic" w:eastAsiaTheme="majorEastAsia" w:hAnsi="Century Gothic"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4531">
      <w:bodyDiv w:val="1"/>
      <w:marLeft w:val="0"/>
      <w:marRight w:val="0"/>
      <w:marTop w:val="0"/>
      <w:marBottom w:val="0"/>
      <w:divBdr>
        <w:top w:val="none" w:sz="0" w:space="0" w:color="auto"/>
        <w:left w:val="none" w:sz="0" w:space="0" w:color="auto"/>
        <w:bottom w:val="none" w:sz="0" w:space="0" w:color="auto"/>
        <w:right w:val="none" w:sz="0" w:space="0" w:color="auto"/>
      </w:divBdr>
    </w:div>
    <w:div w:id="90036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ble.knowing-jesus.com/Espa%C3%B1al/%C3%89xodo/12/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4D55884-D149-451E-87F3-B77259AB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1207</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1</cp:revision>
  <dcterms:created xsi:type="dcterms:W3CDTF">2022-02-25T19:35:00Z</dcterms:created>
  <dcterms:modified xsi:type="dcterms:W3CDTF">2022-02-26T04:05:00Z</dcterms:modified>
</cp:coreProperties>
</file>