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8419D" w14:textId="2FFA1627" w:rsidR="003263F5" w:rsidRDefault="003263F5" w:rsidP="00456A7E">
      <w:pPr>
        <w:autoSpaceDE w:val="0"/>
        <w:autoSpaceDN w:val="0"/>
        <w:adjustRightInd w:val="0"/>
        <w:spacing w:after="0" w:line="240" w:lineRule="auto"/>
        <w:rPr>
          <w:rFonts w:ascii="Cambria" w:hAnsi="Cambria" w:cs="Cambria"/>
          <w:color w:val="000000"/>
          <w:sz w:val="24"/>
          <w:szCs w:val="24"/>
        </w:rPr>
      </w:pPr>
    </w:p>
    <w:p w14:paraId="2830A226" w14:textId="7FA212B2" w:rsidR="003263F5" w:rsidRPr="00197D40" w:rsidRDefault="005D74B2" w:rsidP="00456A7E">
      <w:pPr>
        <w:autoSpaceDE w:val="0"/>
        <w:autoSpaceDN w:val="0"/>
        <w:adjustRightInd w:val="0"/>
        <w:spacing w:after="0" w:line="240" w:lineRule="auto"/>
        <w:rPr>
          <w:rFonts w:ascii="Arial" w:hAnsi="Arial" w:cs="Arial"/>
          <w:color w:val="000000"/>
          <w:sz w:val="24"/>
          <w:szCs w:val="24"/>
        </w:rPr>
      </w:pPr>
      <w:r w:rsidRPr="00197D40">
        <w:rPr>
          <w:rFonts w:ascii="Arial" w:hAnsi="Arial" w:cs="Arial"/>
          <w:color w:val="000000"/>
          <w:sz w:val="24"/>
          <w:szCs w:val="24"/>
        </w:rPr>
        <w:t>La influencia de los videojuegos en los estudiantes de secundaria del Colegio Champagnat en el período de enero de 2020 a julio de 2022</w:t>
      </w:r>
    </w:p>
    <w:p w14:paraId="3E352A02" w14:textId="77777777" w:rsidR="006D72A0" w:rsidRPr="00197D40" w:rsidRDefault="006D72A0" w:rsidP="006D72A0">
      <w:pPr>
        <w:autoSpaceDE w:val="0"/>
        <w:autoSpaceDN w:val="0"/>
        <w:adjustRightInd w:val="0"/>
        <w:spacing w:after="0" w:line="240" w:lineRule="auto"/>
        <w:rPr>
          <w:rFonts w:ascii="Arial" w:hAnsi="Arial" w:cs="Arial"/>
          <w:color w:val="000000"/>
          <w:sz w:val="24"/>
          <w:szCs w:val="24"/>
        </w:rPr>
      </w:pPr>
    </w:p>
    <w:p w14:paraId="762FA13C" w14:textId="1899577C" w:rsidR="004E6797" w:rsidRPr="00197D40" w:rsidRDefault="004E6797" w:rsidP="00534D63">
      <w:pPr>
        <w:rPr>
          <w:rFonts w:ascii="Arial" w:hAnsi="Arial" w:cs="Arial"/>
          <w:sz w:val="24"/>
          <w:szCs w:val="24"/>
        </w:rPr>
      </w:pPr>
    </w:p>
    <w:p w14:paraId="1EA6BCD5" w14:textId="77777777" w:rsidR="005D74B2" w:rsidRPr="00197D40" w:rsidRDefault="005D74B2" w:rsidP="005D74B2">
      <w:pPr>
        <w:rPr>
          <w:rFonts w:ascii="Arial" w:hAnsi="Arial" w:cs="Arial"/>
          <w:color w:val="000000"/>
          <w:sz w:val="24"/>
          <w:szCs w:val="24"/>
        </w:rPr>
      </w:pPr>
      <w:r w:rsidRPr="00197D40">
        <w:rPr>
          <w:rFonts w:ascii="Arial" w:hAnsi="Arial" w:cs="Arial"/>
          <w:color w:val="000000"/>
          <w:sz w:val="24"/>
          <w:szCs w:val="24"/>
        </w:rPr>
        <w:t>Fernando José Fuentes Castillo #10</w:t>
      </w:r>
    </w:p>
    <w:p w14:paraId="7DA6F305" w14:textId="77777777" w:rsidR="005D74B2" w:rsidRPr="00197D40" w:rsidRDefault="005D74B2" w:rsidP="005D74B2">
      <w:pPr>
        <w:rPr>
          <w:rFonts w:ascii="Arial" w:hAnsi="Arial" w:cs="Arial"/>
          <w:color w:val="000000"/>
          <w:sz w:val="24"/>
          <w:szCs w:val="24"/>
        </w:rPr>
      </w:pPr>
      <w:r w:rsidRPr="00197D40">
        <w:rPr>
          <w:rFonts w:ascii="Arial" w:hAnsi="Arial" w:cs="Arial"/>
          <w:color w:val="000000"/>
          <w:sz w:val="24"/>
          <w:szCs w:val="24"/>
        </w:rPr>
        <w:t>René Eduardo González Iraheta #12</w:t>
      </w:r>
    </w:p>
    <w:p w14:paraId="08C5F723" w14:textId="77777777" w:rsidR="005D74B2" w:rsidRPr="00197D40" w:rsidRDefault="005D74B2" w:rsidP="005D74B2">
      <w:pPr>
        <w:rPr>
          <w:rFonts w:ascii="Arial" w:hAnsi="Arial" w:cs="Arial"/>
          <w:color w:val="000000"/>
          <w:sz w:val="24"/>
          <w:szCs w:val="24"/>
        </w:rPr>
      </w:pPr>
      <w:proofErr w:type="spellStart"/>
      <w:r w:rsidRPr="00197D40">
        <w:rPr>
          <w:rFonts w:ascii="Arial" w:hAnsi="Arial" w:cs="Arial"/>
          <w:color w:val="000000"/>
          <w:sz w:val="24"/>
          <w:szCs w:val="24"/>
        </w:rPr>
        <w:t>Mandhy</w:t>
      </w:r>
      <w:proofErr w:type="spellEnd"/>
      <w:r w:rsidRPr="00197D40">
        <w:rPr>
          <w:rFonts w:ascii="Arial" w:hAnsi="Arial" w:cs="Arial"/>
          <w:color w:val="000000"/>
          <w:sz w:val="24"/>
          <w:szCs w:val="24"/>
        </w:rPr>
        <w:t xml:space="preserve"> Guadalupe </w:t>
      </w:r>
      <w:proofErr w:type="spellStart"/>
      <w:r w:rsidRPr="00197D40">
        <w:rPr>
          <w:rFonts w:ascii="Arial" w:hAnsi="Arial" w:cs="Arial"/>
          <w:color w:val="000000"/>
          <w:sz w:val="24"/>
          <w:szCs w:val="24"/>
        </w:rPr>
        <w:t>Masin</w:t>
      </w:r>
      <w:proofErr w:type="spellEnd"/>
      <w:r w:rsidRPr="00197D40">
        <w:rPr>
          <w:rFonts w:ascii="Arial" w:hAnsi="Arial" w:cs="Arial"/>
          <w:color w:val="000000"/>
          <w:sz w:val="24"/>
          <w:szCs w:val="24"/>
        </w:rPr>
        <w:t xml:space="preserve"> Rodríguez #22</w:t>
      </w:r>
    </w:p>
    <w:p w14:paraId="73044AD2" w14:textId="2DA6B7FB" w:rsidR="00456A7E" w:rsidRPr="00197D40" w:rsidRDefault="005D74B2" w:rsidP="005D74B2">
      <w:pPr>
        <w:rPr>
          <w:rFonts w:ascii="Arial" w:hAnsi="Arial" w:cs="Arial"/>
          <w:sz w:val="24"/>
          <w:szCs w:val="24"/>
        </w:rPr>
      </w:pPr>
      <w:proofErr w:type="spellStart"/>
      <w:r w:rsidRPr="00197D40">
        <w:rPr>
          <w:rFonts w:ascii="Arial" w:hAnsi="Arial" w:cs="Arial"/>
          <w:color w:val="000000"/>
          <w:sz w:val="24"/>
          <w:szCs w:val="24"/>
        </w:rPr>
        <w:t>Avril</w:t>
      </w:r>
      <w:proofErr w:type="spellEnd"/>
      <w:r w:rsidRPr="00197D40">
        <w:rPr>
          <w:rFonts w:ascii="Arial" w:hAnsi="Arial" w:cs="Arial"/>
          <w:color w:val="000000"/>
          <w:sz w:val="24"/>
          <w:szCs w:val="24"/>
        </w:rPr>
        <w:t xml:space="preserve"> Fernanda Paz Pinto #29</w:t>
      </w:r>
    </w:p>
    <w:p w14:paraId="415139F4" w14:textId="77777777" w:rsidR="00456A7E" w:rsidRDefault="00456A7E" w:rsidP="00456A7E"/>
    <w:p w14:paraId="393097F8" w14:textId="77777777" w:rsidR="009636D5" w:rsidRDefault="009636D5" w:rsidP="009636D5"/>
    <w:p w14:paraId="7E3B4E23" w14:textId="77777777" w:rsidR="001F1836" w:rsidRDefault="001F1836" w:rsidP="00534D63"/>
    <w:p w14:paraId="47404082" w14:textId="06F78868" w:rsidR="004E6797" w:rsidRDefault="004E6797" w:rsidP="00534D63"/>
    <w:p w14:paraId="6138B4B4" w14:textId="57793CB3" w:rsidR="004E6797" w:rsidRDefault="004E6797" w:rsidP="00534D63"/>
    <w:p w14:paraId="611A7AAA" w14:textId="4FE0AB37" w:rsidR="004E6797" w:rsidRDefault="004E6797" w:rsidP="00534D63"/>
    <w:p w14:paraId="6F5A09A6" w14:textId="77777777" w:rsidR="0040231A" w:rsidRDefault="0040231A" w:rsidP="00534D63"/>
    <w:tbl>
      <w:tblPr>
        <w:tblStyle w:val="Tablaconcuadrcula"/>
        <w:tblpPr w:leftFromText="141" w:rightFromText="141" w:tblpY="612"/>
        <w:tblW w:w="0" w:type="auto"/>
        <w:tblLook w:val="04A0" w:firstRow="1" w:lastRow="0" w:firstColumn="1" w:lastColumn="0" w:noHBand="0" w:noVBand="1"/>
      </w:tblPr>
      <w:tblGrid>
        <w:gridCol w:w="356"/>
        <w:gridCol w:w="4034"/>
        <w:gridCol w:w="3543"/>
        <w:gridCol w:w="4395"/>
      </w:tblGrid>
      <w:tr w:rsidR="004E6797" w14:paraId="0DAD65EB" w14:textId="6C715F62" w:rsidTr="007E3843">
        <w:trPr>
          <w:trHeight w:val="266"/>
        </w:trPr>
        <w:tc>
          <w:tcPr>
            <w:tcW w:w="356" w:type="dxa"/>
          </w:tcPr>
          <w:p w14:paraId="6C31159F" w14:textId="77777777" w:rsidR="004E6797" w:rsidRDefault="004E6797" w:rsidP="001F1836"/>
        </w:tc>
        <w:tc>
          <w:tcPr>
            <w:tcW w:w="4034" w:type="dxa"/>
          </w:tcPr>
          <w:p w14:paraId="32175964" w14:textId="6F9D5F74" w:rsidR="004E6797" w:rsidRPr="00197D40" w:rsidRDefault="004E6797" w:rsidP="001F1836">
            <w:r w:rsidRPr="00197D40">
              <w:t>Preguntas</w:t>
            </w:r>
          </w:p>
        </w:tc>
        <w:tc>
          <w:tcPr>
            <w:tcW w:w="3543" w:type="dxa"/>
          </w:tcPr>
          <w:p w14:paraId="44CD2912" w14:textId="29F4A231" w:rsidR="004E6797" w:rsidRPr="00197D40" w:rsidRDefault="004E6797" w:rsidP="001F1836">
            <w:r w:rsidRPr="00197D40">
              <w:t>Relación directa</w:t>
            </w:r>
          </w:p>
        </w:tc>
        <w:tc>
          <w:tcPr>
            <w:tcW w:w="4395" w:type="dxa"/>
          </w:tcPr>
          <w:p w14:paraId="54651488" w14:textId="725B0AC2" w:rsidR="004E6797" w:rsidRPr="00197D40" w:rsidRDefault="004E6797" w:rsidP="001F1836">
            <w:r w:rsidRPr="00197D40">
              <w:t>Objetivos</w:t>
            </w:r>
          </w:p>
        </w:tc>
      </w:tr>
      <w:tr w:rsidR="004E6797" w14:paraId="79FC935B" w14:textId="44D18ED5" w:rsidTr="00607E77">
        <w:trPr>
          <w:trHeight w:val="1125"/>
        </w:trPr>
        <w:tc>
          <w:tcPr>
            <w:tcW w:w="356" w:type="dxa"/>
          </w:tcPr>
          <w:p w14:paraId="502B9BB2" w14:textId="77777777" w:rsidR="004E6797" w:rsidRDefault="004E6797" w:rsidP="001F1836">
            <w:r>
              <w:t>0</w:t>
            </w:r>
          </w:p>
        </w:tc>
        <w:tc>
          <w:tcPr>
            <w:tcW w:w="4034" w:type="dxa"/>
          </w:tcPr>
          <w:p w14:paraId="120B2E70" w14:textId="4C9ED49C" w:rsidR="00D2458C" w:rsidRPr="00197D40" w:rsidRDefault="009F5FC4" w:rsidP="00F72633">
            <w:r w:rsidRPr="00197D40">
              <w:t xml:space="preserve">¿Cuál </w:t>
            </w:r>
            <w:r w:rsidRPr="00197D40">
              <w:rPr>
                <w:highlight w:val="cyan"/>
              </w:rPr>
              <w:t>es la relación</w:t>
            </w:r>
            <w:r w:rsidRPr="00197D40">
              <w:t xml:space="preserve"> </w:t>
            </w:r>
            <w:r w:rsidRPr="00197D40">
              <w:rPr>
                <w:highlight w:val="cyan"/>
              </w:rPr>
              <w:t>entre el comportamiento</w:t>
            </w:r>
            <w:r w:rsidRPr="00197D40">
              <w:t xml:space="preserve"> de los estudiantes de segundaria del colegio Champagnat y los videojuegos en el periodo de enero de 2020 a julio de 2022?</w:t>
            </w:r>
          </w:p>
        </w:tc>
        <w:tc>
          <w:tcPr>
            <w:tcW w:w="3543" w:type="dxa"/>
          </w:tcPr>
          <w:p w14:paraId="5C491020" w14:textId="28B35CC1" w:rsidR="00DF3F36" w:rsidRPr="00197D40" w:rsidRDefault="00DF3F36" w:rsidP="001F1836"/>
        </w:tc>
        <w:tc>
          <w:tcPr>
            <w:tcW w:w="4395" w:type="dxa"/>
          </w:tcPr>
          <w:p w14:paraId="36614AA9" w14:textId="18DFADC3" w:rsidR="00DF3F36" w:rsidRPr="00197D40" w:rsidRDefault="00E03116" w:rsidP="001F1836">
            <w:r w:rsidRPr="00197D40">
              <w:t xml:space="preserve">Determinar </w:t>
            </w:r>
            <w:r w:rsidRPr="00197D40">
              <w:rPr>
                <w:highlight w:val="cyan"/>
              </w:rPr>
              <w:t>la influencia</w:t>
            </w:r>
            <w:r w:rsidRPr="00197D40">
              <w:t xml:space="preserve"> de los videojuegos en el comportamiento de los alumnos de secundaria del Colegio Champagnat durante el período de enero de 2020 y julio de 2022</w:t>
            </w:r>
          </w:p>
        </w:tc>
      </w:tr>
      <w:tr w:rsidR="004A2C82" w14:paraId="6BB965BB" w14:textId="4D7A0199" w:rsidTr="00F573C3">
        <w:trPr>
          <w:trHeight w:val="597"/>
        </w:trPr>
        <w:tc>
          <w:tcPr>
            <w:tcW w:w="356" w:type="dxa"/>
          </w:tcPr>
          <w:p w14:paraId="69AE144D" w14:textId="77777777" w:rsidR="004A2C82" w:rsidRDefault="004A2C82" w:rsidP="004A2C82">
            <w:r>
              <w:t>1</w:t>
            </w:r>
          </w:p>
        </w:tc>
        <w:tc>
          <w:tcPr>
            <w:tcW w:w="4034" w:type="dxa"/>
            <w:shd w:val="clear" w:color="auto" w:fill="FFFFFF" w:themeFill="background1"/>
          </w:tcPr>
          <w:p w14:paraId="7CE95FB2" w14:textId="373F3DFC" w:rsidR="004A2C82" w:rsidRPr="00197D40" w:rsidRDefault="00E03116" w:rsidP="004A2C82">
            <w:r w:rsidRPr="00197D40">
              <w:t>¿Cuál es la incidencia de los factores psicosociales que se presentan en los videojuegos con las conductas agresivas de los estudiantes de secundaria del colegio Champagnat en el periodo de enero de 2020 a julio de 2022?</w:t>
            </w:r>
          </w:p>
        </w:tc>
        <w:tc>
          <w:tcPr>
            <w:tcW w:w="3543" w:type="dxa"/>
            <w:shd w:val="clear" w:color="auto" w:fill="FFFFFF" w:themeFill="background1"/>
          </w:tcPr>
          <w:p w14:paraId="1AE8B01F" w14:textId="4C0C2B82" w:rsidR="004A2C82" w:rsidRPr="00197D40" w:rsidRDefault="006A0AB2" w:rsidP="004A2C82">
            <w:r w:rsidRPr="00197D40">
              <w:rPr>
                <w:highlight w:val="yellow"/>
              </w:rPr>
              <w:t>Analizar</w:t>
            </w:r>
            <w:r w:rsidRPr="00197D40">
              <w:t xml:space="preserve"> la incidencia de los factores psicosociales que se presentan en los videojuegos con las conductas agresivas de los estudiantes de secundaria del colegio Champagnat.</w:t>
            </w:r>
          </w:p>
        </w:tc>
        <w:tc>
          <w:tcPr>
            <w:tcW w:w="4395" w:type="dxa"/>
          </w:tcPr>
          <w:p w14:paraId="5C9C1A01" w14:textId="3E1879F9" w:rsidR="004A2C82" w:rsidRPr="00197D40" w:rsidRDefault="004A2C82" w:rsidP="004A2C82">
            <w:pPr>
              <w:autoSpaceDE w:val="0"/>
              <w:autoSpaceDN w:val="0"/>
              <w:adjustRightInd w:val="0"/>
            </w:pPr>
          </w:p>
        </w:tc>
      </w:tr>
      <w:tr w:rsidR="004A2C82" w14:paraId="0CA88D0D" w14:textId="6B9E86E1" w:rsidTr="00F573C3">
        <w:trPr>
          <w:trHeight w:val="532"/>
        </w:trPr>
        <w:tc>
          <w:tcPr>
            <w:tcW w:w="356" w:type="dxa"/>
          </w:tcPr>
          <w:p w14:paraId="4280BA48" w14:textId="77777777" w:rsidR="004A2C82" w:rsidRDefault="004A2C82" w:rsidP="004A2C82">
            <w:r>
              <w:t>2</w:t>
            </w:r>
          </w:p>
        </w:tc>
        <w:tc>
          <w:tcPr>
            <w:tcW w:w="4034" w:type="dxa"/>
            <w:shd w:val="clear" w:color="auto" w:fill="FFFFFF" w:themeFill="background1"/>
          </w:tcPr>
          <w:p w14:paraId="5F774607" w14:textId="1A267F6A" w:rsidR="004A2C82" w:rsidRPr="00197D40" w:rsidRDefault="00E03116" w:rsidP="004A2C82">
            <w:pPr>
              <w:autoSpaceDE w:val="0"/>
              <w:autoSpaceDN w:val="0"/>
              <w:adjustRightInd w:val="0"/>
            </w:pPr>
            <w:r w:rsidRPr="00197D40">
              <w:t>¿Cuáles son los tipos de videojuegos que tienen mayor tendencia a influenciar tanto de manera positiva como negativa a los estudiantes de secundaria del colegio Champagnat en el periodo de enero de 2020 a julio de 2022?</w:t>
            </w:r>
          </w:p>
        </w:tc>
        <w:tc>
          <w:tcPr>
            <w:tcW w:w="3543" w:type="dxa"/>
            <w:shd w:val="clear" w:color="auto" w:fill="FFFFFF" w:themeFill="background1"/>
          </w:tcPr>
          <w:p w14:paraId="23222FEC" w14:textId="77777777" w:rsidR="004A2C82" w:rsidRPr="00197D40" w:rsidRDefault="006A0AB2" w:rsidP="004A2C82">
            <w:r w:rsidRPr="00197D40">
              <w:rPr>
                <w:highlight w:val="green"/>
              </w:rPr>
              <w:t>Determinar</w:t>
            </w:r>
            <w:r w:rsidRPr="00197D40">
              <w:t xml:space="preserve"> los tipos de videojuegos que tienen mayor tendencia a influenciar tanto de manera positiva como negativa a los estudiantes de secundaria del colegio Champagnat</w:t>
            </w:r>
          </w:p>
          <w:p w14:paraId="4068B9B1" w14:textId="41D9EF7F" w:rsidR="006A0AB2" w:rsidRPr="00197D40" w:rsidRDefault="006A0AB2" w:rsidP="004A2C82">
            <w:r w:rsidRPr="00197D40">
              <w:t>+Categorizar, tipificar</w:t>
            </w:r>
          </w:p>
        </w:tc>
        <w:tc>
          <w:tcPr>
            <w:tcW w:w="4395" w:type="dxa"/>
          </w:tcPr>
          <w:p w14:paraId="3BA962DE" w14:textId="40184923" w:rsidR="004A2C82" w:rsidRPr="00197D40" w:rsidRDefault="004A2C82" w:rsidP="004A2C82">
            <w:pPr>
              <w:autoSpaceDE w:val="0"/>
              <w:autoSpaceDN w:val="0"/>
              <w:adjustRightInd w:val="0"/>
            </w:pPr>
          </w:p>
        </w:tc>
      </w:tr>
      <w:tr w:rsidR="004A2C82" w14:paraId="149CB13D" w14:textId="6C42C5AC" w:rsidTr="00EF58E0">
        <w:trPr>
          <w:trHeight w:val="543"/>
        </w:trPr>
        <w:tc>
          <w:tcPr>
            <w:tcW w:w="356" w:type="dxa"/>
          </w:tcPr>
          <w:p w14:paraId="3937E5B8" w14:textId="1D79EBE3" w:rsidR="004A2C82" w:rsidRDefault="004A2C82" w:rsidP="004A2C82">
            <w:r>
              <w:t>3</w:t>
            </w:r>
          </w:p>
        </w:tc>
        <w:tc>
          <w:tcPr>
            <w:tcW w:w="4034" w:type="dxa"/>
          </w:tcPr>
          <w:p w14:paraId="2ECFE197" w14:textId="77777777" w:rsidR="004A2C82" w:rsidRPr="00197D40" w:rsidRDefault="00E03116" w:rsidP="004A2C82">
            <w:pPr>
              <w:autoSpaceDE w:val="0"/>
              <w:autoSpaceDN w:val="0"/>
              <w:adjustRightInd w:val="0"/>
            </w:pPr>
            <w:r w:rsidRPr="00197D40">
              <w:t xml:space="preserve">¿Cómo </w:t>
            </w:r>
            <w:r w:rsidRPr="00197D40">
              <w:rPr>
                <w:highlight w:val="yellow"/>
              </w:rPr>
              <w:t xml:space="preserve">se ve </w:t>
            </w:r>
            <w:r w:rsidRPr="00197D40">
              <w:rPr>
                <w:highlight w:val="cyan"/>
              </w:rPr>
              <w:t>potenciada l</w:t>
            </w:r>
            <w:r w:rsidRPr="00197D40">
              <w:t xml:space="preserve">a </w:t>
            </w:r>
            <w:r w:rsidRPr="00197D40">
              <w:rPr>
                <w:highlight w:val="cyan"/>
              </w:rPr>
              <w:t>creatividad y autonomía</w:t>
            </w:r>
            <w:r w:rsidRPr="00197D40">
              <w:t xml:space="preserve"> de los estudiantes de secundaria del colegio Champagnat por los videojuegos en el periodo de enero de 2020 a julio de 2022?</w:t>
            </w:r>
          </w:p>
          <w:p w14:paraId="30748DF3" w14:textId="7699D6BB" w:rsidR="00C20C55" w:rsidRPr="00197D40" w:rsidRDefault="00C20C55" w:rsidP="004A2C82">
            <w:pPr>
              <w:autoSpaceDE w:val="0"/>
              <w:autoSpaceDN w:val="0"/>
              <w:adjustRightInd w:val="0"/>
            </w:pPr>
            <w:r w:rsidRPr="00197D40">
              <w:t xml:space="preserve">+Aspectos cognitivos </w:t>
            </w:r>
          </w:p>
        </w:tc>
        <w:tc>
          <w:tcPr>
            <w:tcW w:w="3543" w:type="dxa"/>
            <w:shd w:val="clear" w:color="auto" w:fill="auto"/>
          </w:tcPr>
          <w:p w14:paraId="02766F69" w14:textId="50FA7CE3" w:rsidR="004A2C82" w:rsidRPr="00197D40" w:rsidRDefault="00A50ECE" w:rsidP="004A2C82">
            <w:pPr>
              <w:autoSpaceDE w:val="0"/>
              <w:autoSpaceDN w:val="0"/>
              <w:adjustRightInd w:val="0"/>
              <w:rPr>
                <w:rFonts w:ascii="ArialMT" w:hAnsi="ArialMT" w:cs="ArialMT"/>
              </w:rPr>
            </w:pPr>
            <w:r w:rsidRPr="00197D40">
              <w:rPr>
                <w:highlight w:val="yellow"/>
              </w:rPr>
              <w:t>Analizar</w:t>
            </w:r>
            <w:r w:rsidRPr="00197D40">
              <w:t xml:space="preserve"> cómo se ve potenciada la </w:t>
            </w:r>
            <w:r w:rsidRPr="00197D40">
              <w:rPr>
                <w:highlight w:val="cyan"/>
              </w:rPr>
              <w:t>creatividad y autonomía</w:t>
            </w:r>
            <w:r w:rsidRPr="00197D40">
              <w:t xml:space="preserve"> de los estudiantes de secundaria del colegio Champagnat por los videojuegos.</w:t>
            </w:r>
          </w:p>
        </w:tc>
        <w:tc>
          <w:tcPr>
            <w:tcW w:w="4395" w:type="dxa"/>
          </w:tcPr>
          <w:p w14:paraId="58A64E52" w14:textId="69C8A1F7" w:rsidR="004A2C82" w:rsidRPr="00197D40" w:rsidRDefault="004A2C82" w:rsidP="004A2C82">
            <w:pPr>
              <w:autoSpaceDE w:val="0"/>
              <w:autoSpaceDN w:val="0"/>
              <w:adjustRightInd w:val="0"/>
            </w:pPr>
          </w:p>
        </w:tc>
      </w:tr>
      <w:tr w:rsidR="004A2C82" w14:paraId="45F25C38" w14:textId="7F177CEC" w:rsidTr="00C35E77">
        <w:trPr>
          <w:trHeight w:val="565"/>
        </w:trPr>
        <w:tc>
          <w:tcPr>
            <w:tcW w:w="356" w:type="dxa"/>
          </w:tcPr>
          <w:p w14:paraId="5A483D70" w14:textId="68D652D7" w:rsidR="004A2C82" w:rsidRDefault="004A2C82" w:rsidP="004A2C82">
            <w:r>
              <w:t>4</w:t>
            </w:r>
          </w:p>
        </w:tc>
        <w:tc>
          <w:tcPr>
            <w:tcW w:w="4034" w:type="dxa"/>
          </w:tcPr>
          <w:p w14:paraId="18A009F7" w14:textId="289C8A11" w:rsidR="004A2C82" w:rsidRPr="00197D40" w:rsidRDefault="00E03116" w:rsidP="004A2C82">
            <w:r w:rsidRPr="00197D40">
              <w:t>¿Cuál es la percepción acerca de los videojuegos en relación con la realidad y la interacción social de los estudiantes de secundaria del colegio Champagnat en el periodo de enero de 2020 a julio de 2022?</w:t>
            </w:r>
          </w:p>
        </w:tc>
        <w:tc>
          <w:tcPr>
            <w:tcW w:w="3543" w:type="dxa"/>
            <w:shd w:val="clear" w:color="auto" w:fill="auto"/>
          </w:tcPr>
          <w:p w14:paraId="1052722A" w14:textId="1E2A4D0C" w:rsidR="004A2C82" w:rsidRPr="00197D40" w:rsidRDefault="00A50ECE" w:rsidP="004A2C82">
            <w:r w:rsidRPr="00197D40">
              <w:rPr>
                <w:highlight w:val="green"/>
              </w:rPr>
              <w:t>Determinar</w:t>
            </w:r>
            <w:r w:rsidRPr="00197D40">
              <w:t xml:space="preserve"> la percepción acerca de los videojuegos en relación con la realidad y la interacción social de los estudiantes de secundaria del colegio Champagnat.</w:t>
            </w:r>
          </w:p>
        </w:tc>
        <w:tc>
          <w:tcPr>
            <w:tcW w:w="4395" w:type="dxa"/>
          </w:tcPr>
          <w:p w14:paraId="43206178" w14:textId="66B08D51" w:rsidR="004A2C82" w:rsidRPr="00197D40" w:rsidRDefault="004A2C82" w:rsidP="004A2C82"/>
        </w:tc>
      </w:tr>
      <w:tr w:rsidR="004A2C82" w14:paraId="31502975" w14:textId="4C481C9F" w:rsidTr="007E3843">
        <w:trPr>
          <w:trHeight w:val="532"/>
        </w:trPr>
        <w:tc>
          <w:tcPr>
            <w:tcW w:w="356" w:type="dxa"/>
          </w:tcPr>
          <w:p w14:paraId="7DC8BB90" w14:textId="6453DFAB" w:rsidR="004A2C82" w:rsidRDefault="004A2C82" w:rsidP="004A2C82">
            <w:r>
              <w:t>5</w:t>
            </w:r>
          </w:p>
        </w:tc>
        <w:tc>
          <w:tcPr>
            <w:tcW w:w="4034" w:type="dxa"/>
          </w:tcPr>
          <w:p w14:paraId="11E7D590" w14:textId="0F301CB6" w:rsidR="004A2C82" w:rsidRPr="00197D40" w:rsidRDefault="00E03116" w:rsidP="004A2C82">
            <w:r w:rsidRPr="00197D40">
              <w:t xml:space="preserve">¿Cómo se ve afectado el desempeño académico de los estudiantes de secundaria del colegio Champagnat por </w:t>
            </w:r>
            <w:r w:rsidRPr="00197D40">
              <w:lastRenderedPageBreak/>
              <w:t>los videojuegos en el periodo de enero de 2020 a julio de 2022?</w:t>
            </w:r>
          </w:p>
        </w:tc>
        <w:tc>
          <w:tcPr>
            <w:tcW w:w="3543" w:type="dxa"/>
          </w:tcPr>
          <w:p w14:paraId="05F8B54E" w14:textId="31E84685" w:rsidR="004A2C82" w:rsidRPr="00197D40" w:rsidRDefault="004A2C82" w:rsidP="004A2C82"/>
        </w:tc>
        <w:tc>
          <w:tcPr>
            <w:tcW w:w="4395" w:type="dxa"/>
          </w:tcPr>
          <w:p w14:paraId="10F55F49" w14:textId="77777777" w:rsidR="00E03116" w:rsidRPr="00197D40" w:rsidRDefault="00E03116" w:rsidP="00E03116">
            <w:pPr>
              <w:numPr>
                <w:ilvl w:val="0"/>
                <w:numId w:val="4"/>
              </w:numPr>
              <w:autoSpaceDE w:val="0"/>
              <w:autoSpaceDN w:val="0"/>
              <w:adjustRightInd w:val="0"/>
            </w:pPr>
            <w:r w:rsidRPr="00197D40">
              <w:rPr>
                <w:highlight w:val="yellow"/>
              </w:rPr>
              <w:t>Categorizar las diferentes áreas</w:t>
            </w:r>
            <w:r w:rsidRPr="00197D40">
              <w:t xml:space="preserve"> en las cuales los adolescentes pueden ver una alteración en </w:t>
            </w:r>
            <w:r w:rsidRPr="00197D40">
              <w:lastRenderedPageBreak/>
              <w:t xml:space="preserve">su comportamiento a causa de los videojuegos. </w:t>
            </w:r>
          </w:p>
          <w:p w14:paraId="057EEC69" w14:textId="66D59756" w:rsidR="004A2C82" w:rsidRPr="00197D40" w:rsidRDefault="004A2C82" w:rsidP="004A2C82"/>
        </w:tc>
      </w:tr>
    </w:tbl>
    <w:p w14:paraId="673E767C" w14:textId="77777777" w:rsidR="00534D63" w:rsidRDefault="00534D63" w:rsidP="00197D40"/>
    <w:sectPr w:rsidR="00534D63" w:rsidSect="00197D40">
      <w:pgSz w:w="15840" w:h="12240" w:orient="landscape"/>
      <w:pgMar w:top="993"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C3607E"/>
    <w:multiLevelType w:val="hybridMultilevel"/>
    <w:tmpl w:val="88A8E895"/>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B6F0382"/>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1C71643"/>
    <w:multiLevelType w:val="multilevel"/>
    <w:tmpl w:val="66F89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1771F2"/>
    <w:multiLevelType w:val="hybridMultilevel"/>
    <w:tmpl w:val="6E260F3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947350550">
    <w:abstractNumId w:val="3"/>
  </w:num>
  <w:num w:numId="2" w16cid:durableId="1760715987">
    <w:abstractNumId w:val="1"/>
  </w:num>
  <w:num w:numId="3" w16cid:durableId="1664509678">
    <w:abstractNumId w:val="2"/>
  </w:num>
  <w:num w:numId="4" w16cid:durableId="156979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63"/>
    <w:rsid w:val="000030B9"/>
    <w:rsid w:val="000154E5"/>
    <w:rsid w:val="000176F0"/>
    <w:rsid w:val="000333F7"/>
    <w:rsid w:val="00053B24"/>
    <w:rsid w:val="000636DF"/>
    <w:rsid w:val="000827A4"/>
    <w:rsid w:val="00087536"/>
    <w:rsid w:val="000A16AB"/>
    <w:rsid w:val="000A189E"/>
    <w:rsid w:val="000A6A6E"/>
    <w:rsid w:val="000A6F8A"/>
    <w:rsid w:val="000B0B02"/>
    <w:rsid w:val="000B164B"/>
    <w:rsid w:val="000C0632"/>
    <w:rsid w:val="000D15F9"/>
    <w:rsid w:val="000D488F"/>
    <w:rsid w:val="000E0B94"/>
    <w:rsid w:val="0010661E"/>
    <w:rsid w:val="00112036"/>
    <w:rsid w:val="00136776"/>
    <w:rsid w:val="001742AF"/>
    <w:rsid w:val="00182666"/>
    <w:rsid w:val="0018334E"/>
    <w:rsid w:val="00197D40"/>
    <w:rsid w:val="001B364B"/>
    <w:rsid w:val="001E3710"/>
    <w:rsid w:val="001E3BE0"/>
    <w:rsid w:val="001F1836"/>
    <w:rsid w:val="001F5FB4"/>
    <w:rsid w:val="0020578F"/>
    <w:rsid w:val="002106A5"/>
    <w:rsid w:val="0022337D"/>
    <w:rsid w:val="00245682"/>
    <w:rsid w:val="00266B1F"/>
    <w:rsid w:val="0028469A"/>
    <w:rsid w:val="002A1F1D"/>
    <w:rsid w:val="002A45E0"/>
    <w:rsid w:val="002C2367"/>
    <w:rsid w:val="002C4AFD"/>
    <w:rsid w:val="002C51F0"/>
    <w:rsid w:val="002D18DD"/>
    <w:rsid w:val="002E6A2A"/>
    <w:rsid w:val="002F5791"/>
    <w:rsid w:val="003031CE"/>
    <w:rsid w:val="003046E4"/>
    <w:rsid w:val="00304744"/>
    <w:rsid w:val="00310FC3"/>
    <w:rsid w:val="003263F5"/>
    <w:rsid w:val="003412B6"/>
    <w:rsid w:val="003416DF"/>
    <w:rsid w:val="00350650"/>
    <w:rsid w:val="00365C22"/>
    <w:rsid w:val="00370C45"/>
    <w:rsid w:val="003758BC"/>
    <w:rsid w:val="00385159"/>
    <w:rsid w:val="0039772B"/>
    <w:rsid w:val="003A7D18"/>
    <w:rsid w:val="003B24DB"/>
    <w:rsid w:val="003C35D0"/>
    <w:rsid w:val="003D7D4D"/>
    <w:rsid w:val="003E3FD6"/>
    <w:rsid w:val="003F254E"/>
    <w:rsid w:val="00401107"/>
    <w:rsid w:val="0040231A"/>
    <w:rsid w:val="00404467"/>
    <w:rsid w:val="00420AE2"/>
    <w:rsid w:val="00421F18"/>
    <w:rsid w:val="004307C9"/>
    <w:rsid w:val="00434077"/>
    <w:rsid w:val="00456A7E"/>
    <w:rsid w:val="004A2C82"/>
    <w:rsid w:val="004B2BAF"/>
    <w:rsid w:val="004C7D17"/>
    <w:rsid w:val="004E5F5C"/>
    <w:rsid w:val="004E6797"/>
    <w:rsid w:val="004F1E2C"/>
    <w:rsid w:val="004F246D"/>
    <w:rsid w:val="00516B65"/>
    <w:rsid w:val="0052157A"/>
    <w:rsid w:val="00534D63"/>
    <w:rsid w:val="005432B0"/>
    <w:rsid w:val="005469F1"/>
    <w:rsid w:val="0055522E"/>
    <w:rsid w:val="00561908"/>
    <w:rsid w:val="0057324B"/>
    <w:rsid w:val="00586615"/>
    <w:rsid w:val="0059657E"/>
    <w:rsid w:val="005A1268"/>
    <w:rsid w:val="005C65BA"/>
    <w:rsid w:val="005D65E4"/>
    <w:rsid w:val="005D74B2"/>
    <w:rsid w:val="005F3FCE"/>
    <w:rsid w:val="005F50E2"/>
    <w:rsid w:val="00607E77"/>
    <w:rsid w:val="006102B3"/>
    <w:rsid w:val="00614A70"/>
    <w:rsid w:val="006246D5"/>
    <w:rsid w:val="00634A79"/>
    <w:rsid w:val="00637E6D"/>
    <w:rsid w:val="0066259E"/>
    <w:rsid w:val="00681816"/>
    <w:rsid w:val="006868B9"/>
    <w:rsid w:val="00695980"/>
    <w:rsid w:val="006976C4"/>
    <w:rsid w:val="006A0AB2"/>
    <w:rsid w:val="006A6C13"/>
    <w:rsid w:val="006B7922"/>
    <w:rsid w:val="006B7993"/>
    <w:rsid w:val="006D72A0"/>
    <w:rsid w:val="006E6D85"/>
    <w:rsid w:val="00703D2C"/>
    <w:rsid w:val="00705B0F"/>
    <w:rsid w:val="007209A8"/>
    <w:rsid w:val="00725596"/>
    <w:rsid w:val="00725E4A"/>
    <w:rsid w:val="0073077C"/>
    <w:rsid w:val="00734B3F"/>
    <w:rsid w:val="0074527D"/>
    <w:rsid w:val="00762435"/>
    <w:rsid w:val="0078344E"/>
    <w:rsid w:val="007965CF"/>
    <w:rsid w:val="007A14A9"/>
    <w:rsid w:val="007A4A44"/>
    <w:rsid w:val="007C175A"/>
    <w:rsid w:val="007C1E7A"/>
    <w:rsid w:val="007D12DE"/>
    <w:rsid w:val="007D3411"/>
    <w:rsid w:val="007E07AC"/>
    <w:rsid w:val="007E3843"/>
    <w:rsid w:val="007E599D"/>
    <w:rsid w:val="00801A8A"/>
    <w:rsid w:val="00801BEE"/>
    <w:rsid w:val="00814079"/>
    <w:rsid w:val="00825009"/>
    <w:rsid w:val="00831625"/>
    <w:rsid w:val="008404B0"/>
    <w:rsid w:val="00842530"/>
    <w:rsid w:val="008452DB"/>
    <w:rsid w:val="00846E9B"/>
    <w:rsid w:val="00867C99"/>
    <w:rsid w:val="00874FA0"/>
    <w:rsid w:val="00885383"/>
    <w:rsid w:val="00887021"/>
    <w:rsid w:val="008B69A8"/>
    <w:rsid w:val="008E1918"/>
    <w:rsid w:val="008E2889"/>
    <w:rsid w:val="008E65E7"/>
    <w:rsid w:val="008F18D3"/>
    <w:rsid w:val="008F7036"/>
    <w:rsid w:val="00902C52"/>
    <w:rsid w:val="00915D6B"/>
    <w:rsid w:val="009210E3"/>
    <w:rsid w:val="00921C05"/>
    <w:rsid w:val="0092726F"/>
    <w:rsid w:val="00931C01"/>
    <w:rsid w:val="00937511"/>
    <w:rsid w:val="0096287B"/>
    <w:rsid w:val="009636D5"/>
    <w:rsid w:val="009774CA"/>
    <w:rsid w:val="009A0ACF"/>
    <w:rsid w:val="009A52C8"/>
    <w:rsid w:val="009A5F88"/>
    <w:rsid w:val="009B635B"/>
    <w:rsid w:val="009D7659"/>
    <w:rsid w:val="009F5FC4"/>
    <w:rsid w:val="009F637C"/>
    <w:rsid w:val="00A01910"/>
    <w:rsid w:val="00A45C03"/>
    <w:rsid w:val="00A50152"/>
    <w:rsid w:val="00A50ECE"/>
    <w:rsid w:val="00A67E72"/>
    <w:rsid w:val="00A737FC"/>
    <w:rsid w:val="00A86083"/>
    <w:rsid w:val="00AA05A5"/>
    <w:rsid w:val="00AA5ADC"/>
    <w:rsid w:val="00AB027E"/>
    <w:rsid w:val="00AB464B"/>
    <w:rsid w:val="00AC76D0"/>
    <w:rsid w:val="00B01D4E"/>
    <w:rsid w:val="00B13CE8"/>
    <w:rsid w:val="00B21EEA"/>
    <w:rsid w:val="00B57679"/>
    <w:rsid w:val="00B9279F"/>
    <w:rsid w:val="00B9374C"/>
    <w:rsid w:val="00BB643C"/>
    <w:rsid w:val="00BE638D"/>
    <w:rsid w:val="00C04283"/>
    <w:rsid w:val="00C04361"/>
    <w:rsid w:val="00C20C55"/>
    <w:rsid w:val="00C279B3"/>
    <w:rsid w:val="00C307F7"/>
    <w:rsid w:val="00C31FE1"/>
    <w:rsid w:val="00C35E77"/>
    <w:rsid w:val="00C45FE1"/>
    <w:rsid w:val="00C54828"/>
    <w:rsid w:val="00C7187D"/>
    <w:rsid w:val="00C75AF2"/>
    <w:rsid w:val="00C75E4F"/>
    <w:rsid w:val="00C8325A"/>
    <w:rsid w:val="00C84084"/>
    <w:rsid w:val="00C87267"/>
    <w:rsid w:val="00CA1337"/>
    <w:rsid w:val="00CB547D"/>
    <w:rsid w:val="00CB72D8"/>
    <w:rsid w:val="00CE3313"/>
    <w:rsid w:val="00D1370F"/>
    <w:rsid w:val="00D2458C"/>
    <w:rsid w:val="00D271B6"/>
    <w:rsid w:val="00D312FB"/>
    <w:rsid w:val="00D46B29"/>
    <w:rsid w:val="00D61D33"/>
    <w:rsid w:val="00D64362"/>
    <w:rsid w:val="00D76174"/>
    <w:rsid w:val="00D81656"/>
    <w:rsid w:val="00D95ACE"/>
    <w:rsid w:val="00DA6AE4"/>
    <w:rsid w:val="00DB28B0"/>
    <w:rsid w:val="00DC2CDF"/>
    <w:rsid w:val="00DD1514"/>
    <w:rsid w:val="00DE3797"/>
    <w:rsid w:val="00DE6C7D"/>
    <w:rsid w:val="00DF3F36"/>
    <w:rsid w:val="00E03116"/>
    <w:rsid w:val="00E1292A"/>
    <w:rsid w:val="00E12EC0"/>
    <w:rsid w:val="00E435F7"/>
    <w:rsid w:val="00E478EA"/>
    <w:rsid w:val="00E73112"/>
    <w:rsid w:val="00E94E45"/>
    <w:rsid w:val="00EA4FD8"/>
    <w:rsid w:val="00EC7CB3"/>
    <w:rsid w:val="00EC7F9E"/>
    <w:rsid w:val="00EE1604"/>
    <w:rsid w:val="00EF3CA2"/>
    <w:rsid w:val="00EF58E0"/>
    <w:rsid w:val="00F05B4C"/>
    <w:rsid w:val="00F178E0"/>
    <w:rsid w:val="00F23144"/>
    <w:rsid w:val="00F2663A"/>
    <w:rsid w:val="00F52B9F"/>
    <w:rsid w:val="00F573C3"/>
    <w:rsid w:val="00F6317F"/>
    <w:rsid w:val="00F72492"/>
    <w:rsid w:val="00F72633"/>
    <w:rsid w:val="00F80444"/>
    <w:rsid w:val="00F86DAC"/>
    <w:rsid w:val="00F91D96"/>
    <w:rsid w:val="00F94694"/>
    <w:rsid w:val="00FA38DF"/>
    <w:rsid w:val="00FA3B31"/>
    <w:rsid w:val="00FC3E76"/>
    <w:rsid w:val="00FC51F5"/>
    <w:rsid w:val="00FE4DAA"/>
    <w:rsid w:val="00FF0C5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3C57"/>
  <w15:chartTrackingRefBased/>
  <w15:docId w15:val="{FEF460C1-7E65-403E-AFCE-E97B110A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02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01910"/>
    <w:rPr>
      <w:color w:val="0563C1" w:themeColor="hyperlink"/>
      <w:u w:val="single"/>
    </w:rPr>
  </w:style>
  <w:style w:type="character" w:styleId="Mencinsinresolver">
    <w:name w:val="Unresolved Mention"/>
    <w:basedOn w:val="Fuentedeprrafopredeter"/>
    <w:uiPriority w:val="99"/>
    <w:semiHidden/>
    <w:unhideWhenUsed/>
    <w:rsid w:val="00A01910"/>
    <w:rPr>
      <w:color w:val="605E5C"/>
      <w:shd w:val="clear" w:color="auto" w:fill="E1DFDD"/>
    </w:rPr>
  </w:style>
  <w:style w:type="paragraph" w:styleId="Prrafodelista">
    <w:name w:val="List Paragraph"/>
    <w:basedOn w:val="Normal"/>
    <w:uiPriority w:val="34"/>
    <w:qFormat/>
    <w:rsid w:val="00725596"/>
    <w:pPr>
      <w:spacing w:before="100" w:after="200" w:line="276" w:lineRule="auto"/>
      <w:ind w:left="720"/>
      <w:contextualSpacing/>
    </w:pPr>
    <w:rPr>
      <w:sz w:val="20"/>
      <w:szCs w:val="20"/>
    </w:rPr>
  </w:style>
  <w:style w:type="paragraph" w:customStyle="1" w:styleId="Default">
    <w:name w:val="Default"/>
    <w:rsid w:val="00BE638D"/>
    <w:pPr>
      <w:autoSpaceDE w:val="0"/>
      <w:autoSpaceDN w:val="0"/>
      <w:adjustRightInd w:val="0"/>
      <w:spacing w:after="0" w:line="240" w:lineRule="auto"/>
    </w:pPr>
    <w:rPr>
      <w:rFonts w:ascii="Arial Nova" w:hAnsi="Arial Nova" w:cs="Arial Nov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384</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Alfredo Lopez</dc:creator>
  <cp:keywords/>
  <dc:description/>
  <cp:lastModifiedBy>Roberto Alfredo Lopez</cp:lastModifiedBy>
  <cp:revision>3</cp:revision>
  <dcterms:created xsi:type="dcterms:W3CDTF">2022-04-22T22:03:00Z</dcterms:created>
  <dcterms:modified xsi:type="dcterms:W3CDTF">2022-04-22T22:04:00Z</dcterms:modified>
</cp:coreProperties>
</file>