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Place 属性设计</w:t>
      </w:r>
    </w:p>
    <w:p>
      <w:pPr>
        <w:pStyle w:val="Subtitle"/>
      </w:pPr>
      <w:r>
        <w:t>大学新生本体    2026年10月28日    本体文件版本 2.8</w:t>
      </w:r>
    </w:p>
    <w:p>
      <w:pPr>
        <w:pStyle w:val="Caption"/>
      </w:pPr>
      <w:r>
        <w:t>依据类设计 1.3 版与现有 OWL；新增字段为本次设计，取值须依据学校资料或核实结果。</w:t>
      </w:r>
    </w:p>
    <w:p>
      <w:r>
        <w:t>我们以类设计文档 1.3 版中的地点层级为基础，把名称、地图、预约和联系信息集中在 Place，把直接位置和房间能力保留在适合的父类。所有地点子类继承父类的适用属性，专有字段只补充真实存在的业务区别。</w:t>
      </w:r>
    </w:p>
    <w:p>
      <w:r>
        <w:t>本次新增 7 个对象属性、16 个数据属性，并采用 EquipmentType 和 EquipmentProvision 两个辅助类记录设备种类与数量。属性均为可逐步补录的模式定义，不要求每个地点填写全部字段。完整 OWL 共有 62 个命名类、30 个命名对象属性和 106 个命名数据属性。</w:t>
      </w:r>
    </w:p>
    <w:p>
      <w:pPr>
        <w:pStyle w:val="Heading1"/>
      </w:pPr>
      <w:r>
        <w:t>1 属性的使用约定</w:t>
      </w:r>
    </w:p>
    <w:p>
      <w:r>
        <w:t>对象属性连接两个个体，例如 Room806 locatedInBuilding ScienceBuilding。数据属性连接个体与字面量，例如 Room806 capacity 40。Domain 和 Range 会参与类型推断，因此使用 capacity 会把主体归入 Room；宿舍楼住宿人数另用 residentCapacity。</w:t>
      </w:r>
    </w:p>
    <w:p>
      <w:r>
        <w:t>表中“新增”表示本次加入；“调整”表示扩展适用范围或增加子属性关系；“保留”表示沿用已有定义。or 表示单个并集表达式，不能拆成多条 Domain。布尔字段缺失时按未知处理。</w:t>
      </w:r>
    </w:p>
    <w:p>
      <w:pPr>
        <w:pStyle w:val="Heading1"/>
      </w:pPr>
      <w:r>
        <w:t>2 对象属性</w:t>
      </w:r>
    </w:p>
    <w:p>
      <w:pPr>
        <w:pStyle w:val="Heading2"/>
      </w:pPr>
      <w:r>
        <w:t>空间位置与包含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952"/>
        <w:gridCol w:w="3240"/>
        <w:gridCol w:w="4176"/>
      </w:tblGrid>
      <w:tr>
        <w:trPr>
          <w:tblHeader/>
          <w:cantSplit/>
        </w:trPr>
        <w:tc>
          <w:tcPr>
            <w:tcW w:type="dxa" w:w="2952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Property 与状态</w:t>
            </w:r>
          </w:p>
        </w:tc>
        <w:tc>
          <w:tcPr>
            <w:tcW w:type="dxa" w:w="3240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Domain 与 Range</w:t>
            </w:r>
          </w:p>
        </w:tc>
        <w:tc>
          <w:tcPr>
            <w:tcW w:type="dxa" w:w="4176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用途与边界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locatedInBuilding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</w:t>
              <w:br/>
              <w:t>→ Building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房间直接位于的建筑；保留每个物理房间恰好一栋建筑的限制。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hasRoom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Building</w:t>
              <w:br/>
              <w:t>→ Room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建筑直接包含的房间；与 locatedInBuilding 互为逆属性。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locatedOnCampus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Building or OutdoorSpace</w:t>
              <w:br/>
              <w:t>→ Campus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建筑或室外空间直接所属的校区；Domain 使用一个并集。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hasCampusPlace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Campus</w:t>
              <w:br/>
              <w:t>→ Building or OutdoorSpace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校区直接包含的建筑或室外空间；与 locatedOnCampus 互为逆属性。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withinCampus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</w:t>
              <w:br/>
              <w:t>→ Campus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由房间所在建筑及建筑所在校区自动推出；也属于 spatiallyPartOf。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spatiallyPartOf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Place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直接或间接的空间包含，具有传递性；与组织隶属区分。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containsPlace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Place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直接或间接包含的地点；spatiallyPartOf 的逆属性，具有传递性。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hasLibraryRoom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LibraryBuilding</w:t>
              <w:br/>
              <w:t>→ LibraryRoom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图书馆建筑包含的图书馆房间；是 hasRoom 的子属性。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hasStudySpace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LibraryBuilding</w:t>
              <w:br/>
              <w:t>→ StudySpace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图书馆建筑包含的学习室；是 hasRoom 的子属性。</w:t>
            </w:r>
          </w:p>
        </w:tc>
      </w:tr>
    </w:tbl>
    <w:p>
      <w:pPr>
        <w:spacing w:after="20"/>
      </w:pPr>
    </w:p>
    <w:p>
      <w:pPr>
        <w:pStyle w:val="Heading2"/>
      </w:pPr>
      <w:r>
        <w:t>管理设备与外部关联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952"/>
        <w:gridCol w:w="3240"/>
        <w:gridCol w:w="4176"/>
      </w:tblGrid>
      <w:tr>
        <w:trPr>
          <w:tblHeader/>
          <w:cantSplit/>
        </w:trPr>
        <w:tc>
          <w:tcPr>
            <w:tcW w:type="dxa" w:w="2952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Property 与状态</w:t>
            </w:r>
          </w:p>
        </w:tc>
        <w:tc>
          <w:tcPr>
            <w:tcW w:type="dxa" w:w="3240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Domain 与 Range</w:t>
            </w:r>
          </w:p>
        </w:tc>
        <w:tc>
          <w:tcPr>
            <w:tcW w:type="dxa" w:w="4176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用途与边界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managedBy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Organisation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地点的管理或运营组织，允许多个；不能用来表示地点在某建筑内部。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hasEquipmentProvision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</w:t>
              <w:br/>
              <w:t>→ EquipmentProvision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房间关联设备配置记录；每种设备的数量通过各自记录保存。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provisionForRoom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EquipmentProvision</w:t>
              <w:br/>
              <w:t>→ Room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配置记录所描述的唯一房间；hasEquipmentProvision 的逆属性。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equipmentType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EquipmentProvision</w:t>
              <w:br/>
              <w:t>→ EquipmentType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配置记录统计的唯一设备类型，例如 ComputerEquipmentType。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hasOffice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Staff</w:t>
              <w:br/>
              <w:t>→ Office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保留人员部分已有的办公地点关联，允许多个办公室。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hasTeachingRoom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Module</w:t>
              <w:br/>
              <w:t>→ Room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保留模块部分已有的教室关联；没有具体课次或时间配对信息。</w:t>
            </w:r>
          </w:p>
        </w:tc>
      </w:tr>
    </w:tbl>
    <w:p>
      <w:pPr>
        <w:spacing w:after="20"/>
      </w:pPr>
    </w:p>
    <w:p>
      <w:r>
        <w:t>EquipmentType 和 EquipmentProvision 是独立辅助类，不属于 Place。每个配置记录只描述一间房间的一类设备及其数量。</w:t>
      </w:r>
    </w:p>
    <w:p>
      <w:pPr>
        <w:pStyle w:val="Heading1"/>
      </w:pPr>
      <w:r>
        <w:t>3 Place 共享数据属性</w:t>
      </w:r>
    </w:p>
    <w:p>
      <w:r>
        <w:t>下列属性适用于校区、建筑、室内房间和室外空间。地图、经纬度和邮寄地址只有在有适用信息时填写；位置关系不会自动复制建筑的地址或坐标到房间。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952"/>
        <w:gridCol w:w="3240"/>
        <w:gridCol w:w="4176"/>
      </w:tblGrid>
      <w:tr>
        <w:trPr>
          <w:tblHeader/>
          <w:cantSplit/>
        </w:trPr>
        <w:tc>
          <w:tcPr>
            <w:tcW w:type="dxa" w:w="2952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Property 与状态</w:t>
            </w:r>
          </w:p>
        </w:tc>
        <w:tc>
          <w:tcPr>
            <w:tcW w:type="dxa" w:w="3240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Domain 与 Range</w:t>
            </w:r>
          </w:p>
        </w:tc>
        <w:tc>
          <w:tcPr>
            <w:tcW w:type="dxa" w:w="4176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用途与边界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placeName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地点通用名称；子类专用名称可自动汇总到此属性。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placeCode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地点通用编码；作用范围需说明，不声明为全校唯一键。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locationDescription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寻路说明，例如入口方向、相邻标志物；不能替代正式位置关系。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postalAddress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适用地点的邮寄地址，Domain 从 Building 扩为 Place。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mapURL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xsd:anyURI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地点官方地图链接，Domain 从 Building 扩为 Place。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latitude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xsd:decimal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代表地点位置的纬度，范围 −90 至 90，Domain 扩为 Place。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longitude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xsd:decimal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代表地点位置的经度，范围 −180 至 180，Domain 扩为 Place。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areaSquareMetres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xsd:decimal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地点面积，单位平方米；非负；允许用于房间和室外空间。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openingHoursText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面向读者的开放时段文字；不能直接用于计算空闲时段。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isBookable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xsd:boolean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是否支持提前预约；true、false 与未提供需分别处理。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bookingRequired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xsd:boolean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是否必须预约；与是否支持预约分别记录。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bookingURL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xsd:anyURI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预约入口；没有链接不代表不可预约，也不表示实时空闲。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accessPolicy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门禁、开放对象、入场要求等说明；文字本身不执行资格判定。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serviceURL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xsd:anyURI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官方服务信息页；与地图和预约入口分别记录。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placeContactEmail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地点服务邮箱；避免复用 Person 的 emailAddress 而误推断地点是人员。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placeContactTelephone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Place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地点服务电话，以字符串保留区号和前导零。</w:t>
            </w:r>
          </w:p>
        </w:tc>
      </w:tr>
    </w:tbl>
    <w:p>
      <w:pPr>
        <w:spacing w:after="20"/>
      </w:pPr>
    </w:p>
    <w:p>
      <w:pPr>
        <w:pStyle w:val="Heading1"/>
      </w:pPr>
      <w:r>
        <w:t>4 各类地点的专有数据属性</w:t>
      </w:r>
    </w:p>
    <w:p>
      <w:pPr>
        <w:pStyle w:val="Heading2"/>
      </w:pPr>
      <w:r>
        <w:t>校区建筑与室外空间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952"/>
        <w:gridCol w:w="3240"/>
        <w:gridCol w:w="4176"/>
      </w:tblGrid>
      <w:tr>
        <w:trPr>
          <w:tblHeader/>
          <w:cantSplit/>
        </w:trPr>
        <w:tc>
          <w:tcPr>
            <w:tcW w:type="dxa" w:w="2952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Property 与状态</w:t>
            </w:r>
          </w:p>
        </w:tc>
        <w:tc>
          <w:tcPr>
            <w:tcW w:type="dxa" w:w="3240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Domain 与 Range</w:t>
            </w:r>
          </w:p>
        </w:tc>
        <w:tc>
          <w:tcPr>
            <w:tcW w:type="dxa" w:w="4176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用途与边界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campusName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Campus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校区名称；是 placeName 的子属性。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campusAddress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Campus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校区地址；是 postalAddress 的子属性。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campusMapURL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Campus</w:t>
              <w:br/>
              <w:t>→ xsd:anyURI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校区地图；是 mapURL 的子属性。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buildingName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Building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建筑名称；是 placeName 的子属性。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buildingCode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Building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建筑代码；是 placeCode 的子属性。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hasLift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Building</w:t>
              <w:br/>
              <w:t>→ xsd:boolean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建筑是否有电梯；不能单独推断某个房间可以无障碍进入。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accessibleEntrance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Building</w:t>
              <w:br/>
              <w:t>→ xsd:boolean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建筑是否至少有一个已核实的无台阶入口。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libraryServiceURL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LibraryBuilding</w:t>
              <w:br/>
              <w:t>→ xsd:anyURI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图书馆服务页；是 serviceURL 的子属性。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spaceName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OutdoorSpace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室外空间名称；是 placeName 的子属性。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spaceCode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OutdoorSpace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室外空间编码；是 placeCode 的子属性。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surfaceType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 or OutdoorSpace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房间或室外空间的地面材质；Domain 扩为二者的一个并集。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hasFloodlighting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OutdoorSpace</w:t>
              <w:br/>
              <w:t>→ xsd:boolean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室外空间是否配有照明设施；不能据此推出夜间开放。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supportedSport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SportsBuilding or SportsRoom or OutdoorSpace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支持的运动，可多值，例如 Basketball、Badminton；不代表已配齐设备或当前可预约。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residentCapacity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StudentResidence</w:t>
              <w:br/>
              <w:t>→ xsd:nonNegativeInteger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宿舍楼核定住宿人数；与 Room 的 capacity 分开，避免把宿舍楼推断为房间。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cateringInformation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DiningBuilding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餐饮服务或饮食选择说明；时效性详情可由 serviceURL 指向官方页面。</w:t>
            </w:r>
          </w:p>
        </w:tc>
      </w:tr>
    </w:tbl>
    <w:p>
      <w:pPr>
        <w:spacing w:after="20"/>
      </w:pPr>
    </w:p>
    <w:p>
      <w:r>
        <w:t>SportsHall 继承 SportsBuilding 的 supportedSport；OutdoorCourt 和 SportsGround 继承 OutdoorSpace 的名称、地面和照明属性。TeachingBuilding、LaboratoryBuilding、AdministrationBuilding 等建筑主要复用 Building 和 Place 的公共字段；管理组织通过 managedBy 表达。</w:t>
      </w:r>
    </w:p>
    <w:p>
      <w:pPr>
        <w:pStyle w:val="Heading2"/>
      </w:pPr>
      <w:r>
        <w:t>室内房间教学与图书馆空间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952"/>
        <w:gridCol w:w="3240"/>
        <w:gridCol w:w="4176"/>
      </w:tblGrid>
      <w:tr>
        <w:trPr>
          <w:tblHeader/>
          <w:cantSplit/>
        </w:trPr>
        <w:tc>
          <w:tcPr>
            <w:tcW w:type="dxa" w:w="2952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Property 与状态</w:t>
            </w:r>
          </w:p>
        </w:tc>
        <w:tc>
          <w:tcPr>
            <w:tcW w:type="dxa" w:w="3240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Domain 与 Range</w:t>
            </w:r>
          </w:p>
        </w:tc>
        <w:tc>
          <w:tcPr>
            <w:tcW w:type="dxa" w:w="4176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用途与边界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roomID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跨建筑消歧的房间标识；是 placeCode 的子属性，唯一性另行验收。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roomName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房间名称；是 placeName 的子属性。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roomNumber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门牌号，例如 806；不同建筑内可以重复。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floorNumber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楼层字符串，例如 G、B1、8，不强制为整数。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capacity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</w:t>
              <w:br/>
              <w:t>→ xsd:nonNegativeInteger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房间允许容纳人数；计算座位利用率时须大于零。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isStepFree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</w:t>
              <w:br/>
              <w:t>→ xsd:boolean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是否已核实存在通往房间的无台阶路线；缺失为未知。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isAccessible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</w:t>
              <w:br/>
              <w:t>→ xsd:boolean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轮椅可经连续无台阶路线到达，并可通过适合轮椅的入口进入。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accessibilityNote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入口、路线、电梯、门口限制及核实依据；不等于全面认证。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hasHearingLoop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</w:t>
              <w:br/>
              <w:t>→ xsd:boolean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是否已核实配有助听感应环；缺失为未知。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hasFixedSeating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TeachingRoom</w:t>
              <w:br/>
              <w:t>→ xsd:boolean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教室是否采用固定座椅；缺失为未知。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safetyInstructions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Laboratory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实验室安全使用要求的文字说明。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requiresSafetyInduction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Laboratory</w:t>
              <w:br/>
              <w:t>→ xsd:boolean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使用实验室前是否要求安全培训；不能据此推断某学生已完成培训。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isQuietStudy</w:t>
              <w:br/>
              <w:t>保留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StudySpace</w:t>
              <w:br/>
              <w:t>→ xsd:boolean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学习室是否被指定为安静学习区域。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collectionDescription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BookStackRoom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书库馆藏主题或类别说明；具体书目使用图书馆目录。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openingHours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Building or Room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旧的建筑或房间开放时段；作为 openingHoursText 的子属性保留。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roomAreaSquareMetres</w:t>
              <w:br/>
              <w:t>调整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Room</w:t>
              <w:br/>
              <w:t>→ xsd:decimal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旧的房间可用面积字段；作为 areaSquareMetres 的子属性保留。</w:t>
            </w:r>
          </w:p>
        </w:tc>
      </w:tr>
    </w:tbl>
    <w:p>
      <w:pPr>
        <w:spacing w:after="20"/>
      </w:pPr>
    </w:p>
    <w:p>
      <w:r>
        <w:t>AcademicOffice 和 AdministrativeOffice 继承 Office、Room 与 Place 的属性。LibraryReadingRoom 同时继承 ReadingRoom 和 LibraryRoom，因此可使用 StudySpace 的安静学习字段与 Room 的容量和无障碍字段。LoanServiceRoom 直接复用开放时段、服务页和联系字段。</w:t>
      </w:r>
    </w:p>
    <w:p>
      <w:r>
        <w:t>LectureTheatre、Classroom 和 Laboratory 通过 TeachingRoom 继承 hasFixedSeating。原有 SeminarRoom 本次保持原类层级，仍直接继承 Room；确认其属于教学房间时，可另外断言该房间也是 TeachingRoom。体育房间可以使用容量和地面材质，无需为每种球类再建立一套相同属性。</w:t>
      </w:r>
    </w:p>
    <w:p>
      <w:pPr>
        <w:pStyle w:val="Heading2"/>
      </w:pPr>
      <w:r>
        <w:t>设备配置的数据字段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952"/>
        <w:gridCol w:w="3240"/>
        <w:gridCol w:w="4176"/>
      </w:tblGrid>
      <w:tr>
        <w:trPr>
          <w:tblHeader/>
          <w:cantSplit/>
        </w:trPr>
        <w:tc>
          <w:tcPr>
            <w:tcW w:type="dxa" w:w="2952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Property 与状态</w:t>
            </w:r>
          </w:p>
        </w:tc>
        <w:tc>
          <w:tcPr>
            <w:tcW w:type="dxa" w:w="3240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Domain 与 Range</w:t>
            </w:r>
          </w:p>
        </w:tc>
        <w:tc>
          <w:tcPr>
            <w:tcW w:type="dxa" w:w="4176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用途与边界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equipmentName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EquipmentType</w:t>
              <w:br/>
              <w:t>→ xsd:string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设备类别名称，例如电脑、投影仪。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quantity</w:t>
              <w:br/>
              <w:t>新增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EquipmentProvision</w:t>
              <w:br/>
              <w:t>→ xsd:nonNegativeInteger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该房间该类设备的数量；查询有电脑时要求数量大于零。</w:t>
            </w:r>
          </w:p>
        </w:tc>
      </w:tr>
    </w:tbl>
    <w:p>
      <w:pPr>
        <w:spacing w:after="20"/>
      </w:pPr>
    </w:p>
    <w:p>
      <w:pPr>
        <w:pStyle w:val="Heading1"/>
      </w:pPr>
      <w:r>
        <w:t>5 子属性与推理关系</w:t>
      </w:r>
    </w:p>
    <w:p>
      <w:r>
        <w:t>录入专用属性后，可以在启用推理的查询中统一检索通用属性。方向是从子属性推出父属性，填写 placeName 不会自动生成 buildingName 或 roomName。</w:t>
      </w:r>
    </w:p>
    <w:p>
      <w:pPr>
        <w:spacing w:before="60" w:after="160" w:line="259" w:lineRule="auto"/>
      </w:pPr>
      <w:r>
        <w:rPr>
          <w:rFonts w:ascii="Courier New" w:hAnsi="Courier New" w:eastAsia="Arial Unicode MS"/>
          <w:sz w:val="19"/>
        </w:rPr>
        <w:t>campusName, buildingName, roomName, spaceName</w:t>
        <w:br/>
        <w:t xml:space="preserve">  SubPropertyOf placeName</w:t>
        <w:br/>
        <w:t>buildingCode, roomID, spaceCode</w:t>
        <w:br/>
        <w:t xml:space="preserve">  SubPropertyOf placeCode</w:t>
        <w:br/>
        <w:t>campusAddress SubPropertyOf postalAddress</w:t>
        <w:br/>
        <w:t>campusMapURL SubPropertyOf mapURL</w:t>
        <w:br/>
        <w:t>libraryServiceURL SubPropertyOf serviceURL</w:t>
        <w:br/>
        <w:t>openingHours SubPropertyOf openingHoursText</w:t>
        <w:br/>
        <w:t>roomAreaSquareMetres SubPropertyOf areaSquareMetres</w:t>
      </w:r>
    </w:p>
    <w:p>
      <w:pPr>
        <w:spacing w:before="60" w:after="160" w:line="259" w:lineRule="auto"/>
      </w:pPr>
      <w:r>
        <w:rPr>
          <w:rFonts w:ascii="Courier New" w:hAnsi="Courier New" w:eastAsia="Arial Unicode MS"/>
          <w:sz w:val="19"/>
        </w:rPr>
        <w:t>hasRoom InverseOf locatedInBuilding</w:t>
        <w:br/>
        <w:t>hasCampusPlace InverseOf locatedOnCampus</w:t>
        <w:br/>
        <w:t>containsPlace InverseOf spatiallyPartOf</w:t>
        <w:br/>
        <w:t>provisionForRoom InverseOf hasEquipmentProvision</w:t>
        <w:br/>
        <w:t>hasLibraryRoom, hasStudySpace SubPropertyOf hasRoom</w:t>
        <w:br/>
        <w:t>locatedInBuilding o locatedOnCampus -&gt; withinCampus</w:t>
      </w:r>
    </w:p>
    <w:p>
      <w:r>
        <w:t>spatiallyPartOf 与 containsPlace 具有传递性，查询结果可能包含间接包含的地点。若要列出建筑直接包含的房间，使用 hasRoom；若要列出校区直接包含的建筑或室外空间，使用 hasCampusPlace。传递属性和属性链推导的 withinCampus 不用于基数限制。</w:t>
      </w:r>
    </w:p>
    <w:p>
      <w:pPr>
        <w:pStyle w:val="Heading1"/>
      </w:pPr>
      <w:r>
        <w:t>6 约束与数据验收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448"/>
        <w:gridCol w:w="7920"/>
      </w:tblGrid>
      <w:tr>
        <w:trPr>
          <w:tblHeader/>
          <w:cantSplit/>
        </w:trPr>
        <w:tc>
          <w:tcPr>
            <w:tcW w:type="dxa" w:w="2448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适用类</w:t>
            </w:r>
          </w:p>
        </w:tc>
        <w:tc>
          <w:tcPr>
            <w:tcW w:type="dxa" w:w="7920"/>
            <w:vAlign w:val="center"/>
            <w:shd w:fill="DCE6EF"/>
          </w:tcPr>
          <w:p>
            <w:pPr>
              <w:keepLines/>
              <w:spacing w:after="0" w:line="259" w:lineRule="auto"/>
            </w:pPr>
            <w:r>
              <w:rPr>
                <w:b/>
                <w:sz w:val="20"/>
              </w:rPr>
              <w:t>OWL 约束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EquipmentProvision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equipmentType exactly 1 EquipmentType</w:t>
              <w:br/>
              <w:t>provisionForRoom exactly 1 Room</w:t>
              <w:br/>
              <w:t>quantity exactly 1 xsd:nonNegativeInteger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TeachingRoom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hasFixedSeating max 1 xsd:boolean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Laboratory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requiresSafetyInduction max 1 xsd:boolean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OutdoorSpace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hasFloodlighting max 1 xsd:boolean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StudentResidence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keepLines/>
              <w:spacing w:after="0" w:line="259" w:lineRule="auto"/>
            </w:pPr>
            <w:r>
              <w:rPr>
                <w:b w:val="0"/>
                <w:sz w:val="20"/>
              </w:rPr>
              <w:t>residentCapacity max 1 xsd:nonNegativeInteger</w:t>
            </w:r>
          </w:p>
        </w:tc>
      </w:tr>
    </w:tbl>
    <w:p>
      <w:pPr>
        <w:spacing w:after="20"/>
      </w:pPr>
    </w:p>
    <w:p>
      <w:r>
        <w:t>保留既有的房间和建筑唯一直接位置、OutdoorSpace 唯一校区，以及 Room 的 isAccessible、isStepFree 至多一个值等约束。OWL 的 exactly 1 允许尚未命名的值存在，不能代替“录入必须完整”的检查；填写完整性、编号唯一性和数值范围需用 SHACL、查询或应用另行验收。</w:t>
      </w:r>
    </w:p>
    <w:p>
      <w:r>
        <w:t>建议验收经纬度上下界、面积非负、用于座位计算的 capacity 大于零。hasLift 和 accessibleEntrance 不能单独推出某个房间的 isAccessible。requiresSafetyInduction 说明使用要求，不记录个人是否通过培训。布尔值 true、false 与未知均应保留。</w:t>
      </w:r>
    </w:p>
    <w:p>
      <w:r>
        <w:t>来源可用 dcterms:source 保存资料 IRI。原文件的 lastVerifiedOn 采用 xsd:dateTime，以带时区的零点表示核实日期；本次沿用此编码。开放时段、预约链接和照明信息分别描述各自事实，不自动表示当前空闲或夜间开放。</w:t>
      </w:r>
    </w:p>
    <w:p>
      <w:pPr>
        <w:pStyle w:val="Heading1"/>
      </w:pPr>
      <w:r>
        <w:t>7 示例与可支持的问题</w:t>
      </w:r>
    </w:p>
    <w:p>
      <w:r>
        <w:t>以下是示意性的 Turtle 事实片段，只用于说明字段如何配对，不代表学校的真实地点或设备。示例不写入交付的 OWL。</w:t>
      </w:r>
    </w:p>
    <w:p>
      <w:pPr>
        <w:spacing w:before="60" w:after="160" w:line="259" w:lineRule="auto"/>
      </w:pPr>
      <w:r>
        <w:rPr>
          <w:rFonts w:ascii="Courier New" w:hAnsi="Courier New" w:eastAsia="Arial Unicode MS"/>
          <w:sz w:val="19"/>
        </w:rPr>
        <w:t>@prefix ns: &lt;https://example.org/hinton/newstudent#&gt; .</w:t>
        <w:br/>
        <w:t>@prefix xsd: &lt;http://www.w3.org/2001/XMLSchema#&gt; .</w:t>
        <w:br/>
        <w:br/>
        <w:t>ns:LibraryRoom01 a ns:ReadingRoom ;</w:t>
        <w:br/>
        <w:t xml:space="preserve">  ns:locatedInBuilding ns:CentralLibrary ;</w:t>
        <w:br/>
        <w:t xml:space="preserve">  ns:roomID "LIB-101" ;</w:t>
        <w:br/>
        <w:t xml:space="preserve">  ns:isBookable false ;</w:t>
        <w:br/>
        <w:t xml:space="preserve">  ns:hasEquipmentProvision ns:LIB101Computers .</w:t>
        <w:br/>
        <w:t>ns:CentralLibrary a ns:LibraryBuilding .</w:t>
        <w:br/>
        <w:t>ns:LIB101Computers a ns:EquipmentProvision ;</w:t>
        <w:br/>
        <w:t xml:space="preserve">  ns:equipmentType ns:ComputerType ;</w:t>
        <w:br/>
        <w:t xml:space="preserve">  ns:quantity "12"^^xsd:nonNegativeInteger .</w:t>
        <w:br/>
        <w:t>ns:ComputerType a ns:EquipmentType ;</w:t>
        <w:br/>
        <w:t xml:space="preserve">  ns:equipmentName "Computer" .</w:t>
      </w:r>
    </w:p>
    <w:p>
      <w:r>
        <w:t>该位置可推断为 LibraryRoom 和 LibraryReadingRoom；设备配置可以查出电脑数量为 12。Q9 查询“有电脑的图书馆学习室”时，要求对应电脑配置 quantity 大于零，再返回 isBookable 的 true、false 或未知；不能先筛选 isBookable=true，否则会漏掉不可预约或预约状态未知的房间。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G5 Team Hinton    Place 属性设计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20"/>
    </w:pPr>
    <w:rPr>
      <w:rFonts w:ascii="Arial" w:hAnsi="Arial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 Unicode MS"/>
      <w:b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 Unicode MS"/>
      <w:b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 Unicode MS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 Unicode MS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 属性设计</dc:title>
  <dc:subject>大学新生本体地点属性字典</dc:subject>
  <dc:creator>G5 Team Hinton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