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Parallax Scrolling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 big deal, if you have ScrollMagic.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a parallax effect to your website is just a matter of assigning different movement speeds for the layers.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common usecase for this are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Parallax Sections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box in the sky.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PARALLAX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PARALLAX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PARALLAX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vanced/parallax_s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