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200"/>
        <w:gridCol w:w="3600"/>
      </w:tblGrid>
      <w:tr>
        <w:tc>
          <w:tcPr>
            <w:tcW w:type="dxa" w:w="7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6" w:before="0"/>
            </w:pPr>
            <w:r>
              <w:rPr>
                <w:rFonts w:ascii="Calibri" w:cs="Calibri" w:eastAsia="Calibri" w:hAnsi="Calibri"/>
                <w:b/>
                <w:bCs/>
                <w:color w:val="19192E"/>
                <w:sz w:val="46"/>
                <w:szCs w:val="46"/>
              </w:rPr>
              <w:t xml:space="preserve">Ori Cohen</w:t>
            </w:r>
          </w:p>
        </w:tc>
        <w:tc>
          <w:tcPr>
            <w:tcW w:type="dxa" w:w="3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spacing w:after="0" w:before="180"/>
              <w:jc w:val="right"/>
            </w:pPr>
            <w:r>
              <w:rPr>
                <w:rFonts w:ascii="Calibri" w:cs="Calibri" w:eastAsia="Calibri" w:hAnsi="Calibri"/>
                <w:color w:val="1B4F72"/>
                <w:sz w:val="19"/>
                <w:szCs w:val="19"/>
              </w:rPr>
              <w:t xml:space="preserve">Product Design Team Lead</w:t>
            </w:r>
          </w:p>
        </w:tc>
      </w:tr>
    </w:tbl>
    <w:p>
      <w:pPr>
        <w:spacing w:after="56" w:before="0"/>
      </w:pPr>
      <w:hyperlink w:history="1" r:id="rIdz7embyjotnyzl5i4mz5xf">
        <w:r>
          <w:rPr>
            <w:rFonts w:ascii="Calibri" w:cs="Calibri" w:eastAsia="Calibri" w:hAnsi="Calibri"/>
            <w:color w:val="1B4F72"/>
            <w:sz w:val="17"/>
            <w:szCs w:val="17"/>
          </w:rPr>
          <w:t xml:space="preserve">oricohenw@gmail.com</w:t>
        </w:r>
      </w:hyperlink>
      <w:r>
        <w:rPr>
          <w:rFonts w:ascii="Calibri" w:cs="Calibri" w:eastAsia="Calibri" w:hAnsi="Calibri"/>
          <w:color w:val="4A5568"/>
          <w:sz w:val="17"/>
          <w:szCs w:val="17"/>
        </w:rPr>
        <w:t xml:space="preserve">  ·  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054-338-3953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  ·  </w:t>
      </w:r>
      <w:hyperlink w:history="1" r:id="rIdbgrxpnjgo0kpwancslntr">
        <w:r>
          <w:rPr>
            <w:rFonts w:ascii="Calibri" w:cs="Calibri" w:eastAsia="Calibri" w:hAnsi="Calibri"/>
            <w:color w:val="1B4F72"/>
            <w:sz w:val="17"/>
            <w:szCs w:val="17"/>
          </w:rPr>
          <w:t xml:space="preserve">oricohen.co</w:t>
        </w:r>
      </w:hyperlink>
      <w:r>
        <w:rPr>
          <w:rFonts w:ascii="Calibri" w:cs="Calibri" w:eastAsia="Calibri" w:hAnsi="Calibri"/>
          <w:color w:val="4A5568"/>
          <w:sz w:val="17"/>
          <w:szCs w:val="17"/>
        </w:rPr>
        <w:t xml:space="preserve">  ·  </w:t>
      </w:r>
      <w:hyperlink w:history="1" r:id="rIdfij9rc3kiydimqvyhjbi3">
        <w:r>
          <w:rPr>
            <w:rFonts w:ascii="Calibri" w:cs="Calibri" w:eastAsia="Calibri" w:hAnsi="Calibri"/>
            <w:color w:val="1B4F72"/>
            <w:sz w:val="17"/>
            <w:szCs w:val="17"/>
          </w:rPr>
          <w:t xml:space="preserve">LinkedIn</w:t>
        </w:r>
      </w:hyperlink>
    </w:p>
    <w:p>
      <w:pPr>
        <w:pBdr>
          <w:bottom w:val="single" w:color="1B4F72" w:sz="4" w:space="1"/>
        </w:pBdr>
        <w:spacing w:after="72" w:before="0"/>
      </w:pPr>
    </w:p>
    <w:p>
      <w:pPr>
        <w:spacing w:after="72" w:before="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Product Design Team Lead with 5+ years building enterprise SaaS products end-to-end — from discovery to pixel-perfect delivery. Leads a team of 4 designers at Verint and built LUX 2.0, Verint’s design system, from scratch — now running across 40+ products used by 10,000+ customers worldwide, with a zero-terminal Figma-to-Storybook pipeline that ships design changes to production in under 60 seconds.</w:t>
      </w:r>
    </w:p>
    <w:p>
      <w:pPr>
        <w:pBdr>
          <w:bottom w:val="single" w:color="CBD5E0" w:sz="4" w:space="1"/>
        </w:pBdr>
        <w:spacing w:after="72" w:before="0"/>
      </w:pPr>
    </w:p>
    <w:tbl>
      <w:tblPr>
        <w:tblW w:type="dxa" w:w="10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700"/>
        <w:gridCol w:w="5100"/>
      </w:tblGrid>
      <w:tr>
        <w:tc>
          <w:tcPr>
            <w:tcW w:type="dxa" w:w="5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50" w:before="8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30"/>
                <w:sz w:val="16"/>
                <w:szCs w:val="16"/>
              </w:rPr>
              <w:t xml:space="preserve">SKILLS</w:t>
            </w:r>
          </w:p>
          <w:p>
            <w:pPr>
              <w:spacing w:after="14" w:before="5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Design Systems &amp; Design Tokens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3-layer token architecture, light/dark theming, WCAG AA</w:t>
            </w:r>
          </w:p>
          <w:p>
            <w:pPr>
              <w:spacing w:after="14" w:before="5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Figma-to-Storybook Pipelines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Token Sync automation, TypeScript generation, CI/CD</w:t>
            </w:r>
          </w:p>
          <w:p>
            <w:pPr>
              <w:spacing w:after="14" w:before="5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Team Leadership &amp; Mentorship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4 designers, design reviews, cross-functional alignment</w:t>
            </w:r>
          </w:p>
          <w:p>
            <w:pPr>
              <w:spacing w:after="14" w:before="5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AI-Augmented Workflows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Claude, LLM-assisted prototyping &amp; automation</w:t>
            </w:r>
          </w:p>
          <w:p>
            <w:pPr>
              <w:spacing w:after="0" w:before="5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User Research &amp; Testing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·  Interviews, usability testing, synthesis, user journey mapping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7"/>
                <w:szCs w:val="17"/>
              </w:rPr>
              <w:t xml:space="preserve">Tools: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Figma, Framer, Cursor, Storybook, Claude, GitHub, Monday, Illustrator, After Effects, HTML/CSS</w:t>
            </w:r>
          </w:p>
        </w:tc>
        <w:tc>
          <w:tcPr>
            <w:tcW w:type="dxa" w:w="5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spacing w:after="50" w:before="8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30"/>
                <w:sz w:val="16"/>
                <w:szCs w:val="16"/>
              </w:rPr>
              <w:t xml:space="preserve">EDUCATION</w:t>
            </w:r>
          </w:p>
          <w:p>
            <w:pPr>
              <w:spacing w:after="14" w:before="5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Google UX Design Professional Certificate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Coursera &amp; Google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·  2022</w:t>
            </w:r>
          </w:p>
          <w:p>
            <w:pPr>
              <w:spacing w:after="14" w:before="5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Graphic Design &amp; UI/UX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HackerU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·  2020</w:t>
            </w:r>
          </w:p>
        </w:tc>
      </w:tr>
    </w:tbl>
    <w:p>
      <w:pPr>
        <w:pBdr>
          <w:bottom w:val="single" w:color="CBD5E0" w:sz="4" w:space="1"/>
        </w:pBdr>
        <w:spacing w:after="72" w:before="0"/>
      </w:pPr>
    </w:p>
    <w:p>
      <w:pPr>
        <w:spacing w:after="50" w:before="80"/>
      </w:pPr>
      <w:r>
        <w:rPr>
          <w:rFonts w:ascii="Calibri" w:cs="Calibri" w:eastAsia="Calibri" w:hAnsi="Calibri"/>
          <w:b/>
          <w:bCs/>
          <w:color w:val="19192E"/>
          <w:spacing w:val="30"/>
          <w:sz w:val="16"/>
          <w:szCs w:val="16"/>
        </w:rPr>
        <w:t xml:space="preserve">EXPERIENCE  ·  5+ YEARS</w:t>
      </w:r>
    </w:p>
    <w:p>
      <w:pPr>
        <w:tabs>
          <w:tab w:val="right" w:pos="10800"/>
        </w:tabs>
        <w:spacing w:after="32" w:before="70"/>
      </w:pPr>
      <w:r>
        <w:rPr>
          <w:rFonts w:ascii="Calibri" w:cs="Calibri" w:eastAsia="Calibri" w:hAnsi="Calibri"/>
          <w:color w:val="1B4F72"/>
          <w:sz w:val="19"/>
          <w:szCs w:val="19"/>
        </w:rPr>
        <w:t xml:space="preserve">Product Design Team Lead</w:t>
      </w:r>
      <w:r>
        <w:rPr>
          <w:rFonts w:ascii="Calibri" w:cs="Calibri" w:eastAsia="Calibri" w:hAnsi="Calibri"/>
          <w:color w:val="1B4F72"/>
          <w:sz w:val="16"/>
          <w:szCs w:val="16"/>
        </w:rPr>
        <w:t xml:space="preserve">  · Full time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Verint · Tel Aviv  ·  Aug 2024 – Present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Lead a team of 4 product designers — mentorship, design reviews, and cross-functional alignment with PMs and engineering.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Architected LUX 2.0, Verint’s design system, from scratch: a 3-layer, 1,550-token architecture (primitives → semantics → component), full light/dark theming, and WCAG AA accessibility — now running across 40+ Verint products used by 10,000+ customers.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Designed and shipped a zero-terminal Figma-to-Storybook pipeline: one click in Token Sync triggers TypeScript generation, an automated GitHub PR, GitHub Actions validation, and a live Storybook rebuild — no developer needed for token changes.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Own the mobile UX domain: defined interaction patterns and accessibility standards used across 3 mobile products; shipped a Lottie-based Motion Library with animation tokens built into the system.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Use Claude and AI-assisted workflows daily to build internal design tooling: built and published Figma plugins, each removing a manual step from the design workflow.</w:t>
      </w:r>
    </w:p>
    <w:p>
      <w:pPr>
        <w:tabs>
          <w:tab w:val="right" w:pos="10800"/>
        </w:tabs>
        <w:spacing w:after="32" w:before="70"/>
      </w:pPr>
      <w:r>
        <w:rPr>
          <w:rFonts w:ascii="Calibri" w:cs="Calibri" w:eastAsia="Calibri" w:hAnsi="Calibri"/>
          <w:color w:val="1B4F72"/>
          <w:sz w:val="19"/>
          <w:szCs w:val="19"/>
        </w:rPr>
        <w:t xml:space="preserve">Experienced Product Designer</w:t>
      </w:r>
      <w:r>
        <w:rPr>
          <w:rFonts w:ascii="Calibri" w:cs="Calibri" w:eastAsia="Calibri" w:hAnsi="Calibri"/>
          <w:color w:val="1B4F72"/>
          <w:sz w:val="16"/>
          <w:szCs w:val="16"/>
        </w:rPr>
        <w:t xml:space="preserve">  · Full time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Verint · Tel Aviv  ·  Feb 2022 – Aug 2024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Designed end-to-end features for Verint’s enterprise SaaS platform, progressing from individual contributor to senior designer over 2.5 years.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Led user research and interviews that directly informed feature prioritization with PMs.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Partnered with PMs and engineers in agile sprints from discovery through delivery, with a consistent focus on accessibility and interaction quality.</w:t>
      </w:r>
    </w:p>
    <w:p>
      <w:pPr>
        <w:tabs>
          <w:tab w:val="right" w:pos="10800"/>
        </w:tabs>
        <w:spacing w:after="32" w:before="70"/>
      </w:pPr>
      <w:r>
        <w:rPr>
          <w:rFonts w:ascii="Calibri" w:cs="Calibri" w:eastAsia="Calibri" w:hAnsi="Calibri"/>
          <w:color w:val="1B4F72"/>
          <w:sz w:val="19"/>
          <w:szCs w:val="19"/>
        </w:rPr>
        <w:t xml:space="preserve">UX/UI Designer</w:t>
      </w:r>
      <w:r>
        <w:rPr>
          <w:rFonts w:ascii="Calibri" w:cs="Calibri" w:eastAsia="Calibri" w:hAnsi="Calibri"/>
          <w:color w:val="1B4F72"/>
          <w:sz w:val="16"/>
          <w:szCs w:val="16"/>
        </w:rPr>
        <w:t xml:space="preserve">  · Freelance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Ori Mintz Media  ·  Nov 2020 – Jan 2022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Designed and built 20+ client websites end-to-end: discovery, UX research, prototyping, development, and QA.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Owned all motion and animation output — Lottie animations, GIFs, promotional videos, and animated social content.</w:t>
      </w:r>
    </w:p>
    <w:p>
      <w:pPr>
        <w:tabs>
          <w:tab w:val="right" w:pos="10800"/>
        </w:tabs>
        <w:spacing w:after="32" w:before="70"/>
      </w:pPr>
      <w:r>
        <w:rPr>
          <w:rFonts w:ascii="Calibri" w:cs="Calibri" w:eastAsia="Calibri" w:hAnsi="Calibri"/>
          <w:color w:val="1B4F72"/>
          <w:sz w:val="19"/>
          <w:szCs w:val="19"/>
        </w:rPr>
        <w:t xml:space="preserve">Security Specialist</w:t>
      </w:r>
      <w:r>
        <w:rPr>
          <w:rFonts w:ascii="Calibri" w:cs="Calibri" w:eastAsia="Calibri" w:hAnsi="Calibri"/>
          <w:color w:val="1B4F72"/>
          <w:sz w:val="16"/>
          <w:szCs w:val="16"/>
        </w:rPr>
        <w:t xml:space="preserve">  · Full time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Office of the Prime Minister of Israel  ·  Jan 2017 – Oct 2020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Classified role requiring high-level security clearance, discretion, and close attention to detail.</w:t>
      </w:r>
    </w:p>
    <w:p>
      <w:pPr>
        <w:pBdr>
          <w:bottom w:val="single" w:color="CBD5E0" w:sz="4" w:space="1"/>
        </w:pBdr>
        <w:spacing w:after="72" w:before="0"/>
      </w:pPr>
    </w:p>
    <w:tbl>
      <w:tblPr>
        <w:tblW w:type="dxa" w:w="10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600"/>
        <w:gridCol w:w="3200"/>
      </w:tblGrid>
      <w:tr>
        <w:tc>
          <w:tcPr>
            <w:tcW w:type="dxa" w:w="7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50" w:before="8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30"/>
                <w:sz w:val="16"/>
                <w:szCs w:val="16"/>
              </w:rPr>
              <w:t xml:space="preserve">MILITARY SERVICE</w:t>
            </w:r>
          </w:p>
          <w:p>
            <w:pPr>
              <w:spacing w:after="16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Squad Commander &amp; Platoon Commander</w:t>
            </w:r>
          </w:p>
          <w:p>
            <w:pPr>
              <w:spacing w:after="16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Golani Infantry Brigade, IDF  ·  2013–2016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Led combat units through Operation Protective Edge; awarded the Protective Edge Medal and Independence Day Excellence Award.</w:t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spacing w:after="50" w:before="8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30"/>
                <w:sz w:val="16"/>
                <w:szCs w:val="16"/>
              </w:rPr>
              <w:t xml:space="preserve">LANGUAGES</w:t>
            </w:r>
          </w:p>
          <w:p>
            <w:pPr>
              <w:spacing w:after="16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Hebrew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Native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English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Professional proficiency</w:t>
            </w:r>
          </w:p>
        </w:tc>
      </w:tr>
    </w:tbl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  <w:rPr>
        <w:rFonts w:ascii="Calibri" w:cs="Calibri" w:eastAsia="Calibri" w:hAnsi="Calibri"/>
        <w:color w:val="4A5568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7embyjotnyzl5i4mz5xf" Type="http://schemas.openxmlformats.org/officeDocument/2006/relationships/hyperlink" Target="mailto:oricohenw@gmail.com" TargetMode="External"/><Relationship Id="rIdbgrxpnjgo0kpwancslntr" Type="http://schemas.openxmlformats.org/officeDocument/2006/relationships/hyperlink" Target="https://oricohen.co" TargetMode="External"/><Relationship Id="rIdfij9rc3kiydimqvyhjbi3" Type="http://schemas.openxmlformats.org/officeDocument/2006/relationships/hyperlink" Target="https://www.linkedin.com/in/ori-cohen-hell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2026-07-30T06:31:28.903Z</dcterms:created>
  <dcterms:modified xsi:type="dcterms:W3CDTF">2026-07-30T06:31:28.904Z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