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" w:before="0"/>
      </w:pPr>
      <w:r>
        <w:rPr>
          <w:rFonts w:ascii="Calibri" w:cs="Calibri" w:eastAsia="Calibri" w:hAnsi="Calibri"/>
          <w:b/>
          <w:bCs/>
          <w:color w:val="19192E"/>
          <w:sz w:val="52"/>
          <w:szCs w:val="52"/>
        </w:rPr>
        <w:t xml:space="preserve">Ori Cohen</w:t>
      </w:r>
    </w:p>
    <w:p>
      <w:pPr>
        <w:spacing w:after="32" w:before="0"/>
      </w:pPr>
      <w:r>
        <w:rPr>
          <w:rFonts w:ascii="Calibri" w:cs="Calibri" w:eastAsia="Calibri" w:hAnsi="Calibri"/>
          <w:color w:val="1B4F72"/>
          <w:sz w:val="20"/>
          <w:szCs w:val="20"/>
        </w:rPr>
        <w:t xml:space="preserve">Product Designer  |  Design Team Lead</w:t>
      </w:r>
    </w:p>
    <w:p>
      <w:pPr>
        <w:spacing w:after="56" w:before="0"/>
      </w:pPr>
      <w:r>
        <w:rPr>
          <w:rFonts w:ascii="Calibri" w:cs="Calibri" w:eastAsia="Calibri" w:hAnsi="Calibri"/>
          <w:color w:val="4A5568"/>
          <w:sz w:val="17"/>
          <w:szCs w:val="17"/>
        </w:rPr>
        <w:t xml:space="preserve">Tel: 054-338-3953</w:t>
      </w:r>
      <w:r>
        <w:rPr>
          <w:rFonts w:ascii="Calibri" w:cs="Calibri" w:eastAsia="Calibri" w:hAnsi="Calibri"/>
          <w:color w:val="4A5568"/>
          <w:sz w:val="17"/>
          <w:szCs w:val="17"/>
        </w:rPr>
        <w:t xml:space="preserve">   |   </w:t>
      </w:r>
      <w:hyperlink w:history="1" r:id="rIdjvhdykanb-elukw8inp84">
        <w:r>
          <w:rPr>
            <w:rFonts w:ascii="Calibri" w:cs="Calibri" w:eastAsia="Calibri" w:hAnsi="Calibri"/>
            <w:color w:val="1B4F72"/>
            <w:sz w:val="17"/>
            <w:szCs w:val="17"/>
          </w:rPr>
          <w:t xml:space="preserve">oricohenw@gmail.com</w:t>
        </w:r>
      </w:hyperlink>
      <w:r>
        <w:rPr>
          <w:rFonts w:ascii="Calibri" w:cs="Calibri" w:eastAsia="Calibri" w:hAnsi="Calibri"/>
          <w:color w:val="4A5568"/>
          <w:sz w:val="17"/>
          <w:szCs w:val="17"/>
        </w:rPr>
        <w:t xml:space="preserve">   |   </w:t>
      </w:r>
      <w:hyperlink w:history="1" r:id="rId1unzacs1pucew50vquyle">
        <w:r>
          <w:rPr>
            <w:rFonts w:ascii="Calibri" w:cs="Calibri" w:eastAsia="Calibri" w:hAnsi="Calibri"/>
            <w:color w:val="1B4F72"/>
            <w:sz w:val="17"/>
            <w:szCs w:val="17"/>
          </w:rPr>
          <w:t xml:space="preserve">LinkedIn: ori-cohen-hello</w:t>
        </w:r>
      </w:hyperlink>
      <w:r>
        <w:rPr>
          <w:rFonts w:ascii="Calibri" w:cs="Calibri" w:eastAsia="Calibri" w:hAnsi="Calibri"/>
          <w:color w:val="4A5568"/>
          <w:sz w:val="17"/>
          <w:szCs w:val="17"/>
        </w:rPr>
        <w:t xml:space="preserve">   |   </w:t>
      </w:r>
      <w:hyperlink w:history="1" r:id="rId4ebcki9najkp84jyrspgu">
        <w:r>
          <w:rPr>
            <w:rFonts w:ascii="Calibri" w:cs="Calibri" w:eastAsia="Calibri" w:hAnsi="Calibri"/>
            <w:color w:val="1B4F72"/>
            <w:sz w:val="17"/>
            <w:szCs w:val="17"/>
          </w:rPr>
          <w:t xml:space="preserve">oricohen.co</w:t>
        </w:r>
      </w:hyperlink>
    </w:p>
    <w:p>
      <w:pPr>
        <w:pBdr>
          <w:bottom w:val="single" w:color="1B4F72" w:sz="4" w:space="1"/>
        </w:pBdr>
        <w:spacing w:after="80" w:before="0"/>
      </w:pPr>
    </w:p>
    <w:p>
      <w:pPr>
        <w:spacing w:after="50" w:before="90"/>
      </w:pPr>
      <w:r>
        <w:rPr>
          <w:rFonts w:ascii="Calibri" w:cs="Calibri" w:eastAsia="Calibri" w:hAnsi="Calibri"/>
          <w:b/>
          <w:bCs/>
          <w:color w:val="19192E"/>
          <w:spacing w:val="40"/>
          <w:sz w:val="16"/>
          <w:szCs w:val="16"/>
        </w:rPr>
        <w:t xml:space="preserve">ABOUT</w:t>
      </w:r>
    </w:p>
    <w:p>
      <w:pPr>
        <w:spacing w:after="70" w:before="0"/>
      </w:pPr>
      <w:r>
        <w:rPr>
          <w:rFonts w:ascii="Calibri" w:cs="Calibri" w:eastAsia="Calibri" w:hAnsi="Calibri"/>
          <w:color w:val="19192E"/>
          <w:sz w:val="18"/>
          <w:szCs w:val="18"/>
        </w:rPr>
        <w:t xml:space="preserve">Product Designer and Design Team Lead with 5+ years building enterprise products end-to-end - from discovery and user research to final delivery. Currently leading a team of designers at Verint, driving mobile UX, design systems, and new product features.</w:t>
      </w:r>
    </w:p>
    <w:p>
      <w:pPr>
        <w:pBdr>
          <w:bottom w:val="single" w:color="CBD5E0" w:sz="4" w:space="1"/>
        </w:pBdr>
        <w:spacing w:after="70" w:before="0"/>
      </w:pPr>
    </w:p>
    <w:p>
      <w:pPr>
        <w:spacing w:after="50" w:before="90"/>
      </w:pPr>
      <w:r>
        <w:rPr>
          <w:rFonts w:ascii="Calibri" w:cs="Calibri" w:eastAsia="Calibri" w:hAnsi="Calibri"/>
          <w:b/>
          <w:bCs/>
          <w:color w:val="19192E"/>
          <w:spacing w:val="40"/>
          <w:sz w:val="16"/>
          <w:szCs w:val="16"/>
        </w:rPr>
        <w:t xml:space="preserve">EXPERIENCE</w:t>
      </w:r>
    </w:p>
    <w:p>
      <w:pPr>
        <w:tabs>
          <w:tab w:val="right" w:pos="10800"/>
        </w:tabs>
        <w:spacing w:after="30" w:before="80"/>
      </w:pPr>
      <w:r>
        <w:rPr>
          <w:rFonts w:ascii="Calibri" w:cs="Calibri" w:eastAsia="Calibri" w:hAnsi="Calibri"/>
          <w:b w:val="false"/>
          <w:bCs w:val="false"/>
          <w:color w:val="1B4F72"/>
          <w:sz w:val="19"/>
          <w:szCs w:val="19"/>
        </w:rPr>
        <w:t xml:space="preserve">Product Design Team Lead</w:t>
      </w:r>
      <w:r>
        <w:rPr>
          <w:rFonts w:ascii="Calibri" w:cs="Calibri" w:eastAsia="Calibri" w:hAnsi="Calibri"/>
          <w:sz w:val="17"/>
          <w:szCs w:val="17"/>
        </w:rPr>
        <w:t xml:space="preserve">	</w:t>
      </w:r>
      <w:r>
        <w:rPr>
          <w:rFonts w:ascii="Calibri" w:cs="Calibri" w:eastAsia="Calibri" w:hAnsi="Calibri"/>
          <w:color w:val="4A5568"/>
          <w:sz w:val="17"/>
          <w:szCs w:val="17"/>
        </w:rPr>
        <w:t xml:space="preserve">Verint   |   Aug 2024 - Present</w:t>
      </w:r>
    </w:p>
    <w:p>
      <w:pPr>
        <w:pStyle w:val="ListParagraph"/>
        <w:numPr>
          <w:ilvl w:val="0"/>
          <w:numId w:val="2"/>
        </w:numPr>
        <w:spacing w:after="24" w:before="0"/>
      </w:pPr>
      <w:r>
        <w:rPr>
          <w:rFonts w:ascii="Calibri" w:cs="Calibri" w:eastAsia="Calibri" w:hAnsi="Calibri"/>
          <w:color w:val="19192E"/>
          <w:sz w:val="17"/>
          <w:szCs w:val="17"/>
        </w:rPr>
        <w:t xml:space="preserve">Leading a team of product designers, providing mentorship, design reviews, and cross-functional alignment with product and dev teams.</w:t>
      </w:r>
    </w:p>
    <w:p>
      <w:pPr>
        <w:pStyle w:val="ListParagraph"/>
        <w:numPr>
          <w:ilvl w:val="0"/>
          <w:numId w:val="2"/>
        </w:numPr>
        <w:spacing w:after="24" w:before="0"/>
      </w:pPr>
      <w:r>
        <w:rPr>
          <w:rFonts w:ascii="Calibri" w:cs="Calibri" w:eastAsia="Calibri" w:hAnsi="Calibri"/>
          <w:color w:val="19192E"/>
          <w:sz w:val="17"/>
          <w:szCs w:val="17"/>
        </w:rPr>
        <w:t xml:space="preserve">Owning the mobile UX domain - defining patterns, standards, and end-to-end accessible flows for mobile features.</w:t>
      </w:r>
    </w:p>
    <w:p>
      <w:pPr>
        <w:pStyle w:val="ListParagraph"/>
        <w:numPr>
          <w:ilvl w:val="0"/>
          <w:numId w:val="2"/>
        </w:numPr>
        <w:spacing w:after="24" w:before="0"/>
      </w:pPr>
      <w:r>
        <w:rPr>
          <w:rFonts w:ascii="Calibri" w:cs="Calibri" w:eastAsia="Calibri" w:hAnsi="Calibri"/>
          <w:color w:val="19192E"/>
          <w:sz w:val="17"/>
          <w:szCs w:val="17"/>
        </w:rPr>
        <w:t xml:space="preserve">Driving product discovery for new features in close collaboration with Product Managers and stakeholders.</w:t>
      </w:r>
    </w:p>
    <w:p>
      <w:pPr>
        <w:pStyle w:val="ListParagraph"/>
        <w:numPr>
          <w:ilvl w:val="0"/>
          <w:numId w:val="2"/>
        </w:numPr>
        <w:spacing w:after="24" w:before="0"/>
      </w:pPr>
      <w:r>
        <w:rPr>
          <w:rFonts w:ascii="Calibri" w:cs="Calibri" w:eastAsia="Calibri" w:hAnsi="Calibri"/>
          <w:color w:val="19192E"/>
          <w:sz w:val="17"/>
          <w:szCs w:val="17"/>
        </w:rPr>
        <w:t xml:space="preserve">Led the design and development of Verint's new Design System from scratch - built fully accessible, token-based components meeting WCAG 2.1 AA standards end-to-end (color contrast, keyboard navigation, screen reader support, focus management); created a Motion Library with Lottie animations and GIFs; worked closely with the dev team to ensure pixel-perfect Figma-to-code implementation.</w:t>
      </w:r>
    </w:p>
    <w:p>
      <w:pPr>
        <w:tabs>
          <w:tab w:val="right" w:pos="10800"/>
        </w:tabs>
        <w:spacing w:after="30" w:before="80"/>
      </w:pPr>
      <w:r>
        <w:rPr>
          <w:rFonts w:ascii="Calibri" w:cs="Calibri" w:eastAsia="Calibri" w:hAnsi="Calibri"/>
          <w:b w:val="false"/>
          <w:bCs w:val="false"/>
          <w:color w:val="1B4F72"/>
          <w:sz w:val="19"/>
          <w:szCs w:val="19"/>
        </w:rPr>
        <w:t xml:space="preserve">Product Designer - Experienced Product Designer</w:t>
      </w:r>
      <w:r>
        <w:rPr>
          <w:rFonts w:ascii="Calibri" w:cs="Calibri" w:eastAsia="Calibri" w:hAnsi="Calibri"/>
          <w:sz w:val="17"/>
          <w:szCs w:val="17"/>
        </w:rPr>
        <w:t xml:space="preserve">	</w:t>
      </w:r>
      <w:r>
        <w:rPr>
          <w:rFonts w:ascii="Calibri" w:cs="Calibri" w:eastAsia="Calibri" w:hAnsi="Calibri"/>
          <w:color w:val="4A5568"/>
          <w:sz w:val="17"/>
          <w:szCs w:val="17"/>
        </w:rPr>
        <w:t xml:space="preserve">Verint   |   Feb 2022 - Aug 2024</w:t>
      </w:r>
    </w:p>
    <w:p>
      <w:pPr>
        <w:pStyle w:val="ListParagraph"/>
        <w:numPr>
          <w:ilvl w:val="0"/>
          <w:numId w:val="2"/>
        </w:numPr>
        <w:spacing w:after="24" w:before="0"/>
      </w:pPr>
      <w:r>
        <w:rPr>
          <w:rFonts w:ascii="Calibri" w:cs="Calibri" w:eastAsia="Calibri" w:hAnsi="Calibri"/>
          <w:color w:val="19192E"/>
          <w:sz w:val="17"/>
          <w:szCs w:val="17"/>
        </w:rPr>
        <w:t xml:space="preserve">Designed end-to-end product features for Verint's enterprise SaaS platform, progressing from individual contributor to senior designer over two years.</w:t>
      </w:r>
    </w:p>
    <w:p>
      <w:pPr>
        <w:pStyle w:val="ListParagraph"/>
        <w:numPr>
          <w:ilvl w:val="0"/>
          <w:numId w:val="2"/>
        </w:numPr>
        <w:spacing w:after="24" w:before="0"/>
      </w:pPr>
      <w:r>
        <w:rPr>
          <w:rFonts w:ascii="Calibri" w:cs="Calibri" w:eastAsia="Calibri" w:hAnsi="Calibri"/>
          <w:color w:val="19192E"/>
          <w:sz w:val="17"/>
          <w:szCs w:val="17"/>
        </w:rPr>
        <w:t xml:space="preserve">Conducted user research, usability testing, and interviews to inform design decisions and validate concepts throughout the product lifecycle.</w:t>
      </w:r>
    </w:p>
    <w:p>
      <w:pPr>
        <w:pStyle w:val="ListParagraph"/>
        <w:numPr>
          <w:ilvl w:val="0"/>
          <w:numId w:val="2"/>
        </w:numPr>
        <w:spacing w:after="24" w:before="0"/>
      </w:pPr>
      <w:r>
        <w:rPr>
          <w:rFonts w:ascii="Calibri" w:cs="Calibri" w:eastAsia="Calibri" w:hAnsi="Calibri"/>
          <w:color w:val="19192E"/>
          <w:sz w:val="17"/>
          <w:szCs w:val="17"/>
        </w:rPr>
        <w:t xml:space="preserve">Collaborated with PMs and the dev team in an agile environment from discovery through delivery, with a consistent focus on accessibility compliance and interaction quality.</w:t>
      </w:r>
    </w:p>
    <w:p>
      <w:pPr>
        <w:tabs>
          <w:tab w:val="right" w:pos="10800"/>
        </w:tabs>
        <w:spacing w:after="30" w:before="80"/>
      </w:pPr>
      <w:r>
        <w:rPr>
          <w:rFonts w:ascii="Calibri" w:cs="Calibri" w:eastAsia="Calibri" w:hAnsi="Calibri"/>
          <w:b w:val="false"/>
          <w:bCs w:val="false"/>
          <w:color w:val="1B4F72"/>
          <w:sz w:val="19"/>
          <w:szCs w:val="19"/>
        </w:rPr>
        <w:t xml:space="preserve">UX/UI Designer</w:t>
      </w:r>
      <w:r>
        <w:rPr>
          <w:rFonts w:ascii="Calibri" w:cs="Calibri" w:eastAsia="Calibri" w:hAnsi="Calibri"/>
          <w:sz w:val="17"/>
          <w:szCs w:val="17"/>
        </w:rPr>
        <w:t xml:space="preserve">	</w:t>
      </w:r>
      <w:r>
        <w:rPr>
          <w:rFonts w:ascii="Calibri" w:cs="Calibri" w:eastAsia="Calibri" w:hAnsi="Calibri"/>
          <w:color w:val="4A5568"/>
          <w:sz w:val="17"/>
          <w:szCs w:val="17"/>
        </w:rPr>
        <w:t xml:space="preserve">Ori Mintz Media   |   Nov 2020 - Jan 2022</w:t>
      </w:r>
    </w:p>
    <w:p>
      <w:pPr>
        <w:pStyle w:val="ListParagraph"/>
        <w:numPr>
          <w:ilvl w:val="0"/>
          <w:numId w:val="2"/>
        </w:numPr>
        <w:spacing w:after="24" w:before="0"/>
      </w:pPr>
      <w:r>
        <w:rPr>
          <w:rFonts w:ascii="Calibri" w:cs="Calibri" w:eastAsia="Calibri" w:hAnsi="Calibri"/>
          <w:color w:val="19192E"/>
          <w:sz w:val="17"/>
          <w:szCs w:val="17"/>
        </w:rPr>
        <w:t xml:space="preserve">Designed and built websites end-to-end - from client discovery and UX research to prototyping, development, and QA.</w:t>
      </w:r>
    </w:p>
    <w:p>
      <w:pPr>
        <w:pStyle w:val="ListParagraph"/>
        <w:numPr>
          <w:ilvl w:val="0"/>
          <w:numId w:val="2"/>
        </w:numPr>
        <w:spacing w:after="24" w:before="0"/>
      </w:pPr>
      <w:r>
        <w:rPr>
          <w:rFonts w:ascii="Calibri" w:cs="Calibri" w:eastAsia="Calibri" w:hAnsi="Calibri"/>
          <w:color w:val="19192E"/>
          <w:sz w:val="17"/>
          <w:szCs w:val="17"/>
        </w:rPr>
        <w:t xml:space="preserve">Responsible for all motion and animation work across projects: Lottie, GIFs, promotional videos, animated social content.</w:t>
      </w:r>
    </w:p>
    <w:p>
      <w:pPr>
        <w:tabs>
          <w:tab w:val="right" w:pos="10800"/>
        </w:tabs>
        <w:spacing w:after="30" w:before="80"/>
      </w:pPr>
      <w:r>
        <w:rPr>
          <w:rFonts w:ascii="Calibri" w:cs="Calibri" w:eastAsia="Calibri" w:hAnsi="Calibri"/>
          <w:b w:val="false"/>
          <w:bCs w:val="false"/>
          <w:color w:val="1B4F72"/>
          <w:sz w:val="19"/>
          <w:szCs w:val="19"/>
        </w:rPr>
        <w:t xml:space="preserve">Security Specialist</w:t>
      </w:r>
      <w:r>
        <w:rPr>
          <w:rFonts w:ascii="Calibri" w:cs="Calibri" w:eastAsia="Calibri" w:hAnsi="Calibri"/>
          <w:sz w:val="17"/>
          <w:szCs w:val="17"/>
        </w:rPr>
        <w:t xml:space="preserve">	</w:t>
      </w:r>
      <w:r>
        <w:rPr>
          <w:rFonts w:ascii="Calibri" w:cs="Calibri" w:eastAsia="Calibri" w:hAnsi="Calibri"/>
          <w:color w:val="4A5568"/>
          <w:sz w:val="17"/>
          <w:szCs w:val="17"/>
        </w:rPr>
        <w:t xml:space="preserve">Office of the Prime Minister of Israel   |   Jan 2017 - Oct 2020</w:t>
      </w:r>
    </w:p>
    <w:p>
      <w:pPr>
        <w:pStyle w:val="ListParagraph"/>
        <w:numPr>
          <w:ilvl w:val="0"/>
          <w:numId w:val="2"/>
        </w:numPr>
        <w:spacing w:after="24" w:before="0"/>
      </w:pPr>
      <w:r>
        <w:rPr>
          <w:rFonts w:ascii="Calibri" w:cs="Calibri" w:eastAsia="Calibri" w:hAnsi="Calibri"/>
          <w:color w:val="19192E"/>
          <w:sz w:val="17"/>
          <w:szCs w:val="17"/>
        </w:rPr>
        <w:t xml:space="preserve">Classified role.</w:t>
      </w:r>
    </w:p>
    <w:p>
      <w:pPr>
        <w:pBdr>
          <w:bottom w:val="single" w:color="CBD5E0" w:sz="4" w:space="1"/>
        </w:pBdr>
        <w:spacing w:after="70" w:before="0"/>
      </w:pPr>
    </w:p>
    <w:tbl>
      <w:tblPr>
        <w:tblW w:type="dxa" w:w="108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5600"/>
        <w:gridCol w:w="5200"/>
      </w:tblGrid>
      <w:tr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50" w:before="90"/>
            </w:pPr>
            <w:r>
              <w:rPr>
                <w:rFonts w:ascii="Calibri" w:cs="Calibri" w:eastAsia="Calibri" w:hAnsi="Calibri"/>
                <w:b/>
                <w:bCs/>
                <w:color w:val="19192E"/>
                <w:spacing w:val="40"/>
                <w:sz w:val="16"/>
                <w:szCs w:val="16"/>
              </w:rPr>
              <w:t xml:space="preserve">SKILLS</w:t>
            </w:r>
          </w:p>
          <w:p>
            <w:pPr>
              <w:spacing w:after="28" w:before="0"/>
            </w:pPr>
            <w:r>
              <w:rPr>
                <w:rFonts w:ascii="Calibri" w:cs="Calibri" w:eastAsia="Calibri" w:hAnsi="Calibri"/>
                <w:b/>
                <w:bCs/>
                <w:color w:val="1B4F72"/>
                <w:sz w:val="17"/>
                <w:szCs w:val="17"/>
              </w:rPr>
              <w:t xml:space="preserve">Product   </w:t>
            </w:r>
            <w:r>
              <w:rPr>
                <w:rFonts w:ascii="Calibri" w:cs="Calibri" w:eastAsia="Calibri" w:hAnsi="Calibri"/>
                <w:color w:val="19192E"/>
                <w:sz w:val="17"/>
                <w:szCs w:val="17"/>
              </w:rPr>
              <w:t xml:space="preserve">Product Discovery  •  User Research &amp; Interviews  •  Usability Testing  •  Design Systems  •  Accessibility (WCAG 2.1)  •  Mobile UX  •  Wireframing &amp; Prototyping  •  Figma-to-Code  •  Motion Design  •  Team Leadership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4F72"/>
                <w:sz w:val="17"/>
                <w:szCs w:val="17"/>
              </w:rPr>
              <w:t xml:space="preserve">Tools   </w:t>
            </w:r>
            <w:r>
              <w:rPr>
                <w:rFonts w:ascii="Calibri" w:cs="Calibri" w:eastAsia="Calibri" w:hAnsi="Calibri"/>
                <w:color w:val="19192E"/>
                <w:sz w:val="17"/>
                <w:szCs w:val="17"/>
              </w:rPr>
              <w:t xml:space="preserve">Figma  •  Framer  •  Cursor  •  Illustrator  •  Photoshop  •  After Effects  •  Premiere Pro  •  WordPress  •  Elementor  •  HTML/CSS</w:t>
            </w:r>
          </w:p>
        </w:tc>
        <w:tc>
          <w:tcPr>
            <w:tcW w:type="dxa" w:w="5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top"/>
          </w:tcPr>
          <w:p>
            <w:pPr>
              <w:spacing w:after="50" w:before="90"/>
            </w:pPr>
            <w:r>
              <w:rPr>
                <w:rFonts w:ascii="Calibri" w:cs="Calibri" w:eastAsia="Calibri" w:hAnsi="Calibri"/>
                <w:b/>
                <w:bCs/>
                <w:color w:val="19192E"/>
                <w:spacing w:val="40"/>
                <w:sz w:val="16"/>
                <w:szCs w:val="16"/>
              </w:rPr>
              <w:t xml:space="preserve">EDUCATION</w:t>
            </w:r>
          </w:p>
          <w:p>
            <w:pPr>
              <w:spacing w:after="14" w:before="60"/>
            </w:pPr>
            <w:r>
              <w:rPr>
                <w:rFonts w:ascii="Calibri" w:cs="Calibri" w:eastAsia="Calibri" w:hAnsi="Calibri"/>
                <w:b/>
                <w:bCs/>
                <w:color w:val="1B4F72"/>
                <w:sz w:val="18"/>
                <w:szCs w:val="18"/>
              </w:rPr>
              <w:t xml:space="preserve">Google UX Design Professional Certificate</w:t>
            </w:r>
          </w:p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4A5568"/>
                <w:sz w:val="17"/>
                <w:szCs w:val="17"/>
              </w:rPr>
              <w:t xml:space="preserve">Coursera / Google</w:t>
            </w:r>
            <w:r>
              <w:rPr>
                <w:rFonts w:ascii="Calibri" w:cs="Calibri" w:eastAsia="Calibri" w:hAnsi="Calibri"/>
                <w:color w:val="4A5568"/>
                <w:sz w:val="17"/>
                <w:szCs w:val="17"/>
              </w:rPr>
              <w:t xml:space="preserve">   |   2022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A5568"/>
                <w:sz w:val="16"/>
                <w:szCs w:val="16"/>
              </w:rPr>
              <w:t xml:space="preserve">Completed Google's official UX Design certification covering end-to-end product design, research, and prototyping.</w:t>
            </w:r>
          </w:p>
          <w:p>
            <w:pPr>
              <w:spacing w:after="14" w:before="60"/>
            </w:pPr>
            <w:r>
              <w:rPr>
                <w:rFonts w:ascii="Calibri" w:cs="Calibri" w:eastAsia="Calibri" w:hAnsi="Calibri"/>
                <w:b/>
                <w:bCs/>
                <w:color w:val="1B4F72"/>
                <w:sz w:val="18"/>
                <w:szCs w:val="18"/>
              </w:rPr>
              <w:t xml:space="preserve">Graphic Design &amp; UI/UX</w:t>
            </w:r>
          </w:p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4A5568"/>
                <w:sz w:val="17"/>
                <w:szCs w:val="17"/>
              </w:rPr>
              <w:t xml:space="preserve">HackerU</w:t>
            </w:r>
            <w:r>
              <w:rPr>
                <w:rFonts w:ascii="Calibri" w:cs="Calibri" w:eastAsia="Calibri" w:hAnsi="Calibri"/>
                <w:color w:val="4A5568"/>
                <w:sz w:val="17"/>
                <w:szCs w:val="17"/>
              </w:rPr>
              <w:t xml:space="preserve">   |   2020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A5568"/>
                <w:sz w:val="16"/>
                <w:szCs w:val="16"/>
              </w:rPr>
              <w:t xml:space="preserve">Intensive program specializing in UX design, user experience, and Adobe Creative Suite.</w:t>
            </w:r>
          </w:p>
        </w:tc>
      </w:tr>
    </w:tbl>
    <w:p>
      <w:pPr>
        <w:pBdr>
          <w:bottom w:val="single" w:color="CBD5E0" w:sz="4" w:space="1"/>
        </w:pBdr>
        <w:spacing w:after="70" w:before="0"/>
      </w:pPr>
    </w:p>
    <w:tbl>
      <w:tblPr>
        <w:tblW w:type="dxa" w:w="108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7400"/>
        <w:gridCol w:w="3400"/>
      </w:tblGrid>
      <w:tr>
        <w:tc>
          <w:tcPr>
            <w:tcW w:type="dxa" w:w="7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50" w:before="90"/>
            </w:pPr>
            <w:r>
              <w:rPr>
                <w:rFonts w:ascii="Calibri" w:cs="Calibri" w:eastAsia="Calibri" w:hAnsi="Calibri"/>
                <w:b/>
                <w:bCs/>
                <w:color w:val="19192E"/>
                <w:spacing w:val="40"/>
                <w:sz w:val="16"/>
                <w:szCs w:val="16"/>
              </w:rPr>
              <w:t xml:space="preserve">MILITARY SERVICE</w:t>
            </w:r>
          </w:p>
          <w:p>
            <w:pPr>
              <w:spacing w:after="14" w:before="0"/>
            </w:pPr>
            <w:r>
              <w:rPr>
                <w:rFonts w:ascii="Calibri" w:cs="Calibri" w:eastAsia="Calibri" w:hAnsi="Calibri"/>
                <w:b/>
                <w:bCs/>
                <w:color w:val="1B4F72"/>
                <w:sz w:val="18"/>
                <w:szCs w:val="18"/>
              </w:rPr>
              <w:t xml:space="preserve">Golani Infantry Brigade - Combat Soldier &amp; Commander</w:t>
            </w:r>
          </w:p>
          <w:p>
            <w:pPr>
              <w:spacing w:after="16" w:before="0"/>
            </w:pPr>
            <w:r>
              <w:rPr>
                <w:rFonts w:ascii="Calibri" w:cs="Calibri" w:eastAsia="Calibri" w:hAnsi="Calibri"/>
                <w:color w:val="4A5568"/>
                <w:sz w:val="17"/>
                <w:szCs w:val="17"/>
              </w:rPr>
              <w:t xml:space="preserve">IDF   |   2013 - 2016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4" w:before="0"/>
            </w:pPr>
            <w:r>
              <w:rPr>
                <w:rFonts w:ascii="Calibri" w:cs="Calibri" w:eastAsia="Calibri" w:hAnsi="Calibri"/>
                <w:color w:val="19192E"/>
                <w:sz w:val="17"/>
                <w:szCs w:val="17"/>
              </w:rPr>
              <w:t xml:space="preserve">Served in various command roles: squad commander, sergeant, company sergeant, platoon commander.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4" w:before="0"/>
            </w:pPr>
            <w:r>
              <w:rPr>
                <w:rFonts w:ascii="Calibri" w:cs="Calibri" w:eastAsia="Calibri" w:hAnsi="Calibri"/>
                <w:color w:val="19192E"/>
                <w:sz w:val="17"/>
                <w:szCs w:val="17"/>
              </w:rPr>
              <w:t xml:space="preserve">Participated in Operation Protective Edge.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4" w:before="0"/>
            </w:pPr>
            <w:r>
              <w:rPr>
                <w:rFonts w:ascii="Calibri" w:cs="Calibri" w:eastAsia="Calibri" w:hAnsi="Calibri"/>
                <w:color w:val="19192E"/>
                <w:sz w:val="17"/>
                <w:szCs w:val="17"/>
              </w:rPr>
              <w:t xml:space="preserve">Awarded the Protective Edge Medal and Independence Day Excellence Award.</w:t>
            </w:r>
          </w:p>
        </w:tc>
        <w:tc>
          <w:tcPr>
            <w:tcW w:type="dxa" w:w="3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top"/>
          </w:tcPr>
          <w:p>
            <w:pPr>
              <w:spacing w:after="50" w:before="90"/>
            </w:pPr>
            <w:r>
              <w:rPr>
                <w:rFonts w:ascii="Calibri" w:cs="Calibri" w:eastAsia="Calibri" w:hAnsi="Calibri"/>
                <w:b/>
                <w:bCs/>
                <w:color w:val="19192E"/>
                <w:spacing w:val="40"/>
                <w:sz w:val="16"/>
                <w:szCs w:val="16"/>
              </w:rPr>
              <w:t xml:space="preserve">LANGUAGES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B4F72"/>
                <w:sz w:val="18"/>
                <w:szCs w:val="18"/>
              </w:rPr>
              <w:t xml:space="preserve">Hebrew</w:t>
            </w:r>
            <w:r>
              <w:rPr>
                <w:rFonts w:ascii="Calibri" w:cs="Calibri" w:eastAsia="Calibri" w:hAnsi="Calibri"/>
                <w:color w:val="4A5568"/>
                <w:sz w:val="17"/>
                <w:szCs w:val="17"/>
              </w:rPr>
              <w:t xml:space="preserve">  -  Native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4F72"/>
                <w:sz w:val="18"/>
                <w:szCs w:val="18"/>
              </w:rPr>
              <w:t xml:space="preserve">English</w:t>
            </w:r>
            <w:r>
              <w:rPr>
                <w:rFonts w:ascii="Calibri" w:cs="Calibri" w:eastAsia="Calibri" w:hAnsi="Calibri"/>
                <w:color w:val="4A5568"/>
                <w:sz w:val="17"/>
                <w:szCs w:val="17"/>
              </w:rPr>
              <w:t xml:space="preserve">  -  Professional proficiency</w:t>
            </w:r>
          </w:p>
        </w:tc>
      </w:tr>
    </w:tbl>
    <w:sectPr>
      <w:pgSz w:w="12240" w:h="15840" w:orient="portrait"/>
      <w:pgMar w:top="576" w:right="720" w:bottom="576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160"/>
      </w:pPr>
      <w:rPr>
        <w:rFonts w:ascii="Calibri" w:cs="Calibri" w:eastAsia="Calibri" w:hAnsi="Calibri"/>
        <w:color w:val="4A5568"/>
        <w:sz w:val="17"/>
        <w:szCs w:val="17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vhdykanb-elukw8inp84" Type="http://schemas.openxmlformats.org/officeDocument/2006/relationships/hyperlink" Target="mailto:oricohenw@gmail.com" TargetMode="External"/><Relationship Id="rId1unzacs1pucew50vquyle" Type="http://schemas.openxmlformats.org/officeDocument/2006/relationships/hyperlink" Target="https://www.linkedin.com/in/ori-cohen-hello/" TargetMode="External"/><Relationship Id="rId4ebcki9najkp84jyrspgu" Type="http://schemas.openxmlformats.org/officeDocument/2006/relationships/hyperlink" Target="https://oricohen.co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2026-07-30T06:39:11.494Z</dcterms:created>
  <dcterms:modified xsi:type="dcterms:W3CDTF">2026-07-30T06:39:11.494Z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