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left"/>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0704</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spacing w:before="120" w:after="0"/>
              <w:rPr>
                <w:rFonts w:ascii="Arial" w:hAnsi="Arial" w:cs="Arial"/>
              </w:rPr>
            </w:pPr>
            <w:r>
              <w:rPr>
                <w:rFonts w:cs="Arial" w:ascii="Arial" w:hAnsi="Arial"/>
                <w:color w:val="000000"/>
                <w:shd w:fill="FFFFFF" w:val="clear"/>
              </w:rPr>
              <w:t xml:space="preserve">Modification des </w:t>
            </w:r>
            <w:r>
              <w:rPr>
                <w:rFonts w:cs="Arial" w:ascii="Arial" w:hAnsi="Arial"/>
                <w:color w:val="000000"/>
              </w:rPr>
              <w:t>produis</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Tom</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Hugo Vicente</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23</w:t>
            </w:r>
            <w:r>
              <w:rPr>
                <w:rFonts w:cs="Arial" w:ascii="Arial" w:hAnsi="Arial"/>
              </w:rPr>
              <w:t>/04/2024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 xml:space="preserve">Vous allez vérifier si le fichier </w:t>
            </w:r>
            <w:r>
              <w:rPr>
                <w:rFonts w:eastAsia="Times New Roman" w:cs="Arial" w:ascii="Arial" w:hAnsi="Arial"/>
                <w:b/>
                <w:bCs/>
                <w:kern w:val="0"/>
                <w:sz w:val="20"/>
                <w:lang w:val="fr-FR" w:bidi="ar-SA"/>
              </w:rPr>
              <w:t>ModificationProduit.php</w:t>
            </w:r>
            <w:r>
              <w:rPr>
                <w:rFonts w:eastAsia="Times New Roman" w:cs="Arial" w:ascii="Arial" w:hAnsi="Arial"/>
                <w:kern w:val="0"/>
                <w:sz w:val="20"/>
                <w:lang w:val="fr-FR" w:bidi="ar-SA"/>
              </w:rPr>
              <w:t xml:space="preserve"> suite à l’envoi de donnée en post modifie bien les données dans la BD (base de données).</w:t>
              <w:br/>
              <w:t xml:space="preserve">Un produit est défini par un </w:t>
            </w:r>
            <w:r>
              <w:rPr>
                <w:rFonts w:eastAsia="Times New Roman" w:cs="Arial" w:ascii="Arial" w:hAnsi="Arial"/>
                <w:b/>
                <w:bCs/>
                <w:kern w:val="0"/>
                <w:sz w:val="20"/>
                <w:lang w:val="fr-FR" w:bidi="ar-SA"/>
              </w:rPr>
              <w:t>id</w:t>
            </w:r>
            <w:r>
              <w:rPr>
                <w:rFonts w:eastAsia="Times New Roman" w:cs="Arial" w:ascii="Arial" w:hAnsi="Arial"/>
                <w:kern w:val="0"/>
                <w:sz w:val="20"/>
                <w:lang w:val="fr-FR" w:bidi="ar-SA"/>
              </w:rPr>
              <w:t xml:space="preserve"> (identifiant), </w:t>
            </w:r>
            <w:r>
              <w:rPr>
                <w:rFonts w:eastAsia="Times New Roman" w:cs="Arial" w:ascii="Arial" w:hAnsi="Arial"/>
                <w:b/>
                <w:bCs/>
                <w:kern w:val="0"/>
                <w:sz w:val="20"/>
                <w:lang w:val="fr-FR" w:bidi="ar-SA"/>
              </w:rPr>
              <w:t xml:space="preserve">lib </w:t>
            </w:r>
            <w:r>
              <w:rPr>
                <w:rFonts w:eastAsia="Times New Roman" w:cs="Arial" w:ascii="Arial" w:hAnsi="Arial"/>
                <w:kern w:val="0"/>
                <w:sz w:val="20"/>
                <w:lang w:val="fr-FR" w:bidi="ar-SA"/>
              </w:rPr>
              <w:t xml:space="preserve">(libellé), </w:t>
            </w:r>
            <w:r>
              <w:rPr>
                <w:rFonts w:eastAsia="Times New Roman" w:cs="Arial" w:ascii="Arial" w:hAnsi="Arial"/>
                <w:b/>
                <w:bCs/>
                <w:kern w:val="0"/>
                <w:sz w:val="20"/>
                <w:lang w:val="fr-FR" w:bidi="ar-SA"/>
              </w:rPr>
              <w:t xml:space="preserve">prixUni </w:t>
            </w:r>
            <w:r>
              <w:rPr>
                <w:rFonts w:eastAsia="Times New Roman" w:cs="Arial" w:ascii="Arial" w:hAnsi="Arial"/>
                <w:kern w:val="0"/>
                <w:sz w:val="20"/>
                <w:lang w:val="fr-FR" w:bidi="ar-SA"/>
              </w:rPr>
              <w:t xml:space="preserve">(prix unitaire), </w:t>
            </w:r>
            <w:r>
              <w:rPr>
                <w:rFonts w:eastAsia="Times New Roman" w:cs="Arial" w:ascii="Arial" w:hAnsi="Arial"/>
                <w:b/>
                <w:bCs/>
                <w:kern w:val="0"/>
                <w:sz w:val="20"/>
                <w:lang w:val="fr-FR" w:bidi="ar-SA"/>
              </w:rPr>
              <w:t>categ</w:t>
            </w:r>
            <w:r>
              <w:rPr>
                <w:rFonts w:eastAsia="Times New Roman" w:cs="Arial" w:ascii="Arial" w:hAnsi="Arial"/>
                <w:kern w:val="0"/>
                <w:sz w:val="20"/>
                <w:lang w:val="fr-FR" w:bidi="ar-SA"/>
              </w:rPr>
              <w:t xml:space="preserve"> (catégorie).</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Avoir un server XAMPP avec le serveur MySQL et PHP de lancer.</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Base de données MySQL crée et une table Produit avec 1 ou plusieurs produits connus.</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 xml:space="preserve">Être sur la branche </w:t>
            </w:r>
            <w:r>
              <w:rPr>
                <w:rFonts w:eastAsia="Times New Roman" w:cs="Arial" w:ascii="Arial" w:hAnsi="Arial"/>
                <w:b/>
                <w:bCs/>
                <w:kern w:val="0"/>
                <w:sz w:val="20"/>
                <w:lang w:val="fr-FR" w:bidi="ar-SA"/>
              </w:rPr>
              <w:t>Modification-des-produit</w:t>
            </w:r>
            <w:r>
              <w:rPr>
                <w:rFonts w:eastAsia="Times New Roman" w:cs="Arial" w:ascii="Arial" w:hAnsi="Arial"/>
                <w:kern w:val="0"/>
                <w:sz w:val="20"/>
                <w:lang w:val="fr-FR" w:bidi="ar-SA"/>
              </w:rPr>
              <w:t xml:space="preserve"> dans VSCode.</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62"/>
        <w:gridCol w:w="3096"/>
        <w:gridCol w:w="971"/>
        <w:gridCol w:w="970"/>
        <w:gridCol w:w="971"/>
        <w:gridCol w:w="967"/>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6"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79"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62"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6"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7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1"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67"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Si vous ne connaissait pas les données aller sur </w:t>
            </w:r>
            <w:r>
              <w:rPr>
                <w:rFonts w:cs="Arial" w:ascii="Arial" w:hAnsi="Arial"/>
                <w:b/>
                <w:bCs/>
              </w:rPr>
              <w:t>XAMPP</w:t>
            </w:r>
            <w:r>
              <w:rPr>
                <w:rFonts w:cs="Arial" w:ascii="Arial" w:hAnsi="Arial"/>
              </w:rPr>
              <w:t xml:space="preserve"> et sur la ligne </w:t>
            </w:r>
            <w:r>
              <w:rPr>
                <w:rFonts w:cs="Arial" w:ascii="Arial" w:hAnsi="Arial"/>
                <w:b/>
                <w:bCs/>
              </w:rPr>
              <w:t>MySQL</w:t>
            </w:r>
            <w:r>
              <w:rPr>
                <w:rFonts w:cs="Arial" w:ascii="Arial" w:hAnsi="Arial"/>
              </w:rPr>
              <w:t xml:space="preserve"> cliquer sur </w:t>
            </w:r>
            <w:r>
              <w:rPr>
                <w:rFonts w:cs="Arial" w:ascii="Arial" w:hAnsi="Arial"/>
                <w:b/>
                <w:bCs/>
              </w:rPr>
              <w:t>ADMIN</w:t>
            </w:r>
            <w:r>
              <w:rPr>
                <w:rFonts w:cs="Arial" w:ascii="Arial" w:hAnsi="Arial"/>
              </w:rPr>
              <w:t>.</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Cela va vous ouvrir la page web PHPMyAdmin.</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2</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Cliqué sur la base "</w:t>
            </w:r>
            <w:r>
              <w:rPr>
                <w:rFonts w:cs="Arial" w:ascii="Arial" w:hAnsi="Arial"/>
                <w:b/>
                <w:bCs/>
              </w:rPr>
              <w:t>maitai</w:t>
            </w:r>
            <w:r>
              <w:rPr>
                <w:rFonts w:cs="Arial" w:ascii="Arial" w:hAnsi="Arial"/>
              </w:rPr>
              <w:t xml:space="preserve">" sur la Nav bar à </w:t>
            </w:r>
            <w:r>
              <w:rPr>
                <w:rFonts w:cs="Arial" w:ascii="Arial" w:hAnsi="Arial"/>
                <w:b/>
                <w:bCs/>
              </w:rPr>
              <w:t>gauche</w:t>
            </w:r>
            <w:r>
              <w:rPr>
                <w:rFonts w:cs="Arial" w:ascii="Arial" w:hAnsi="Arial"/>
              </w:rPr>
              <w:t>.</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Cela vous ouvrira un menu déroulant.</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3</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Cliqué sur la table "</w:t>
            </w:r>
            <w:r>
              <w:rPr>
                <w:rFonts w:cs="Arial" w:ascii="Arial" w:hAnsi="Arial"/>
                <w:b/>
                <w:bCs/>
              </w:rPr>
              <w:t>produit</w:t>
            </w:r>
            <w:r>
              <w:rPr>
                <w:rFonts w:cs="Arial" w:ascii="Arial" w:hAnsi="Arial"/>
              </w:rPr>
              <w:t>".</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Cela vous affichera tous les produits actuellement dans la base.</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4</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 xml:space="preserve">Allez sur n’importe quel navigateur et entrer le </w:t>
            </w:r>
            <w:r>
              <w:rPr>
                <w:rFonts w:cs="Arial" w:ascii="Arial" w:hAnsi="Arial"/>
                <w:b/>
                <w:bCs/>
              </w:rPr>
              <w:t>lien</w:t>
            </w:r>
            <w:r>
              <w:rPr>
                <w:rFonts w:cs="Arial" w:ascii="Arial" w:hAnsi="Arial"/>
              </w:rPr>
              <w:t xml:space="preserve"> </w:t>
            </w:r>
            <w:hyperlink r:id="rId2">
              <w:r>
                <w:rPr>
                  <w:rStyle w:val="Hyperlink"/>
                  <w:rFonts w:cs="Arial" w:ascii="Arial" w:hAnsi="Arial"/>
                </w:rPr>
                <w:t>"localhost/Maitai/tests/test.php"</w:t>
              </w:r>
            </w:hyperlink>
            <w:r>
              <w:rPr>
                <w:rFonts w:cs="Arial" w:ascii="Arial" w:hAnsi="Arial"/>
              </w:rPr>
              <w:t>.</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Vous arriverais sur la page d’un formulaire pour modifier un produit.</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5</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Entré un ID de produit que vous connaissait et remplissait avec les valeurs que vous voulais dans les autre champ (au moins une valeur doit être différente), et après sa cliquer sur le bouton "Modif produits".</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Vous arrivé sur une page vierge.</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6</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 produit à changer dans la BD vous pouvez aller vérifier sur PHPMyAdmin que le produit a bien changé.</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La donnée a bien été modifier dans la base</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7</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Retourner sur la page de votre formulaire.</w:t>
            </w:r>
          </w:p>
          <w:p>
            <w:pPr>
              <w:pStyle w:val="Normal"/>
              <w:rPr>
                <w:rFonts w:ascii="Arial" w:hAnsi="Arial" w:cs="Arial"/>
                <w:i/>
                <w:i/>
                <w:iCs/>
              </w:rPr>
            </w:pPr>
            <w:r>
              <w:rPr>
                <w:rFonts w:cs="Arial" w:ascii="Arial" w:hAnsi="Arial"/>
              </w:rPr>
              <w:t>Re rentrée des valeurs dans chaque case sauf dans prixUni.</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Vous retourné sur la page vierge.</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8</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Le produit à changer en laissant le prixUni à null dans la BD vous pouvez aller vérifier sur PHPMyAdmin que le produit a bien changé.</w:t>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La donnée a bien été modifier dans la base</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7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7"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4">
              <wp:simplePos x="0" y="0"/>
              <wp:positionH relativeFrom="page">
                <wp:posOffset>635</wp:posOffset>
              </wp:positionH>
              <wp:positionV relativeFrom="page">
                <wp:posOffset>7117715</wp:posOffset>
              </wp:positionV>
              <wp:extent cx="10692130" cy="252095"/>
              <wp:effectExtent l="0" t="0" r="0" b="0"/>
              <wp:wrapNone/>
              <wp:docPr id="1"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fillcolor="#FFFFFF" stroked="f" strokeweight="0pt" style="position:absolute;rotation:-0;width:841.9pt;height:19.85pt;mso-wrap-distance-left:0pt;mso-wrap-distance-right:0pt;mso-wrap-distance-top:0pt;mso-wrap-distance-bottom:1.1pt;margin-top:560.45pt;mso-position-vertical-relative:page;margin-left:0.05pt;mso-position-horizontal-relative:page">
              <v:fill opacity="0f"/>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4">
              <wp:simplePos x="0" y="0"/>
              <wp:positionH relativeFrom="page">
                <wp:posOffset>635</wp:posOffset>
              </wp:positionH>
              <wp:positionV relativeFrom="page">
                <wp:posOffset>7117715</wp:posOffset>
              </wp:positionV>
              <wp:extent cx="10692130" cy="252095"/>
              <wp:effectExtent l="0" t="0" r="0" b="0"/>
              <wp:wrapNone/>
              <wp:docPr id="2"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fillcolor="#FFFFFF" stroked="f" strokeweight="0pt" style="position:absolute;rotation:-0;width:841.9pt;height:19.85pt;mso-wrap-distance-left:0pt;mso-wrap-distance-right:0pt;mso-wrap-distance-top:0pt;mso-wrap-distance-bottom:1.1pt;margin-top:560.45pt;mso-position-vertical-relative:page;margin-left:0.05pt;mso-position-horizontal-relative:page">
              <v:fill opacity="0f"/>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4</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Produit – 4</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Tom</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3</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6e13e9"/>
    <w:rPr>
      <w:color w:themeColor="hyperlink" w:val="0563C1"/>
      <w:u w:val="single"/>
    </w:rPr>
  </w:style>
  <w:style w:type="character" w:styleId="UnresolvedMention">
    <w:name w:val="Unresolved Mention"/>
    <w:basedOn w:val="DefaultParagraphFont"/>
    <w:uiPriority w:val="99"/>
    <w:semiHidden/>
    <w:unhideWhenUsed/>
    <w:qFormat/>
    <w:rsid w:val="006e13e9"/>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Caption11" w:customStyle="1">
    <w:name w:val="caption11"/>
    <w:basedOn w:val="Normal"/>
    <w:qFormat/>
    <w:pPr>
      <w:suppressLineNumbers/>
      <w:spacing w:before="120" w:after="120"/>
    </w:pPr>
    <w:rPr>
      <w:rFonts w:cs="Noto Sans Devanagari"/>
      <w:i/>
      <w:iCs/>
    </w:rPr>
  </w:style>
  <w:style w:type="paragraph" w:styleId="En-tteetpieddepage" w:customStyle="1">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localhost/Maitai/tests/test.php"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8BB4-3BCB-4484-ABB8-3046BDCB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Application>LibreOffice/24.2.2.2$Linux_X86_64 LibreOffice_project/427a8baee0312a7693737440f205d2e411d50bad</Application>
  <AppVersion>15.0000</AppVersion>
  <Pages>3</Pages>
  <Words>383</Words>
  <Characters>1804</Characters>
  <CharactersWithSpaces>2100</CharactersWithSpaces>
  <Paragraphs>89</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2024-04-23T15:09:12Z</dcterms:modified>
  <cp:revision>30</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