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 Display" w:hAnsi="Aptos Display"/>
          <w:b/>
          <w:i w:val="0"/>
          <w:color w:val="1E6A8D"/>
          <w:sz w:val="22"/>
        </w:rPr>
        <w:t>NORTHSTAR CLOUD SERVICES TEST LTD.</w:t>
      </w:r>
    </w:p>
    <w:p>
      <w:pPr>
        <w:spacing w:after="0"/>
      </w:pPr>
      <w:r>
        <w:rPr>
          <w:rFonts w:ascii="Aptos Display" w:hAnsi="Aptos Display"/>
          <w:b/>
          <w:i w:val="0"/>
          <w:color w:val="17324D"/>
          <w:sz w:val="50"/>
        </w:rPr>
        <w:t>INVOICE</w:t>
      </w:r>
    </w:p>
    <w:p>
      <w:pPr>
        <w:spacing w:after="120"/>
      </w:pPr>
      <w:r>
        <w:rPr>
          <w:rFonts w:ascii="Aptos" w:hAnsi="Aptos"/>
          <w:b w:val="0"/>
          <w:i w:val="0"/>
          <w:color w:val="5D6B75"/>
          <w:sz w:val="21"/>
        </w:rPr>
        <w:t>SecureMind privacy assessment and synthetic PII-handling validation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E0B400"/>
          <w:left w:val="single" w:sz="8" w:space="0" w:color="E0B400"/>
          <w:bottom w:val="single" w:sz="8" w:space="0" w:color="E0B400"/>
          <w:right w:val="single" w:sz="8" w:space="0" w:color="E0B400"/>
          <w:insideH w:val="single" w:sz="8" w:space="0" w:color="E0B400"/>
          <w:insideV w:val="single" w:sz="8" w:space="0" w:color="E0B400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4C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A61B1B"/>
                <w:sz w:val="18"/>
              </w:rPr>
              <w:t>TEST DATA ONLY - ALL PEOPLE, COMPANIES, IDENTIFIERS AND TRANSACTIONS BELOW ARE FABRICATED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Invoice number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SM-TEST-2026-0906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Issue date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September 6, 2026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Customer ID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CUST-FAKE-004271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Due date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October 6, 2026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Purchase order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PO-SYNTH-88214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Currency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CAD</w:t>
            </w:r>
          </w:p>
        </w:tc>
      </w:tr>
      <w:tr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Service period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Aug 1-31, 2026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Terms / case</w:t>
            </w:r>
          </w:p>
        </w:tc>
        <w:tc>
          <w:tcPr>
            <w:tcW w:type="dxa" w:w="28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Net 30 / Privacy QA</w:t>
            </w:r>
          </w:p>
        </w:tc>
      </w:tr>
    </w:tbl>
    <w:p>
      <w:pPr>
        <w:pStyle w:val="Heading1"/>
      </w:pPr>
      <w:r>
        <w:t>Supplier and customer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FFFFF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1E6A8D"/>
                <w:sz w:val="18"/>
              </w:rPr>
              <w:t>SUPPLIER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Northstar Cloud Services Test Ltd.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88 Fictional Harbour Avenue, Suite 900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Toronto, ON  A1A 1A1  Canada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billing@example.com  |  +1 (416) 555-0100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Business no.: 000000000RT0001</w:t>
            </w:r>
          </w:p>
        </w:tc>
        <w:tc>
          <w:tcPr>
            <w:tcW w:type="dxa" w:w="468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4F8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color w:val="1E6A8D"/>
                <w:sz w:val="18"/>
              </w:rPr>
              <w:t>BILL TO / DATA SUBJECT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Jordan Avery Test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123 Example Street, Apartment 4B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Toronto, ON  A1A 1A1  Canada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jordan.test@example.com  |  +1 (416) 555-0142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Employer: Example Works Demo Corp.</w:t>
            </w:r>
          </w:p>
        </w:tc>
      </w:tr>
    </w:tbl>
    <w:p>
      <w:pPr>
        <w:pStyle w:val="Heading1"/>
      </w:pPr>
      <w:r>
        <w:t>Professional services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900"/>
        <w:gridCol w:w="4760"/>
        <w:gridCol w:w="1050"/>
        <w:gridCol w:w="1250"/>
        <w:gridCol w:w="1400"/>
      </w:tblGrid>
      <w:tr>
        <w:trPr>
          <w:tblHeader w:val="true"/>
        </w:trPr>
        <w:tc>
          <w:tcPr>
            <w:tcW w:type="dxa" w:w="9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10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Qty</w:t>
            </w:r>
          </w:p>
        </w:tc>
        <w:tc>
          <w:tcPr>
            <w:tcW w:type="dxa" w:w="12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14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9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001</w:t>
            </w:r>
          </w:p>
        </w:tc>
        <w:tc>
          <w:tcPr>
            <w:tcW w:type="dxa" w:w="47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SecureMind PII detection test-fixture design</w:t>
            </w:r>
          </w:p>
        </w:tc>
        <w:tc>
          <w:tcPr>
            <w:tcW w:type="dxa" w:w="10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6.0 h</w:t>
            </w:r>
          </w:p>
        </w:tc>
        <w:tc>
          <w:tcPr>
            <w:tcW w:type="dxa" w:w="12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$165.00</w:t>
            </w:r>
          </w:p>
        </w:tc>
        <w:tc>
          <w:tcPr>
            <w:tcW w:type="dxa" w:w="14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$990.00</w:t>
            </w:r>
          </w:p>
        </w:tc>
      </w:tr>
      <w:tr>
        <w:tc>
          <w:tcPr>
            <w:tcW w:type="dxa" w:w="9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002</w:t>
            </w:r>
          </w:p>
        </w:tc>
        <w:tc>
          <w:tcPr>
            <w:tcW w:type="dxa" w:w="47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Synthetic invoice ingestion and classification testing</w:t>
            </w:r>
          </w:p>
        </w:tc>
        <w:tc>
          <w:tcPr>
            <w:tcW w:type="dxa" w:w="10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4.0 h</w:t>
            </w:r>
          </w:p>
        </w:tc>
        <w:tc>
          <w:tcPr>
            <w:tcW w:type="dxa" w:w="12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$165.00</w:t>
            </w:r>
          </w:p>
        </w:tc>
        <w:tc>
          <w:tcPr>
            <w:tcW w:type="dxa" w:w="14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$660.00</w:t>
            </w:r>
          </w:p>
        </w:tc>
      </w:tr>
      <w:tr>
        <w:tc>
          <w:tcPr>
            <w:tcW w:type="dxa" w:w="9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003</w:t>
            </w:r>
          </w:p>
        </w:tc>
        <w:tc>
          <w:tcPr>
            <w:tcW w:type="dxa" w:w="47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Redaction, masking and audit-log validation</w:t>
            </w:r>
          </w:p>
        </w:tc>
        <w:tc>
          <w:tcPr>
            <w:tcW w:type="dxa" w:w="10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5.0 h</w:t>
            </w:r>
          </w:p>
        </w:tc>
        <w:tc>
          <w:tcPr>
            <w:tcW w:type="dxa" w:w="12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$165.00</w:t>
            </w:r>
          </w:p>
        </w:tc>
        <w:tc>
          <w:tcPr>
            <w:tcW w:type="dxa" w:w="14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$825.00</w:t>
            </w:r>
          </w:p>
        </w:tc>
      </w:tr>
      <w:tr>
        <w:tc>
          <w:tcPr>
            <w:tcW w:type="dxa" w:w="9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004</w:t>
            </w:r>
          </w:p>
        </w:tc>
        <w:tc>
          <w:tcPr>
            <w:tcW w:type="dxa" w:w="47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False-positive review and privacy rule calibration</w:t>
            </w:r>
          </w:p>
        </w:tc>
        <w:tc>
          <w:tcPr>
            <w:tcW w:type="dxa" w:w="10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3.0 h</w:t>
            </w:r>
          </w:p>
        </w:tc>
        <w:tc>
          <w:tcPr>
            <w:tcW w:type="dxa" w:w="125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$165.00</w:t>
            </w:r>
          </w:p>
        </w:tc>
        <w:tc>
          <w:tcPr>
            <w:tcW w:type="dxa" w:w="14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$495.00</w:t>
            </w:r>
          </w:p>
        </w:tc>
      </w:tr>
    </w:tbl>
    <w:tbl>
      <w:tblPr>
        <w:tblW w:type="dxa" w:w="9360"/>
        <w:jc w:val="righ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</w:tblPr>
      <w:tblGrid>
        <w:gridCol w:w="7560"/>
        <w:gridCol w:w="1800"/>
      </w:tblGrid>
      <w:tr>
        <w:tc>
          <w:tcPr>
            <w:tcW w:type="dxa" w:w="75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Subtotal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24313A"/>
                <w:sz w:val="18"/>
              </w:rPr>
              <w:t>$2,970.00</w:t>
            </w:r>
          </w:p>
        </w:tc>
      </w:tr>
      <w:tr>
        <w:tc>
          <w:tcPr>
            <w:tcW w:type="dxa" w:w="75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HST (13%)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24313A"/>
                <w:sz w:val="18"/>
              </w:rPr>
              <w:t>$386.10</w:t>
            </w:r>
          </w:p>
        </w:tc>
      </w:tr>
      <w:tr>
        <w:tc>
          <w:tcPr>
            <w:tcW w:type="dxa" w:w="75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Test credit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24313A"/>
                <w:sz w:val="18"/>
              </w:rPr>
              <w:t>-$56.10</w:t>
            </w:r>
          </w:p>
        </w:tc>
      </w:tr>
      <w:tr>
        <w:tc>
          <w:tcPr>
            <w:tcW w:type="dxa" w:w="75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TOTAL DUE (TEST ONLY)</w:t>
            </w:r>
          </w:p>
        </w:tc>
        <w:tc>
          <w:tcPr>
            <w:tcW w:type="dxa" w:w="18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right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$3,300.00 CAD</w:t>
            </w:r>
          </w:p>
        </w:tc>
      </w:tr>
    </w:tbl>
    <w:p>
      <w:pPr>
        <w:pStyle w:val="Heading1"/>
      </w:pPr>
      <w:r>
        <w:t>Invoice purpose and legal basis</w:t>
      </w:r>
    </w:p>
    <w:p>
      <w:pPr>
        <w:spacing w:after="60"/>
      </w:pPr>
      <w:r>
        <w:rPr>
          <w:rFonts w:ascii="Aptos" w:hAnsi="Aptos"/>
          <w:b/>
          <w:i w:val="0"/>
          <w:color w:val="17324D"/>
          <w:sz w:val="21"/>
        </w:rPr>
        <w:t xml:space="preserve">Business purpose: </w:t>
      </w:r>
      <w:r>
        <w:rPr>
          <w:rFonts w:ascii="Aptos" w:hAnsi="Aptos"/>
          <w:b w:val="0"/>
          <w:i w:val="0"/>
          <w:color w:val="24313A"/>
          <w:sz w:val="21"/>
        </w:rPr>
        <w:t>Billing and recordkeeping for a fictional privacy engineering engagement. The attached identity and payment fields exist solely to test SecureMind's detection, classification, masking, retention and audit behavior.</w:t>
      </w:r>
    </w:p>
    <w:p>
      <w:pPr>
        <w:pStyle w:val="InvoiceNote"/>
      </w:pPr>
      <w:r>
        <w:rPr>
          <w:rFonts w:ascii="Aptos" w:hAnsi="Aptos"/>
          <w:b/>
          <w:i w:val="0"/>
          <w:color w:val="A61B1B"/>
          <w:sz w:val="18"/>
        </w:rPr>
        <w:t>No goods or services were supplied. No payment is requested. This document is not valid for credit, identity verification, tax reporting or reimbursement.</w:t>
      </w:r>
    </w:p>
    <w:p>
      <w:pPr>
        <w:pageBreakBefore/>
        <w:spacing w:after="20"/>
      </w:pPr>
      <w:r>
        <w:rPr>
          <w:rFonts w:ascii="Aptos Display" w:hAnsi="Aptos Display"/>
          <w:b/>
          <w:i w:val="0"/>
          <w:color w:val="17324D"/>
          <w:sz w:val="44"/>
        </w:rPr>
        <w:t>CUSTOMER RECORD APPENDIX</w:t>
      </w:r>
    </w:p>
    <w:p>
      <w:pPr>
        <w:spacing w:after="160"/>
      </w:pPr>
      <w:r>
        <w:rPr>
          <w:rFonts w:ascii="Aptos" w:hAnsi="Aptos"/>
          <w:b w:val="0"/>
          <w:i w:val="0"/>
          <w:color w:val="5D6B75"/>
          <w:sz w:val="20"/>
        </w:rPr>
        <w:t>Synthetic PII payload associated with invoice SM-TEST-2026-0906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2700"/>
        <w:gridCol w:w="6660"/>
      </w:tblGrid>
      <w:tr>
        <w:tc>
          <w:tcPr>
            <w:tcW w:type="dxa" w:w="9360"/>
            <w:vAlign w:val="center"/>
            <w:gridSpan w:val="2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A. Identity and employment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Full legal name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Jordan Avery Test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Preferred / former name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Jordy Test / Jordan Avery Sample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Date of birth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February 29, 1988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Place of birth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Example City, Ontario, Canada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Pronouns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they/them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Occupation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Cloud Systems Analyst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Employer and employee ID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Example Works Demo Corp. / EMP-TEST-73921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2700"/>
        <w:gridCol w:w="6660"/>
      </w:tblGrid>
      <w:tr>
        <w:tc>
          <w:tcPr>
            <w:tcW w:type="dxa" w:w="9360"/>
            <w:vAlign w:val="center"/>
            <w:gridSpan w:val="2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B. Contact, location and relationship data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Primary email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jordan.test@example.com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Alternate email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j.avery.test@example.org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Mobile telephone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+1 (416) 555-0142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Home telephone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+1 (647) 555-0199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Billing address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123 Example Street, Apartment 4B, Toronto, ON  A1A 1A1, Canada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Shipping address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456 Sample Road, Unit 12, Ottawa, ON  K1A 0B1, Canada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Emergency contact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Morgan Sample (partner), +1 (905) 555-0118, morgan.sample@example.net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2700"/>
        <w:gridCol w:w="6660"/>
      </w:tblGrid>
      <w:tr>
        <w:tc>
          <w:tcPr>
            <w:tcW w:type="dxa" w:w="9360"/>
            <w:vAlign w:val="center"/>
            <w:gridSpan w:val="2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C. Government and regulated identifiers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Canadian SIN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000-000-000 (intentionally invalid test value)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U.S. SSN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000-12-3456 (intentionally invalid test value)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Passport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XT0000000 / Canada / expires 2031-12-31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Driver's licence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ON TEST-1234-56789 / expires 2030-06-30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Provincial health card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0000-000-000-XX (intentionally invalid)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Tax account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000000000RT0001 (synthetic)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ptos Display" w:hAnsi="Aptos Display"/>
          <w:b/>
          <w:i w:val="0"/>
          <w:color w:val="17324D"/>
          <w:sz w:val="40"/>
        </w:rPr>
        <w:t>PAYMENT AND TECHNICAL DATA APPENDIX</w:t>
      </w:r>
    </w:p>
    <w:p>
      <w:pPr>
        <w:spacing w:after="160"/>
      </w:pPr>
      <w:r>
        <w:rPr>
          <w:rFonts w:ascii="Aptos" w:hAnsi="Aptos"/>
          <w:b/>
          <w:i w:val="0"/>
          <w:color w:val="A61B1B"/>
          <w:sz w:val="20"/>
        </w:rPr>
        <w:t>Synthetic values for controlled privacy testing - do not process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2700"/>
        <w:gridCol w:w="6660"/>
      </w:tblGrid>
      <w:tr>
        <w:tc>
          <w:tcPr>
            <w:tcW w:type="dxa" w:w="9360"/>
            <w:vAlign w:val="center"/>
            <w:gridSpan w:val="2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D. Banking and payment information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Account holder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Jordan Avery Test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Financial institution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Example Test Bank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Transit / institution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00000 / 000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Account number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000123456789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Routing number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000000000 (intentionally invalid)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SWIFT / BIC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TESTCA00XXX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Cardholder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JORDAN A TEST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Payment card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4111 1111 1111 1111 (industry test number)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Expiry / CVV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12/30 / 123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2700"/>
        <w:gridCol w:w="6660"/>
      </w:tblGrid>
      <w:tr>
        <w:tc>
          <w:tcPr>
            <w:tcW w:type="dxa" w:w="9360"/>
            <w:vAlign w:val="center"/>
            <w:gridSpan w:val="2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E. Online and device identifiers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Portal username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javery_test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Customer account ID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CUST-FAKE-004271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IPv4 address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192.0.2.44 (reserved TEST-NET-1 range)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IPv6 address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2001:db8::44 (reserved documentation range)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MAC address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02:00:5E:10:00:44 (locally administered test value)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Device ID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DEVICE-TEST-8F3A-22C1-9910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Session ID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sess_demo_01J9PII4X7SYNTHETIC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Last sign-in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2026-09-05 14:32:18 UTC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3DEE5"/>
          <w:left w:val="single" w:sz="6" w:space="0" w:color="D3DEE5"/>
          <w:bottom w:val="single" w:sz="6" w:space="0" w:color="D3DEE5"/>
          <w:right w:val="single" w:sz="6" w:space="0" w:color="D3DEE5"/>
          <w:insideH w:val="single" w:sz="6" w:space="0" w:color="D3DEE5"/>
          <w:insideV w:val="single" w:sz="6" w:space="0" w:color="D3DEE5"/>
        </w:tblBorders>
      </w:tblPr>
      <w:tblGrid>
        <w:gridCol w:w="2700"/>
        <w:gridCol w:w="6660"/>
      </w:tblGrid>
      <w:tr>
        <w:tc>
          <w:tcPr>
            <w:tcW w:type="dxa" w:w="9360"/>
            <w:vAlign w:val="center"/>
            <w:gridSpan w:val="2"/>
            <w:tcMar>
              <w:top w:w="65" w:type="dxa"/>
              <w:start w:w="120" w:type="dxa"/>
              <w:bottom w:w="65" w:type="dxa"/>
              <w:end w:w="120" w:type="dxa"/>
            </w:tcMar>
            <w:shd w:fill="17324D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9"/>
              </w:rPr>
              <w:t>F. Transaction and privacy metadata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Support case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CASE-PRIVACY-TEST-7716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Purchase history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SecureMind privacy QA package; 18 synthetic consulting hours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Customer note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Requests masking of government IDs and payment data before model inference.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Consent timestamp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2026-09-01 09:15:00 UTC (fabricated)</w:t>
            </w:r>
          </w:p>
        </w:tc>
      </w:tr>
      <w:tr>
        <w:tc>
          <w:tcPr>
            <w:tcW w:type="dxa" w:w="270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F3F6F8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Retention label</w:t>
            </w:r>
          </w:p>
        </w:tc>
        <w:tc>
          <w:tcPr>
            <w:tcW w:type="dxa" w:w="66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24313A"/>
                <w:sz w:val="18"/>
              </w:rPr>
              <w:t>TEST-PII / delete after validation cycle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E6A8D"/>
          <w:left w:val="single" w:sz="8" w:space="0" w:color="1E6A8D"/>
          <w:bottom w:val="single" w:sz="8" w:space="0" w:color="1E6A8D"/>
          <w:right w:val="single" w:sz="8" w:space="0" w:color="1E6A8D"/>
          <w:insideH w:val="single" w:sz="8" w:space="0" w:color="1E6A8D"/>
          <w:insideV w:val="single" w:sz="8" w:space="0" w:color="1E6A8D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65" w:type="dxa"/>
              <w:start w:w="120" w:type="dxa"/>
              <w:bottom w:w="65" w:type="dxa"/>
              <w:end w:w="120" w:type="dxa"/>
            </w:tcMar>
            <w:shd w:fill="EAF4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324D"/>
                <w:sz w:val="18"/>
              </w:rPr>
              <w:t>Expected SecureMind behavior: detect and classify PII, preserve invoice context, redact or tokenize configured fields, prevent unsafe downstream disclosure, and record the policy decision in the audit trail.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123" w:bottom="893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D6B75"/>
        <w:sz w:val="16"/>
      </w:rPr>
      <w:t>Fabricated data only - not a demand for payment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A61B1B"/>
        <w:sz w:val="16"/>
      </w:rPr>
      <w:t>SYNTHETIC PRIVACY TEST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A8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oiceNote">
    <w:name w:val="Invoice Note"/>
    <w:pPr>
      <w:spacing w:after="80"/>
    </w:pPr>
    <w:rPr>
      <w:rFonts w:ascii="Aptos" w:hAnsi="Aptos"/>
      <w:color w:val="5D6B7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SecureMind Synthetic PII Test Invoice</dc:title>
  <dc:subject>Fabricated invoice fixture for privacy detection testing</dc:subject>
  <dc:creator>SecureMind QA Fixture Generator</dc:creator>
  <cp:keywords>synthetic PII, invoice, privacy testing, SecureMind</cp:keywords>
  <dc:description>All data in this document is fabricated and intended only for controlled software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