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76b5e1aaa84dd0" /></Relationships>
</file>

<file path=word/document.xml><?xml version="1.0" encoding="utf-8"?>
<w:document xmlns:w="http://schemas.openxmlformats.org/wordprocessingml/2006/main">
  <w:body>
    <w:p>
      <w:r>
        <w:t xml:space="preserve">Project: ORB-1002</w:t>
      </w:r>
    </w:p>
    <w:p>
      <w:r>
        <w:t xml:space="preserve">Steering Committee — ORB-1002 Customer Data Migration</w:t>
      </w:r>
    </w:p>
    <w:p>
      <w:r>
        <w:t xml:space="preserve">Date: 2026-06-18</w:t>
      </w:r>
    </w:p>
    <w:p>
      <w:r>
        <w:t xml:space="preserve">Attendees: Anna Berg (PM, dialling in — on holiday from 2026-06-16 to 2026-06-27), Sven Aalto (Migration Specialist), Client Sponsor (M. Larsen), NextWave PMO (observer)</w:t>
      </w:r>
    </w:p>
    <w:p>
      <w:r>
        <w:t xml:space="preserve">Status: Project is Red. The data cutover dress rehearsal (milestone M-1002-2), baselined for 2026-05-30, did not pass — referential integrity errors surfaced across ~4% of customer records once transformation rules ran end to end. This is worse than the profiling report suggested back in March. Rehearsal is now forecast for 2026-07-18 at the earliest.</w:t>
      </w:r>
    </w:p>
    <w:p>
      <w:r>
        <w:t xml:space="preserve">Budget: Spend has crossed the planned €480k (actuals at €505k) and the forecast at completion is now €560k — roughly a 17% overrun. Driver is unplanned overtime on data cleansing plus a likely extra cleansing sprint.</w:t>
      </w:r>
    </w:p>
    <w:p>
      <w:r>
        <w:t xml:space="preserve">Key point: Sven flagged that the legacy source quality risk (R-1002-1) is materialising and still has no agreed mitigation — needs an owner decision this week.</w:t>
      </w:r>
    </w:p>
    <w:p>
      <w:r>
        <w:t xml:space="preserve">Key point: With Anna on leave for two weeks and also covering four other projects, the committee noted the team is exposed to a key-person dependency. Cover arrangements were not settled.</w:t>
      </w:r>
    </w:p>
    <w:p>
      <w:r>
        <w:t xml:space="preserve">Key point: Client sign-off on the mapping rules is still outstanding, blocking the rehearsal re-run.</w:t>
      </w:r>
    </w:p>
    <w:p>
      <w:r>
        <w:t xml:space="preserve">Decision needed D-1002-1 (OVERDUE): approve the revised go-live date of 2026-08-01. Was needed by 2026-06-20. Until approved, cutover cannot be scheduled and the delivery team sits idle.</w:t>
      </w:r>
    </w:p>
    <w:p>
      <w:r>
        <w:t xml:space="preserve">Decision needed D-1002-2: fund an additional data-cleansing sprint (~€60k). Sponsor to decide by 2026-07-15.</w:t>
      </w:r>
    </w:p>
    <w:p>
      <w:r>
        <w:t xml:space="preserve">Action: Circulate integrity-error breakdown to sponsor — Sven Aalto — due 2026-06-20.</w:t>
      </w:r>
    </w:p>
    <w:p>
      <w:r>
        <w:t xml:space="preserve">Action: Secure PM cover for holiday period — Anna Berg — due 2026-06-19.</w:t>
      </w:r>
    </w:p>
    <w:p>
      <w:r>
        <w:t xml:space="preserve">Action: Confirm go-live date decision — Steering Committee — due 2026-06-20.</w:t>
      </w:r>
    </w:p>
  </w:body>
</w:document>
</file>