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color w:val="999999"/>
          <w:sz w:val="20"/>
          <w:szCs w:val="20"/>
        </w:rPr>
        <w:t xml:space="preserve">CONTENIDO SEO OPTIMIZADO — PROYECTO RED</w:t>
      </w:r>
    </w:p>
    <w:p>
      <w:pPr>
        <w:spacing w:after="300" w:before="0"/>
        <w:jc w:val="left"/>
      </w:pPr>
      <w:r>
        <w:rPr>
          <w:rFonts w:ascii="Arial" w:cs="Arial" w:eastAsia="Arial" w:hAnsi="Arial"/>
          <w:b w:val="false"/>
          <w:bCs w:val="false"/>
          <w:color w:val="999999"/>
          <w:sz w:val="18"/>
          <w:szCs w:val="18"/>
        </w:rPr>
        <w:t xml:space="preserve">Página: Equipos Contra Incendios | Versión: Abril 2026 | Optimización NEUROwriter</w:t>
      </w:r>
    </w:p>
    <w:p>
      <w:pPr>
        <w:pStyle w:val="Heading1"/>
        <w:spacing w:after="300" w:before="0"/>
      </w:pPr>
      <w:r>
        <w:rPr>
          <w:rFonts w:ascii="Arial" w:cs="Arial" w:eastAsia="Arial" w:hAnsi="Arial"/>
          <w:b/>
          <w:bCs/>
          <w:color w:val="B22222"/>
          <w:sz w:val="40"/>
          <w:szCs w:val="40"/>
        </w:rPr>
        <w:t xml:space="preserve">Equipos Contra Incendios en CDMX: Venta, Instalación y Mantenimiento Certificado</w:t>
      </w:r>
    </w:p>
    <w:p>
      <w:pPr>
        <w:spacing w:after="200" w:before="0"/>
        <w:jc w:val="left"/>
      </w:pPr>
      <w:r>
        <w:rPr>
          <w:rFonts w:ascii="Arial" w:cs="Arial" w:eastAsia="Arial" w:hAnsi="Arial"/>
          <w:sz w:val="24"/>
          <w:szCs w:val="24"/>
        </w:rPr>
        <w:t xml:space="preserve">Proteger un inmueble contra el fuego no es opcional: es una obligación legal y una decisión que salva vidas. En México, la normativa exige que empresas, plantas industriales, restaurantes y edificios corporativos cuenten con </w:t>
      </w:r>
      <w:r>
        <w:rPr>
          <w:rFonts w:ascii="Arial" w:cs="Arial" w:eastAsia="Arial" w:hAnsi="Arial"/>
          <w:b/>
          <w:bCs/>
          <w:sz w:val="24"/>
          <w:szCs w:val="24"/>
        </w:rPr>
        <w:t xml:space="preserve">equipos contra incendios</w:t>
      </w:r>
      <w:r>
        <w:rPr>
          <w:rFonts w:ascii="Arial" w:cs="Arial" w:eastAsia="Arial" w:hAnsi="Arial"/>
          <w:sz w:val="24"/>
          <w:szCs w:val="24"/>
        </w:rPr>
        <w:t xml:space="preserve"> certificados, correctamente instalados y con mantenimiento vigente. Si tu instalación no cumple estos requisitos, cada visita de inspección representa un riesgo de clausura y cada día sin protección adecuada es un día de exposición real ante un siniestro.</w:t>
      </w:r>
    </w:p>
    <w:p>
      <w:pPr>
        <w:spacing w:after="200" w:before="0"/>
        <w:jc w:val="left"/>
      </w:pPr>
      <w:r>
        <w:rPr>
          <w:rFonts w:ascii="Arial" w:cs="Arial" w:eastAsia="Arial" w:hAnsi="Arial"/>
          <w:b w:val="false"/>
          <w:bCs w:val="false"/>
          <w:sz w:val="24"/>
          <w:szCs w:val="24"/>
        </w:rPr>
        <w:t xml:space="preserve">En Proyecto Red suministramos, instalamos y damos servicio técnico a equipo contra incendio para organizaciones en la Ciudad de México, Estado de México, Querétaro, Puebla, Aguascalientes y Baja California. Operamos como proveedor directo, sin intermediarios, lo que nos permite entregar producto con certificación vigente, asesoría personalizada y documentación completa para tu expediente regulatorio.</w:t>
      </w:r>
    </w:p>
    <w:p>
      <w:pPr>
        <w:shd w:fill="FFF3F0" w:val="clear"/>
        <w:spacing w:after="240" w:before="240"/>
      </w:pPr>
      <w:r>
        <w:rPr>
          <w:rFonts w:ascii="Arial" w:cs="Arial" w:eastAsia="Arial" w:hAnsi="Arial"/>
          <w:b/>
          <w:bCs/>
          <w:color w:val="B22222"/>
          <w:sz w:val="24"/>
          <w:szCs w:val="24"/>
        </w:rPr>
        <w:t xml:space="preserve">Solicita una cotización sin compromiso: llama al 55 3723 8544 o escríbenos por WhatsApp. Asesoría técnica gratuita y entrega el mismo día en CDMX.</w:t>
      </w:r>
    </w:p>
    <w:p>
      <w:pPr>
        <w:pStyle w:val="Heading2"/>
        <w:spacing w:after="240" w:before="360"/>
      </w:pPr>
      <w:r>
        <w:rPr>
          <w:rFonts w:ascii="Arial" w:cs="Arial" w:eastAsia="Arial" w:hAnsi="Arial"/>
          <w:b/>
          <w:bCs/>
          <w:color w:val="333333"/>
          <w:sz w:val="32"/>
          <w:szCs w:val="32"/>
        </w:rPr>
        <w:t xml:space="preserve">¿Qué Son los Equipos Contra Incendios y Por Qué los Necesita Tu Empresa?</w:t>
      </w:r>
    </w:p>
    <w:p>
      <w:pPr>
        <w:spacing w:after="200" w:before="0"/>
        <w:jc w:val="left"/>
      </w:pPr>
      <w:r>
        <w:rPr>
          <w:rFonts w:ascii="Arial" w:cs="Arial" w:eastAsia="Arial" w:hAnsi="Arial"/>
          <w:b w:val="false"/>
          <w:bCs w:val="false"/>
          <w:sz w:val="24"/>
          <w:szCs w:val="24"/>
        </w:rPr>
        <w:t xml:space="preserve">Este concepto abarca el conjunto de dispositivos, sistemas y herramientas diseñados para detectar, contener, controlar y extinguir un fuego antes de que provoque pérdidas humanas o materiales. Van desde un cilindro portátil hasta un sistema automatizado con tablero de control centralizado, e incluyen elementos de señalización, dispositivos de aviso sonoro, estaciones de resguardo, líneas de conducción de agua y equipo de seguridad personal.</w:t>
      </w:r>
    </w:p>
    <w:p>
      <w:pPr>
        <w:spacing w:after="200" w:before="0"/>
        <w:jc w:val="left"/>
      </w:pPr>
      <w:r>
        <w:rPr>
          <w:rFonts w:ascii="Arial" w:cs="Arial" w:eastAsia="Arial" w:hAnsi="Arial"/>
          <w:sz w:val="24"/>
          <w:szCs w:val="24"/>
        </w:rPr>
        <w:t xml:space="preserve">La NOM-002-STPS-2010 establece las condiciones de seguridad para prevención y protección contra incendios en los centros de trabajo. Cumplir esta </w:t>
      </w:r>
      <w:r>
        <w:rPr>
          <w:rFonts w:ascii="Arial" w:cs="Arial" w:eastAsia="Arial" w:hAnsi="Arial"/>
          <w:b/>
          <w:bCs/>
          <w:sz w:val="24"/>
          <w:szCs w:val="24"/>
        </w:rPr>
        <w:t xml:space="preserve">norma oficial mexicana</w:t>
      </w:r>
      <w:r>
        <w:rPr>
          <w:rFonts w:ascii="Arial" w:cs="Arial" w:eastAsia="Arial" w:hAnsi="Arial"/>
          <w:sz w:val="24"/>
          <w:szCs w:val="24"/>
        </w:rPr>
        <w:t xml:space="preserve"> no solo evita multas de entre 50 y 5,000 UMA (equivalentes a más de $540,000 MXN en 2026), sino que reduce el </w:t>
      </w:r>
      <w:r>
        <w:rPr>
          <w:rFonts w:ascii="Arial" w:cs="Arial" w:eastAsia="Arial" w:hAnsi="Arial"/>
          <w:b/>
          <w:bCs/>
          <w:sz w:val="24"/>
          <w:szCs w:val="24"/>
        </w:rPr>
        <w:t xml:space="preserve">tipo de riesgo</w:t>
      </w:r>
      <w:r>
        <w:rPr>
          <w:rFonts w:ascii="Arial" w:cs="Arial" w:eastAsia="Arial" w:hAnsi="Arial"/>
          <w:sz w:val="24"/>
          <w:szCs w:val="24"/>
        </w:rPr>
        <w:t xml:space="preserve"> real al que están expuestos tus colaboradores y tu patrimonio.</w:t>
      </w:r>
    </w:p>
    <w:p>
      <w:pPr>
        <w:spacing w:after="200" w:before="0"/>
        <w:jc w:val="left"/>
      </w:pPr>
      <w:r>
        <w:rPr>
          <w:rFonts w:ascii="Arial" w:cs="Arial" w:eastAsia="Arial" w:hAnsi="Arial"/>
          <w:b w:val="false"/>
          <w:bCs w:val="false"/>
          <w:sz w:val="24"/>
          <w:szCs w:val="24"/>
        </w:rPr>
        <w:t xml:space="preserve">Según datos de la Asociación Mexicana de Instituciones de Seguros, en 2024 se reportaron más de 12,000 siniestros de fuego en establecimientos comerciales e industriales en el país. El 65% de esos eventos pudieron haberse controlado en sus primeros minutos si el inmueble hubiera contado con equipo funcional y personal capacitado para operarlo.</w:t>
      </w:r>
    </w:p>
    <w:p>
      <w:pPr>
        <w:pStyle w:val="Heading2"/>
        <w:spacing w:after="240" w:before="360"/>
      </w:pPr>
      <w:r>
        <w:rPr>
          <w:rFonts w:ascii="Arial" w:cs="Arial" w:eastAsia="Arial" w:hAnsi="Arial"/>
          <w:b/>
          <w:bCs/>
          <w:color w:val="333333"/>
          <w:sz w:val="32"/>
          <w:szCs w:val="32"/>
        </w:rPr>
        <w:t xml:space="preserve">Tipos de Equipos Contra Incendios Según la Necesidad de Tu Instalación</w:t>
      </w:r>
    </w:p>
    <w:p>
      <w:pPr>
        <w:spacing w:after="200" w:before="0"/>
        <w:jc w:val="left"/>
      </w:pPr>
      <w:r>
        <w:rPr>
          <w:rFonts w:ascii="Arial" w:cs="Arial" w:eastAsia="Arial" w:hAnsi="Arial"/>
          <w:b w:val="false"/>
          <w:bCs w:val="false"/>
          <w:sz w:val="24"/>
          <w:szCs w:val="24"/>
        </w:rPr>
        <w:t xml:space="preserve">No existe una solución única para todos los espacios. El equipo correcto depende del nivel de peligrosidad del inmueble (ordinario, moderado o alto), los materiales presentes en la zona, la superficie construida y los requisitos regulatorios aplicables. A continuación describimos las categorías principales que conforman un sistema integral de protección.</w:t>
      </w:r>
    </w:p>
    <w:p>
      <w:pPr>
        <w:pStyle w:val="Heading3"/>
        <w:spacing w:after="180" w:before="280"/>
      </w:pPr>
      <w:r>
        <w:rPr>
          <w:rFonts w:ascii="Arial" w:cs="Arial" w:eastAsia="Arial" w:hAnsi="Arial"/>
          <w:b/>
          <w:bCs/>
          <w:color w:val="555555"/>
          <w:sz w:val="28"/>
          <w:szCs w:val="28"/>
        </w:rPr>
        <w:t xml:space="preserve">Extintores Portátiles: El Primer Recurso de Respuesta</w:t>
      </w:r>
    </w:p>
    <w:p>
      <w:pPr>
        <w:spacing w:after="200" w:before="0"/>
        <w:jc w:val="left"/>
      </w:pPr>
      <w:r>
        <w:rPr>
          <w:rFonts w:ascii="Arial" w:cs="Arial" w:eastAsia="Arial" w:hAnsi="Arial"/>
          <w:b w:val="false"/>
          <w:bCs w:val="false"/>
          <w:sz w:val="24"/>
          <w:szCs w:val="24"/>
        </w:rPr>
        <w:t xml:space="preserve">El extintor portátil es el recurso más conocido y el primero que debe estar disponible en cualquier centro de trabajo. Sin embargo, elegir el agente correcto marca la diferencia entre controlar un conato y agravar la situación. Un cilindro de agua aplicado sobre un fuego eléctrico o sobre aceite de cocina no solo es ineficaz, sino peligroso.</w:t>
      </w:r>
    </w:p>
    <w:p>
      <w:pPr>
        <w:spacing w:after="200" w:before="0"/>
        <w:jc w:val="left"/>
      </w:pPr>
      <w:r>
        <w:rPr>
          <w:rFonts w:ascii="Arial" w:cs="Arial" w:eastAsia="Arial" w:hAnsi="Arial"/>
          <w:b w:val="false"/>
          <w:bCs w:val="false"/>
          <w:sz w:val="24"/>
          <w:szCs w:val="24"/>
        </w:rPr>
        <w:t xml:space="preserve">Proyecto Red distribuye extintores con certificación conforme a la NOM-154-SCFI. Cada unidad incluye ficha técnica, constancia de conformidad, garantía y etiqueta de inspección actualizada, documentos que necesitarás para pasar inspecciones oficiales y cumplir con los requerimientos de tu programa interno de seguridad.</w:t>
      </w:r>
    </w:p>
    <w:p>
      <w:pPr>
        <w:pStyle w:val="Heading3"/>
        <w:spacing w:after="180" w:before="280"/>
      </w:pPr>
      <w:r>
        <w:rPr>
          <w:rFonts w:ascii="Arial" w:cs="Arial" w:eastAsia="Arial" w:hAnsi="Arial"/>
          <w:b/>
          <w:bCs/>
          <w:color w:val="555555"/>
          <w:sz w:val="28"/>
          <w:szCs w:val="28"/>
        </w:rPr>
        <w:t xml:space="preserve">Tabla Comparativa: Selección de Agente por Clase de Fuego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Tipo / Agente</w:t>
            </w:r>
          </w:p>
        </w:tc>
        <w:tc>
          <w:tcPr>
            <w:tcW w:type="dxa" w:w="22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Sustancia Activa</w:t>
            </w:r>
          </w:p>
        </w:tc>
        <w:tc>
          <w:tcPr>
            <w:tcW w:type="dxa" w:w="16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Clase de Fuego</w:t>
            </w:r>
          </w:p>
        </w:tc>
        <w:tc>
          <w:tcPr>
            <w:tcW w:type="dxa" w:w="336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Aplicación Recomendada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PQS (Polvo Químico Seco)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Fosfato monoamónico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B, 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Oficinas, bodegas, comercios generales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CO₂ (Dióxido de carbono)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 CO₂</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 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Centros de datos, laboratorios, zonas con equipo electrónico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Espuma AFFF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Película acuosa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Almacenes de líquidos inflamables, estacionamientos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Tipo 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Acetato de potasio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 (grasas)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Cocinas industriales, restaurantes, comedores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Agente limpio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HFC-236fa o Novec 1230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B, 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Archivos, museos, salas de servidores, telecomunicaciones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Agua a presión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Zonas con materiales sólidos sin riesgo eléctrico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Púrpura 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Bicarbonato de potasio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 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Plantas químicas, zonas de hidrocarburos</w:t>
            </w:r>
          </w:p>
        </w:tc>
      </w:tr>
    </w:tbl>
    <w:p>
      <w:pPr>
        <w:spacing w:after="200" w:before="0"/>
        <w:jc w:val="left"/>
      </w:pPr>
      <w:r>
        <w:rPr>
          <w:rFonts w:ascii="Arial" w:cs="Arial" w:eastAsia="Arial" w:hAnsi="Arial"/>
          <w:b w:val="false"/>
          <w:bCs w:val="false"/>
          <w:sz w:val="24"/>
          <w:szCs w:val="24"/>
        </w:rPr>
        <w:t xml:space="preserve">La norma exige una revisión anual y prueba hidrostática cada cinco años para los cilindros de acero. Nuestros técnicos realizan ambos servicios con dictamen válido ante cualquier autoridad. Además, cada extintor se entrega con etiqueta de servicio que indica fecha de la última revisión y próxima fecha de vencimiento.</w:t>
      </w:r>
    </w:p>
    <w:p>
      <w:pPr>
        <w:pStyle w:val="Heading3"/>
        <w:spacing w:after="180" w:before="280"/>
      </w:pPr>
      <w:r>
        <w:rPr>
          <w:rFonts w:ascii="Arial" w:cs="Arial" w:eastAsia="Arial" w:hAnsi="Arial"/>
          <w:b/>
          <w:bCs/>
          <w:color w:val="555555"/>
          <w:sz w:val="28"/>
          <w:szCs w:val="28"/>
        </w:rPr>
        <w:t xml:space="preserve">Sistemas de Rociadores Automáticos</w:t>
      </w:r>
    </w:p>
    <w:p>
      <w:pPr>
        <w:spacing w:after="200" w:before="0"/>
        <w:jc w:val="left"/>
      </w:pPr>
      <w:r>
        <w:rPr>
          <w:rFonts w:ascii="Arial" w:cs="Arial" w:eastAsia="Arial" w:hAnsi="Arial"/>
          <w:sz w:val="24"/>
          <w:szCs w:val="24"/>
        </w:rPr>
        <w:t xml:space="preserve">Un </w:t>
      </w:r>
      <w:r>
        <w:rPr>
          <w:rFonts w:ascii="Arial" w:cs="Arial" w:eastAsia="Arial" w:hAnsi="Arial"/>
          <w:b/>
          <w:bCs/>
          <w:sz w:val="24"/>
          <w:szCs w:val="24"/>
        </w:rPr>
        <w:t xml:space="preserve">sistema de rociadores</w:t>
      </w:r>
      <w:r>
        <w:rPr>
          <w:rFonts w:ascii="Arial" w:cs="Arial" w:eastAsia="Arial" w:hAnsi="Arial"/>
          <w:sz w:val="24"/>
          <w:szCs w:val="24"/>
        </w:rPr>
        <w:t xml:space="preserve"> automáticos constituye la segunda línea de defensa más efectiva después de la detección temprana. Cada cabezal contiene un elemento termosensible que se activa al alcanzar una temperatura predeterminada, liberando agua directamente sobre la zona afectada. Este tipo de instalación reduce la mortalidad por fuego en un 87% según estadísticas internacionales.</w:t>
      </w:r>
    </w:p>
    <w:p>
      <w:pPr>
        <w:spacing w:after="200" w:before="0"/>
        <w:jc w:val="left"/>
      </w:pPr>
      <w:r>
        <w:rPr>
          <w:rFonts w:ascii="Arial" w:cs="Arial" w:eastAsia="Arial" w:hAnsi="Arial"/>
          <w:b w:val="false"/>
          <w:bCs w:val="false"/>
          <w:sz w:val="24"/>
          <w:szCs w:val="24"/>
        </w:rPr>
        <w:t xml:space="preserve">Proyecto Red diseña, suministra e instala estos sistemas para naves industriales, edificios corporativos, hoteles, centros comerciales y hospitales. Cada proyecto se calcula conforme a las normas de referencia aplicables, incluyendo cálculo hidráulico, selección de cabezales según la clasificación del inmueble y conexión a la red de suministro de agua.</w:t>
      </w:r>
    </w:p>
    <w:p>
      <w:pPr>
        <w:pStyle w:val="Heading3"/>
        <w:spacing w:after="180" w:before="280"/>
      </w:pPr>
      <w:r>
        <w:rPr>
          <w:rFonts w:ascii="Arial" w:cs="Arial" w:eastAsia="Arial" w:hAnsi="Arial"/>
          <w:b/>
          <w:bCs/>
          <w:color w:val="555555"/>
          <w:sz w:val="28"/>
          <w:szCs w:val="28"/>
        </w:rPr>
        <w:t xml:space="preserve">Detectores de Humo y Sistemas de Aviso de Emergencia</w:t>
      </w:r>
    </w:p>
    <w:p>
      <w:pPr>
        <w:spacing w:after="200" w:before="0"/>
        <w:jc w:val="left"/>
      </w:pPr>
      <w:r>
        <w:rPr>
          <w:rFonts w:ascii="Arial" w:cs="Arial" w:eastAsia="Arial" w:hAnsi="Arial"/>
          <w:b w:val="false"/>
          <w:bCs w:val="false"/>
          <w:sz w:val="24"/>
          <w:szCs w:val="24"/>
        </w:rPr>
        <w:t xml:space="preserve">La detección temprana es el factor que más vidas salva en un siniestro. Un detector de humo puede identificar partículas de combustión hasta 3 minutos antes de que las llamas sean visibles, tiempo suficiente para evacuar y activar protocolos de emergencia. Las alarmas complementan la detección al alertar de forma sonora y visual a todos los ocupantes del inmueble.</w:t>
      </w:r>
    </w:p>
    <w:p>
      <w:pPr>
        <w:spacing w:after="200" w:before="0"/>
        <w:jc w:val="left"/>
      </w:pPr>
      <w:r>
        <w:rPr>
          <w:rFonts w:ascii="Arial" w:cs="Arial" w:eastAsia="Arial" w:hAnsi="Arial"/>
          <w:b w:val="false"/>
          <w:bCs w:val="false"/>
          <w:sz w:val="24"/>
          <w:szCs w:val="24"/>
        </w:rPr>
        <w:t xml:space="preserve">Suministramos e instalamos paneles de control contra incendio (FACP), sensores fotoeléctricos e iónicos, estaciones manuales de alarma, notificadores audibles y visuales, y plataformas de monitoreo remoto. Todos los componentes son compatibles entre sí y operan bajo protocolos supervisados conforme a la NFPA 72.</w:t>
      </w:r>
    </w:p>
    <w:p>
      <w:pPr>
        <w:pStyle w:val="Heading3"/>
        <w:spacing w:after="180" w:before="280"/>
      </w:pPr>
      <w:r>
        <w:rPr>
          <w:rFonts w:ascii="Arial" w:cs="Arial" w:eastAsia="Arial" w:hAnsi="Arial"/>
          <w:b/>
          <w:bCs/>
          <w:color w:val="555555"/>
          <w:sz w:val="28"/>
          <w:szCs w:val="28"/>
        </w:rPr>
        <w:t xml:space="preserve">Líneas de Conducción, Herrajes y Estaciones de Combate</w:t>
      </w:r>
    </w:p>
    <w:p>
      <w:pPr>
        <w:spacing w:after="200" w:before="0"/>
        <w:jc w:val="left"/>
      </w:pPr>
      <w:r>
        <w:rPr>
          <w:rFonts w:ascii="Arial" w:cs="Arial" w:eastAsia="Arial" w:hAnsi="Arial"/>
          <w:sz w:val="24"/>
          <w:szCs w:val="24"/>
        </w:rPr>
        <w:t xml:space="preserve">Las </w:t>
      </w:r>
      <w:r>
        <w:rPr>
          <w:rFonts w:ascii="Arial" w:cs="Arial" w:eastAsia="Arial" w:hAnsi="Arial"/>
          <w:b/>
          <w:bCs/>
          <w:sz w:val="24"/>
          <w:szCs w:val="24"/>
        </w:rPr>
        <w:t xml:space="preserve">mangueras y herrajes</w:t>
      </w:r>
      <w:r>
        <w:rPr>
          <w:rFonts w:ascii="Arial" w:cs="Arial" w:eastAsia="Arial" w:hAnsi="Arial"/>
          <w:sz w:val="24"/>
          <w:szCs w:val="24"/>
        </w:rPr>
        <w:t xml:space="preserve"> conforman la infraestructura física que permite el combate directo del fuego mediante agua a presión. Un gabinete para hidrante correctamente equipado contiene la válvula angular, línea acoplada y chiflón, listos para uso inmediato. Proyecto Red suministra estaciones para hidrante, porta equipos, carretes, tomas siamesas, válvulas, adaptadores y monitores profesionales.</w:t>
      </w:r>
    </w:p>
    <w:p>
      <w:pPr>
        <w:spacing w:after="200" w:before="0"/>
        <w:jc w:val="left"/>
      </w:pPr>
      <w:r>
        <w:rPr>
          <w:rFonts w:ascii="Arial" w:cs="Arial" w:eastAsia="Arial" w:hAnsi="Arial"/>
          <w:b w:val="false"/>
          <w:bCs w:val="false"/>
          <w:sz w:val="24"/>
          <w:szCs w:val="24"/>
        </w:rPr>
        <w:t xml:space="preserve">Como distribuidor autorizado de Elkhart Brass, ofrecemos herrajes de grado profesional utilizados por cuerpos de emergencia y brigadas industriales en condiciones de máxima exigencia.</w:t>
      </w:r>
    </w:p>
    <w:p>
      <w:pPr>
        <w:pStyle w:val="Heading3"/>
        <w:spacing w:after="180" w:before="280"/>
      </w:pPr>
      <w:r>
        <w:rPr>
          <w:rFonts w:ascii="Arial" w:cs="Arial" w:eastAsia="Arial" w:hAnsi="Arial"/>
          <w:b/>
          <w:bCs/>
          <w:color w:val="555555"/>
          <w:sz w:val="28"/>
          <w:szCs w:val="28"/>
        </w:rPr>
        <w:t xml:space="preserve">Señalización de Emergencia Conforme a Norma</w:t>
      </w:r>
    </w:p>
    <w:p>
      <w:pPr>
        <w:spacing w:after="200" w:before="0"/>
        <w:jc w:val="left"/>
      </w:pPr>
      <w:r>
        <w:rPr>
          <w:rFonts w:ascii="Arial" w:cs="Arial" w:eastAsia="Arial" w:hAnsi="Arial"/>
          <w:b w:val="false"/>
          <w:bCs w:val="false"/>
          <w:sz w:val="24"/>
          <w:szCs w:val="24"/>
        </w:rPr>
        <w:t xml:space="preserve">La señalización no es un accesorio decorativo: es un requisito normativo que guía la evacuación y ubica los recursos de emergencia. Todo señalamiento debe cumplir con NOM-003-SEGOB y NOM-026-STPS en cuanto a dimensiones, colores, pictogramas y ubicación. Fabricamos y suministramos señalización en acrílico, PVC y vinilo con tintas resistentes a UV.</w:t>
      </w:r>
    </w:p>
    <w:p>
      <w:pPr>
        <w:spacing w:after="200" w:before="0"/>
        <w:jc w:val="left"/>
      </w:pPr>
      <w:r>
        <w:rPr>
          <w:rFonts w:ascii="Arial" w:cs="Arial" w:eastAsia="Arial" w:hAnsi="Arial"/>
          <w:b w:val="false"/>
          <w:bCs w:val="false"/>
          <w:sz w:val="24"/>
          <w:szCs w:val="24"/>
        </w:rPr>
        <w:t xml:space="preserve">Nuestras opciones fotoluminiscentes mantienen visibilidad durante horas sin electricidad, un factor crítico durante un corte de energía. Además del producto, ofrecemos levantamiento del inmueble, recomendación de cantidades y ubicaciones, e integración de un plano de señalamiento para el expediente regulatorio de tu empresa.</w:t>
      </w:r>
    </w:p>
    <w:p>
      <w:pPr>
        <w:pStyle w:val="Heading3"/>
        <w:spacing w:after="180" w:before="280"/>
      </w:pPr>
      <w:r>
        <w:rPr>
          <w:rFonts w:ascii="Arial" w:cs="Arial" w:eastAsia="Arial" w:hAnsi="Arial"/>
          <w:b/>
          <w:bCs/>
          <w:color w:val="555555"/>
          <w:sz w:val="28"/>
          <w:szCs w:val="28"/>
        </w:rPr>
        <w:t xml:space="preserve">Equipos de Protección Personal para Brigadas e Industria</w:t>
      </w:r>
    </w:p>
    <w:p>
      <w:pPr>
        <w:spacing w:after="200" w:before="0"/>
        <w:jc w:val="left"/>
      </w:pPr>
      <w:r>
        <w:rPr>
          <w:rFonts w:ascii="Arial" w:cs="Arial" w:eastAsia="Arial" w:hAnsi="Arial"/>
          <w:sz w:val="24"/>
          <w:szCs w:val="24"/>
        </w:rPr>
        <w:t xml:space="preserve">Los </w:t>
      </w:r>
      <w:r>
        <w:rPr>
          <w:rFonts w:ascii="Arial" w:cs="Arial" w:eastAsia="Arial" w:hAnsi="Arial"/>
          <w:b/>
          <w:bCs/>
          <w:sz w:val="24"/>
          <w:szCs w:val="24"/>
        </w:rPr>
        <w:t xml:space="preserve">equipos de protección personal</w:t>
      </w:r>
      <w:r>
        <w:rPr>
          <w:rFonts w:ascii="Arial" w:cs="Arial" w:eastAsia="Arial" w:hAnsi="Arial"/>
          <w:sz w:val="24"/>
          <w:szCs w:val="24"/>
        </w:rPr>
        <w:t xml:space="preserve"> son indispensables tanto para brigadas internas de emergencia como para el cumplimiento de la NOM-017-STPS en entornos industriales. Nuestro catálogo cubre protección craneal, visual, auditiva, respiratoria, de manos, de pies y para trabajo en alturas, con productos bajo estándares ANSI, EN y CSA.</w:t>
      </w:r>
    </w:p>
    <w:p>
      <w:pPr>
        <w:spacing w:after="200" w:before="0"/>
        <w:jc w:val="left"/>
      </w:pPr>
      <w:r>
        <w:rPr>
          <w:rFonts w:ascii="Arial" w:cs="Arial" w:eastAsia="Arial" w:hAnsi="Arial"/>
          <w:b w:val="false"/>
          <w:bCs w:val="false"/>
          <w:sz w:val="24"/>
          <w:szCs w:val="24"/>
        </w:rPr>
        <w:t xml:space="preserve">Para brigadas y cuerpos de bomberos, manejamos trajes estructurales con certificación profesional, equipos de respiración autónoma (ERA), herramientas de rescate hidráulicas, neumáticas y eléctricas, y arneses especializados. Cada producto está diseñado para operación en condiciones extremas.</w:t>
      </w:r>
    </w:p>
    <w:p>
      <w:pPr>
        <w:shd w:fill="FFF3F0" w:val="clear"/>
        <w:spacing w:after="240" w:before="240"/>
      </w:pPr>
      <w:r>
        <w:rPr>
          <w:rFonts w:ascii="Arial" w:cs="Arial" w:eastAsia="Arial" w:hAnsi="Arial"/>
          <w:b/>
          <w:bCs/>
          <w:color w:val="B22222"/>
          <w:sz w:val="24"/>
          <w:szCs w:val="24"/>
        </w:rPr>
        <w:t xml:space="preserve">¿Necesitas equipar tu brigada o cumplir con NOM-017-STPS? Solicita una asesoría gratuita al 55 3723 8544.</w:t>
      </w:r>
    </w:p>
    <w:p>
      <w:pPr>
        <w:pStyle w:val="Heading2"/>
        <w:spacing w:after="240" w:before="360"/>
      </w:pPr>
      <w:r>
        <w:rPr>
          <w:rFonts w:ascii="Arial" w:cs="Arial" w:eastAsia="Arial" w:hAnsi="Arial"/>
          <w:b/>
          <w:bCs/>
          <w:color w:val="333333"/>
          <w:sz w:val="32"/>
          <w:szCs w:val="32"/>
        </w:rPr>
        <w:t xml:space="preserve">Guía de Selección: ¿Qué Equipo Contra Incendio Necesita Tu Instalación?</w:t>
      </w:r>
    </w:p>
    <w:p>
      <w:pPr>
        <w:spacing w:after="200" w:before="0"/>
        <w:jc w:val="left"/>
      </w:pPr>
      <w:r>
        <w:rPr>
          <w:rFonts w:ascii="Arial" w:cs="Arial" w:eastAsia="Arial" w:hAnsi="Arial"/>
          <w:b w:val="false"/>
          <w:bCs w:val="false"/>
          <w:sz w:val="24"/>
          <w:szCs w:val="24"/>
        </w:rPr>
        <w:t xml:space="preserve">La selección correcta parte de identificar el nivel de exposición de tu inmueble. La clasificación se basa en la carga combustible —cantidad y clase de materiales inflamables presentes— y en la actividad que se desarrolla en el espacio. A mayor exposición, mayor densidad de equipamiento y mayor complejidad del sistema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Nivel de Riesgo</w:t>
            </w:r>
          </w:p>
        </w:tc>
        <w:tc>
          <w:tcPr>
            <w:tcW w:type="dxa" w:w="24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Ejemplos de Inmueble</w:t>
            </w:r>
          </w:p>
        </w:tc>
        <w:tc>
          <w:tcPr>
            <w:tcW w:type="dxa" w:w="27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Equipamiento Mínimo</w:t>
            </w:r>
          </w:p>
        </w:tc>
        <w:tc>
          <w:tcPr>
            <w:tcW w:type="dxa" w:w="246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Complementos Recomendados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Ordinario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Oficinas, escuelas, consultorios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Cilindros ABC cada 15 m, sensores de humo, señalización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Aviso centralizado, botiquín STPS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Restaurantes, talleres, comercios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Agente por clase de fuego, estaciones de resguardo, aspersores en cocina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Sistema de detección, Tipo K, EPP para brigada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Bodegas, plantas industriales, gasolineras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 hidráulica, aspersión automática, tablero FACP</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Monitores CI, ERA, herramientas de rescate</w:t>
            </w:r>
          </w:p>
        </w:tc>
      </w:tr>
    </w:tbl>
    <w:p>
      <w:pPr>
        <w:pStyle w:val="Heading3"/>
        <w:spacing w:after="180" w:before="280"/>
      </w:pPr>
      <w:r>
        <w:rPr>
          <w:rFonts w:ascii="Arial" w:cs="Arial" w:eastAsia="Arial" w:hAnsi="Arial"/>
          <w:b/>
          <w:bCs/>
          <w:color w:val="555555"/>
          <w:sz w:val="28"/>
          <w:szCs w:val="28"/>
        </w:rPr>
        <w:t xml:space="preserve">Calculadora Rápida: ¿Cuántos Extintores Necesitas?</w:t>
      </w:r>
    </w:p>
    <w:p>
      <w:pPr>
        <w:spacing w:after="200" w:before="0"/>
        <w:jc w:val="left"/>
      </w:pPr>
      <w:r>
        <w:rPr>
          <w:rFonts w:ascii="Arial" w:cs="Arial" w:eastAsia="Arial" w:hAnsi="Arial"/>
          <w:b w:val="false"/>
          <w:bCs w:val="false"/>
          <w:sz w:val="24"/>
          <w:szCs w:val="24"/>
        </w:rPr>
        <w:t xml:space="preserve">La NOM-002-STPS establece que la distancia máxima de recorrido hacia un extintor no debe superar los 15 metros en riesgo ordinario y 10 metros en riesgo alto. Con base en esta regla, puedes estimar la cantidad mínima de unidades para tu espacio.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Superficie (m²)</w:t>
            </w:r>
          </w:p>
        </w:tc>
        <w:tc>
          <w:tcPr>
            <w:tcW w:type="dxa" w:w="234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Riesgo Ordinario</w:t>
            </w:r>
          </w:p>
        </w:tc>
        <w:tc>
          <w:tcPr>
            <w:tcW w:type="dxa" w:w="234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Riesgo Moderado</w:t>
            </w:r>
          </w:p>
        </w:tc>
        <w:tc>
          <w:tcPr>
            <w:tcW w:type="dxa" w:w="234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Riesgo Alto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Hasta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unidades + sistema fijo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 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 4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 6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 aspersión automática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 – 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 6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 8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 red hidráulica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 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 10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 14 unidades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Sistema integral CI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Más de 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Consultar proyecto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Consultar proyecto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Proyecto CI completo</w:t>
            </w:r>
          </w:p>
        </w:tc>
      </w:tr>
    </w:tbl>
    <w:p>
      <w:pPr>
        <w:spacing w:after="200" w:before="0"/>
        <w:jc w:val="left"/>
      </w:pPr>
      <w:r>
        <w:rPr>
          <w:rFonts w:ascii="Arial" w:cs="Arial" w:eastAsia="Arial" w:hAnsi="Arial"/>
          <w:b w:val="false"/>
          <w:bCs w:val="false"/>
          <w:sz w:val="24"/>
          <w:szCs w:val="24"/>
        </w:rPr>
        <w:t xml:space="preserve">Estas cifras son orientativas. Un diagnóstico técnico presencial permite determinar la cantidad exacta, los tipos de agente necesarios y la ubicación óptima de cada unidad. En Proyecto Red realizamos este diagnóstico de equipo contra incendio sin costo.</w:t>
      </w:r>
    </w:p>
    <w:p>
      <w:pPr>
        <w:pStyle w:val="Heading2"/>
        <w:spacing w:after="240" w:before="360"/>
      </w:pPr>
      <w:r>
        <w:rPr>
          <w:rFonts w:ascii="Arial" w:cs="Arial" w:eastAsia="Arial" w:hAnsi="Arial"/>
          <w:b/>
          <w:bCs/>
          <w:color w:val="333333"/>
          <w:sz w:val="32"/>
          <w:szCs w:val="32"/>
        </w:rPr>
        <w:t xml:space="preserve">Normas y Certificaciones: El Respaldo Legal de Tus Equipos</w:t>
      </w:r>
    </w:p>
    <w:p>
      <w:pPr>
        <w:spacing w:after="200" w:before="0"/>
        <w:jc w:val="left"/>
      </w:pPr>
      <w:r>
        <w:rPr>
          <w:rFonts w:ascii="Arial" w:cs="Arial" w:eastAsia="Arial" w:hAnsi="Arial"/>
          <w:b w:val="false"/>
          <w:bCs w:val="false"/>
          <w:sz w:val="24"/>
          <w:szCs w:val="24"/>
        </w:rPr>
        <w:t xml:space="preserve">Contar con equipamiento no es suficiente si el producto no tiene la certificación correspondiente. Durante una inspección, la autoridad verifica no solo la presencia del equipo, sino su certificado de conformidad, vigencia de servicio y documentación soporte. Las normas principales que aplican son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Norma / Referencia</w:t>
            </w:r>
          </w:p>
        </w:tc>
        <w:tc>
          <w:tcPr>
            <w:tcW w:type="dxa" w:w="420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Alcance</w:t>
            </w:r>
          </w:p>
        </w:tc>
        <w:tc>
          <w:tcPr>
            <w:tcW w:type="dxa" w:w="2760"/>
            <w:tcBorders>
              <w:top w:val="single" w:color="B22222" w:sz="1"/>
              <w:left w:val="single" w:color="B22222" w:sz="1"/>
              <w:bottom w:val="single" w:color="B22222" w:sz="1"/>
              <w:right w:val="single" w:color="B22222" w:sz="1"/>
            </w:tcBorders>
            <w:shd w:fill="B22222" w:val="clear"/>
            <w:tcMar>
              <w:top w:type="dxa" w:w="80"/>
              <w:left w:type="dxa" w:w="120"/>
              <w:bottom w:type="dxa" w:w="80"/>
              <w:right w:type="dxa" w:w="120"/>
            </w:tcMar>
          </w:tcPr>
          <w:p>
            <w:r>
              <w:rPr>
                <w:rFonts w:ascii="Arial" w:cs="Arial" w:eastAsia="Arial" w:hAnsi="Arial"/>
                <w:b/>
                <w:bCs/>
                <w:color w:val="FFFFFF"/>
                <w:sz w:val="22"/>
                <w:szCs w:val="22"/>
              </w:rPr>
              <w:t xml:space="preserve">Aplica 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NOM-002-STPS-2010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Condiciones de seguridad y prevención en centros de trabajo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Todas las empresas con empleados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NOM-154-SCFI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Requisitos para cilindros portátiles de agente extintor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Fabricantes, distribuidores, usuarios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NOM-003-SEGOB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Señales y avisos de protección civil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Inmuebles públicos y privados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NOM-026-STPS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Colores y señales de seguridad e higiene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Centros de trabajo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NOM-017-STPS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Selección y uso de EPP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Entornos industriales y de riesgo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NFPA 72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Código de señalización y aviso de emergencia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Sistemas de detección y aviso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NFPA 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Instalación de bombas y tableros CI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Sistemas de bombeo contra fuego</w:t>
            </w:r>
          </w:p>
        </w:tc>
      </w:tr>
    </w:tbl>
    <w:p>
      <w:pPr>
        <w:spacing w:after="200" w:before="0"/>
        <w:jc w:val="left"/>
      </w:pPr>
      <w:r>
        <w:rPr>
          <w:rFonts w:ascii="Arial" w:cs="Arial" w:eastAsia="Arial" w:hAnsi="Arial"/>
          <w:b w:val="false"/>
          <w:bCs w:val="false"/>
          <w:sz w:val="24"/>
          <w:szCs w:val="24"/>
        </w:rPr>
        <w:t xml:space="preserve">Todos los productos que distribuimos en Proyecto Red cuentan con certificado vigente. Cada entrega incluye ficha técnica, constancia de conformidad y garantía del fabricante, documentos que puedes integrar directamente a tu expediente regulatorio.</w:t>
      </w:r>
    </w:p>
    <w:p>
      <w:pPr>
        <w:pStyle w:val="Heading2"/>
        <w:spacing w:after="240" w:before="360"/>
      </w:pPr>
      <w:r>
        <w:rPr>
          <w:rFonts w:ascii="Arial" w:cs="Arial" w:eastAsia="Arial" w:hAnsi="Arial"/>
          <w:b/>
          <w:bCs/>
          <w:color w:val="333333"/>
          <w:sz w:val="32"/>
          <w:szCs w:val="32"/>
        </w:rPr>
        <w:t xml:space="preserve">Servicios de Instalación, Mantenimiento y Capacitación</w:t>
      </w:r>
    </w:p>
    <w:p>
      <w:pPr>
        <w:spacing w:after="200" w:before="0"/>
        <w:jc w:val="left"/>
      </w:pPr>
      <w:r>
        <w:rPr>
          <w:rFonts w:ascii="Arial" w:cs="Arial" w:eastAsia="Arial" w:hAnsi="Arial"/>
          <w:b w:val="false"/>
          <w:bCs w:val="false"/>
          <w:sz w:val="24"/>
          <w:szCs w:val="24"/>
        </w:rPr>
        <w:t xml:space="preserve">Vender equipo sin respaldo técnico es entregar un producto a medias. Por eso en Proyecto Red complementamos cada suministro con servicios profesionales que aseguran que tus recursos de protección funcionen cuando realmente se necesiten.</w:t>
      </w:r>
    </w:p>
    <w:p>
      <w:pPr>
        <w:pStyle w:val="Heading3"/>
        <w:spacing w:after="180" w:before="280"/>
      </w:pPr>
      <w:r>
        <w:rPr>
          <w:rFonts w:ascii="Arial" w:cs="Arial" w:eastAsia="Arial" w:hAnsi="Arial"/>
          <w:b/>
          <w:bCs/>
          <w:color w:val="555555"/>
          <w:sz w:val="28"/>
          <w:szCs w:val="28"/>
        </w:rPr>
        <w:t xml:space="preserve">Instalación Llave en Mano de Sistemas Contra Incendio</w:t>
      </w:r>
    </w:p>
    <w:p>
      <w:pPr>
        <w:spacing w:after="200" w:before="0"/>
        <w:jc w:val="left"/>
      </w:pPr>
      <w:r>
        <w:rPr>
          <w:rFonts w:ascii="Arial" w:cs="Arial" w:eastAsia="Arial" w:hAnsi="Arial"/>
          <w:b w:val="false"/>
          <w:bCs w:val="false"/>
          <w:sz w:val="24"/>
          <w:szCs w:val="24"/>
        </w:rPr>
        <w:t xml:space="preserve">Nuestro servicio de instalación cubre desde la colocación de cilindros portátiles y señalización hasta el montaje completo de redes hidráulicas, aspersión automática, tableros FACP y dispositivos de detección. Trabajamos bajo el esquema llave en mano: diagnóstico, diseño, suministro, instalación, pruebas y entrega de documentación. Un solo proveedor, un solo responsable.</w:t>
      </w:r>
    </w:p>
    <w:p>
      <w:pPr>
        <w:pStyle w:val="Heading3"/>
        <w:spacing w:after="180" w:before="280"/>
      </w:pPr>
      <w:r>
        <w:rPr>
          <w:rFonts w:ascii="Arial" w:cs="Arial" w:eastAsia="Arial" w:hAnsi="Arial"/>
          <w:b/>
          <w:bCs/>
          <w:color w:val="555555"/>
          <w:sz w:val="28"/>
          <w:szCs w:val="28"/>
        </w:rPr>
        <w:t xml:space="preserve">Mantenimiento Preventivo con Póliza Anual</w:t>
      </w:r>
    </w:p>
    <w:p>
      <w:pPr>
        <w:spacing w:after="200" w:before="0"/>
        <w:jc w:val="left"/>
      </w:pPr>
      <w:r>
        <w:rPr>
          <w:rFonts w:ascii="Arial" w:cs="Arial" w:eastAsia="Arial" w:hAnsi="Arial"/>
          <w:sz w:val="24"/>
          <w:szCs w:val="24"/>
        </w:rPr>
        <w:t xml:space="preserve">El </w:t>
      </w:r>
      <w:r>
        <w:rPr>
          <w:rFonts w:ascii="Arial" w:cs="Arial" w:eastAsia="Arial" w:hAnsi="Arial"/>
          <w:b/>
          <w:bCs/>
          <w:sz w:val="24"/>
          <w:szCs w:val="24"/>
        </w:rPr>
        <w:t xml:space="preserve">mantenimiento preventivo</w:t>
      </w:r>
      <w:r>
        <w:rPr>
          <w:rFonts w:ascii="Arial" w:cs="Arial" w:eastAsia="Arial" w:hAnsi="Arial"/>
          <w:sz w:val="24"/>
          <w:szCs w:val="24"/>
        </w:rPr>
        <w:t xml:space="preserve"> es la única manera de garantizar que tus equipos responderán en una emergencia. Ofrecemos pólizas anuales que incluyen revisión de presión, inspección de conductos y boquillas, verificación de agente, prueba de sensores y dispositivos de aviso, y revisión de estaciones de resguardo. Cada visita genera un reporte técnico con fotografías, útil para auditorías internas y visitas de inspección.</w:t>
      </w:r>
    </w:p>
    <w:p>
      <w:pPr>
        <w:pStyle w:val="Heading3"/>
        <w:spacing w:after="180" w:before="280"/>
      </w:pPr>
      <w:r>
        <w:rPr>
          <w:rFonts w:ascii="Arial" w:cs="Arial" w:eastAsia="Arial" w:hAnsi="Arial"/>
          <w:b/>
          <w:bCs/>
          <w:color w:val="555555"/>
          <w:sz w:val="28"/>
          <w:szCs w:val="28"/>
        </w:rPr>
        <w:t xml:space="preserve">Recarga de Extintores y Prueba Hidrostática</w:t>
      </w:r>
    </w:p>
    <w:p>
      <w:pPr>
        <w:spacing w:after="200" w:before="0"/>
        <w:jc w:val="left"/>
      </w:pPr>
      <w:r>
        <w:rPr>
          <w:rFonts w:ascii="Arial" w:cs="Arial" w:eastAsia="Arial" w:hAnsi="Arial"/>
          <w:sz w:val="24"/>
          <w:szCs w:val="24"/>
        </w:rPr>
        <w:t xml:space="preserve">La recarga se requiere después de cada uso parcial o total del extintor, y de forma obligatoria en la revisión anual si el agente ha perdido propiedades. El </w:t>
      </w:r>
      <w:r>
        <w:rPr>
          <w:rFonts w:ascii="Arial" w:cs="Arial" w:eastAsia="Arial" w:hAnsi="Arial"/>
          <w:b/>
          <w:bCs/>
          <w:sz w:val="24"/>
          <w:szCs w:val="24"/>
        </w:rPr>
        <w:t xml:space="preserve">mantenimiento de extintores</w:t>
      </w:r>
      <w:r>
        <w:rPr>
          <w:rFonts w:ascii="Arial" w:cs="Arial" w:eastAsia="Arial" w:hAnsi="Arial"/>
          <w:sz w:val="24"/>
          <w:szCs w:val="24"/>
        </w:rPr>
        <w:t xml:space="preserve"> incluye además la prueba hidrostática del cilindro cada cinco años, un procedimiento que verifica la integridad estructural del recipiente a presión. Cada servicio incluye collar de garantía, nueva etiqueta de inspección y actualización de registros.</w:t>
      </w:r>
    </w:p>
    <w:p>
      <w:pPr>
        <w:pStyle w:val="Heading3"/>
        <w:spacing w:after="180" w:before="280"/>
      </w:pPr>
      <w:r>
        <w:rPr>
          <w:rFonts w:ascii="Arial" w:cs="Arial" w:eastAsia="Arial" w:hAnsi="Arial"/>
          <w:b/>
          <w:bCs/>
          <w:color w:val="555555"/>
          <w:sz w:val="28"/>
          <w:szCs w:val="28"/>
        </w:rPr>
        <w:t xml:space="preserve">Capacitación para Brigadas con Constancia DC-3</w:t>
      </w:r>
    </w:p>
    <w:p>
      <w:pPr>
        <w:spacing w:after="200" w:before="0"/>
        <w:jc w:val="left"/>
      </w:pPr>
      <w:r>
        <w:rPr>
          <w:rFonts w:ascii="Arial" w:cs="Arial" w:eastAsia="Arial" w:hAnsi="Arial"/>
          <w:b w:val="false"/>
          <w:bCs w:val="false"/>
          <w:sz w:val="24"/>
          <w:szCs w:val="24"/>
        </w:rPr>
        <w:t xml:space="preserve">La NOM-002-STPS exige que el personal designado como brigadista reciba capacitación documentada. Nuestros cursos cubren uso correcto de equipo portátil, evacuación, primeros auxilios y manejo de emergencias. Al término, cada participante recibe constancia DC-3 válida ante la STPS, el documento que los inspectores solicitan durante una auditoría laboral.</w:t>
      </w:r>
    </w:p>
    <w:p>
      <w:pPr>
        <w:pStyle w:val="Heading3"/>
        <w:spacing w:after="180" w:before="280"/>
      </w:pPr>
      <w:r>
        <w:rPr>
          <w:rFonts w:ascii="Arial" w:cs="Arial" w:eastAsia="Arial" w:hAnsi="Arial"/>
          <w:b/>
          <w:bCs/>
          <w:color w:val="555555"/>
          <w:sz w:val="28"/>
          <w:szCs w:val="28"/>
        </w:rPr>
        <w:t xml:space="preserve">Asesoría Técnica y Diagnóstico Sin Costo</w:t>
      </w:r>
    </w:p>
    <w:p>
      <w:pPr>
        <w:spacing w:after="200" w:before="0"/>
        <w:jc w:val="left"/>
      </w:pPr>
      <w:r>
        <w:rPr>
          <w:rFonts w:ascii="Arial" w:cs="Arial" w:eastAsia="Arial" w:hAnsi="Arial"/>
          <w:b w:val="false"/>
          <w:bCs w:val="false"/>
          <w:sz w:val="24"/>
          <w:szCs w:val="24"/>
        </w:rPr>
        <w:t xml:space="preserve">Antes de cotizar, realizamos un diagnóstico de las condiciones actuales de tu inmueble. Evaluamos el equipamiento existente, identificamos faltantes, verificamos vigencia de cargas y certificaciones, y entregamos un informe con recomendaciones priorizadas. Este servicio no tiene costo y no genera compromiso de compra.</w:t>
      </w:r>
    </w:p>
    <w:p>
      <w:pPr>
        <w:shd w:fill="FFF3F0" w:val="clear"/>
        <w:spacing w:after="240" w:before="240"/>
      </w:pPr>
      <w:r>
        <w:rPr>
          <w:rFonts w:ascii="Arial" w:cs="Arial" w:eastAsia="Arial" w:hAnsi="Arial"/>
          <w:b/>
          <w:bCs/>
          <w:color w:val="B22222"/>
          <w:sz w:val="24"/>
          <w:szCs w:val="24"/>
        </w:rPr>
        <w:t xml:space="preserve">Agenda tu diagnóstico gratuito hoy mismo: 55 3723 8544 por teléfono o WhatsApp. Atención de lunes a viernes, 8:00 a 18:00.</w:t>
      </w:r>
    </w:p>
    <w:p>
      <w:pPr>
        <w:pStyle w:val="Heading2"/>
        <w:spacing w:after="240" w:before="360"/>
      </w:pPr>
      <w:r>
        <w:rPr>
          <w:rFonts w:ascii="Arial" w:cs="Arial" w:eastAsia="Arial" w:hAnsi="Arial"/>
          <w:b/>
          <w:bCs/>
          <w:color w:val="333333"/>
          <w:sz w:val="32"/>
          <w:szCs w:val="32"/>
        </w:rPr>
        <w:t xml:space="preserve">¿Cómo Funciona el Proceso de Equipamiento con Proyecto Red?</w:t>
      </w:r>
    </w:p>
    <w:p>
      <w:pPr>
        <w:spacing w:after="200" w:before="0"/>
        <w:jc w:val="left"/>
      </w:pPr>
      <w:r>
        <w:rPr>
          <w:rFonts w:ascii="Arial" w:cs="Arial" w:eastAsia="Arial" w:hAnsi="Arial"/>
          <w:b w:val="false"/>
          <w:bCs w:val="false"/>
          <w:sz w:val="24"/>
          <w:szCs w:val="24"/>
        </w:rPr>
        <w:t xml:space="preserve">Trabajar con un proveedor integral simplifica lo que de otro modo sería un proceso fragmentado entre múltiples vendedores, instaladores y capacitadores. Nuestro flujo de trabajo está diseñado para que tu empresa pase de la necesidad a la protección completa en el menor tiempo posible.</w:t>
      </w:r>
    </w:p>
    <w:p>
      <w:pPr>
        <w:pStyle w:val="Heading3"/>
        <w:spacing w:after="180" w:before="280"/>
      </w:pPr>
      <w:r>
        <w:rPr>
          <w:rFonts w:ascii="Arial" w:cs="Arial" w:eastAsia="Arial" w:hAnsi="Arial"/>
          <w:b/>
          <w:bCs/>
          <w:color w:val="555555"/>
          <w:sz w:val="28"/>
          <w:szCs w:val="28"/>
        </w:rPr>
        <w:t xml:space="preserve">Paso 1: Diagnóstico Técnico del Inmueble</w:t>
      </w:r>
    </w:p>
    <w:p>
      <w:pPr>
        <w:spacing w:after="200" w:before="0"/>
        <w:jc w:val="left"/>
      </w:pPr>
      <w:r>
        <w:rPr>
          <w:rFonts w:ascii="Arial" w:cs="Arial" w:eastAsia="Arial" w:hAnsi="Arial"/>
          <w:b w:val="false"/>
          <w:bCs w:val="false"/>
          <w:sz w:val="24"/>
          <w:szCs w:val="24"/>
        </w:rPr>
        <w:t xml:space="preserve">Un asesor visita tu instalación para evaluar las condiciones actuales: equipo existente, vigencia de cargas, señalización, rutas de evacuación, puntos ciegos y nivel de exposición al fuego. Este levantamiento no tiene costo y genera un informe escrito con hallazgos y recomendaciones priorizadas por urgencia y presupuesto.</w:t>
      </w:r>
    </w:p>
    <w:p>
      <w:pPr>
        <w:pStyle w:val="Heading3"/>
        <w:spacing w:after="180" w:before="280"/>
      </w:pPr>
      <w:r>
        <w:rPr>
          <w:rFonts w:ascii="Arial" w:cs="Arial" w:eastAsia="Arial" w:hAnsi="Arial"/>
          <w:b/>
          <w:bCs/>
          <w:color w:val="555555"/>
          <w:sz w:val="28"/>
          <w:szCs w:val="28"/>
        </w:rPr>
        <w:t xml:space="preserve">Paso 2: Cotización y Plan de Implementación</w:t>
      </w:r>
    </w:p>
    <w:p>
      <w:pPr>
        <w:spacing w:after="200" w:before="0"/>
        <w:jc w:val="left"/>
      </w:pPr>
      <w:r>
        <w:rPr>
          <w:rFonts w:ascii="Arial" w:cs="Arial" w:eastAsia="Arial" w:hAnsi="Arial"/>
          <w:b w:val="false"/>
          <w:bCs w:val="false"/>
          <w:sz w:val="24"/>
          <w:szCs w:val="24"/>
        </w:rPr>
        <w:t xml:space="preserve">Con base en el diagnóstico, preparamos una cotización detallada que incluye productos, cantidades, precios unitarios, servicio de instalación si aplica, y calendario de ejecución. Si el presupuesto es limitado, proponemos una implementación por fases que priorice los elementos críticos para cumplimiento normativo inmediato.</w:t>
      </w:r>
    </w:p>
    <w:p>
      <w:pPr>
        <w:pStyle w:val="Heading3"/>
        <w:spacing w:after="180" w:before="280"/>
      </w:pPr>
      <w:r>
        <w:rPr>
          <w:rFonts w:ascii="Arial" w:cs="Arial" w:eastAsia="Arial" w:hAnsi="Arial"/>
          <w:b/>
          <w:bCs/>
          <w:color w:val="555555"/>
          <w:sz w:val="28"/>
          <w:szCs w:val="28"/>
        </w:rPr>
        <w:t xml:space="preserve">Paso 3: Suministro e Instalación</w:t>
      </w:r>
    </w:p>
    <w:p>
      <w:pPr>
        <w:spacing w:after="200" w:before="0"/>
        <w:jc w:val="left"/>
      </w:pPr>
      <w:r>
        <w:rPr>
          <w:rFonts w:ascii="Arial" w:cs="Arial" w:eastAsia="Arial" w:hAnsi="Arial"/>
          <w:b w:val="false"/>
          <w:bCs w:val="false"/>
          <w:sz w:val="24"/>
          <w:szCs w:val="24"/>
        </w:rPr>
        <w:t xml:space="preserve">Una vez aprobada la cotización, coordinamos la entrega y la instalación según el calendario acordado. Para pedidos estándar en CDMX, la entrega puede realizarse el mismo día. Los proyectos de instalación de redes o sistemas complejos se ejecutan con cronograma y supervisión técnica dedicada.</w:t>
      </w:r>
    </w:p>
    <w:p>
      <w:pPr>
        <w:pStyle w:val="Heading3"/>
        <w:spacing w:after="180" w:before="280"/>
      </w:pPr>
      <w:r>
        <w:rPr>
          <w:rFonts w:ascii="Arial" w:cs="Arial" w:eastAsia="Arial" w:hAnsi="Arial"/>
          <w:b/>
          <w:bCs/>
          <w:color w:val="555555"/>
          <w:sz w:val="28"/>
          <w:szCs w:val="28"/>
        </w:rPr>
        <w:t xml:space="preserve">Paso 4: Documentación y Capacitación</w:t>
      </w:r>
    </w:p>
    <w:p>
      <w:pPr>
        <w:spacing w:after="200" w:before="0"/>
        <w:jc w:val="left"/>
      </w:pPr>
      <w:r>
        <w:rPr>
          <w:rFonts w:ascii="Arial" w:cs="Arial" w:eastAsia="Arial" w:hAnsi="Arial"/>
          <w:b w:val="false"/>
          <w:bCs w:val="false"/>
          <w:sz w:val="24"/>
          <w:szCs w:val="24"/>
        </w:rPr>
        <w:t xml:space="preserve">Al concluir, entregamos el paquete documental completo: fichas técnicas, constancias de conformidad, garantías, reportes de instalación y, si se contrata, las constancias DC-3 de la capacitación impartida. Todo listo para integrar a tu expediente y presentar ante cualquier autoridad que lo solicite.</w:t>
      </w:r>
    </w:p>
    <w:p>
      <w:pPr>
        <w:pStyle w:val="Heading3"/>
        <w:spacing w:after="180" w:before="280"/>
      </w:pPr>
      <w:r>
        <w:rPr>
          <w:rFonts w:ascii="Arial" w:cs="Arial" w:eastAsia="Arial" w:hAnsi="Arial"/>
          <w:b/>
          <w:bCs/>
          <w:color w:val="555555"/>
          <w:sz w:val="28"/>
          <w:szCs w:val="28"/>
        </w:rPr>
        <w:t xml:space="preserve">Paso 5: Seguimiento y Servicio Continuo</w:t>
      </w:r>
    </w:p>
    <w:p>
      <w:pPr>
        <w:spacing w:after="200" w:before="0"/>
        <w:jc w:val="left"/>
      </w:pPr>
      <w:r>
        <w:rPr>
          <w:rFonts w:ascii="Arial" w:cs="Arial" w:eastAsia="Arial" w:hAnsi="Arial"/>
          <w:b w:val="false"/>
          <w:bCs w:val="false"/>
          <w:sz w:val="24"/>
          <w:szCs w:val="24"/>
        </w:rPr>
        <w:t xml:space="preserve">La relación no termina con la entrega. Programamos recordatorios de revisión anual, vencimiento de cargas y pruebas hidrostáticas. Si contratas una póliza de servicio, nuestros técnicos realizan las visitas periódicas correspondientes y actualizan tu documentación en cada intervención.</w:t>
      </w:r>
    </w:p>
    <w:p>
      <w:pPr>
        <w:pStyle w:val="Heading2"/>
        <w:spacing w:after="240" w:before="360"/>
      </w:pPr>
      <w:r>
        <w:rPr>
          <w:rFonts w:ascii="Arial" w:cs="Arial" w:eastAsia="Arial" w:hAnsi="Arial"/>
          <w:b/>
          <w:bCs/>
          <w:color w:val="333333"/>
          <w:sz w:val="32"/>
          <w:szCs w:val="32"/>
        </w:rPr>
        <w:t xml:space="preserve">Checklist de Inspección Mensual de Equipos Contra Incendio</w:t>
      </w:r>
    </w:p>
    <w:p>
      <w:pPr>
        <w:spacing w:after="200" w:before="0"/>
        <w:jc w:val="left"/>
      </w:pPr>
      <w:r>
        <w:rPr>
          <w:rFonts w:ascii="Arial" w:cs="Arial" w:eastAsia="Arial" w:hAnsi="Arial"/>
          <w:b w:val="false"/>
          <w:bCs w:val="false"/>
          <w:sz w:val="24"/>
          <w:szCs w:val="24"/>
        </w:rPr>
        <w:t xml:space="preserve">Entre las visitas de servicio profesional, tu equipo interno puede realizar una inspección visual mensual para identificar problemas a tiempo. Usa esta lista como referencia:</w:t>
      </w:r>
    </w:p>
    <w:p>
      <w:pPr>
        <w:spacing w:after="80"/>
      </w:pPr>
      <w:r>
        <w:rPr>
          <w:rFonts w:ascii="Arial" w:cs="Arial" w:eastAsia="Arial" w:hAnsi="Arial"/>
          <w:sz w:val="24"/>
          <w:szCs w:val="24"/>
        </w:rPr>
        <w:t xml:space="preserve">☐  </w:t>
      </w:r>
      <w:r>
        <w:rPr>
          <w:rFonts w:ascii="Arial" w:cs="Arial" w:eastAsia="Arial" w:hAnsi="Arial"/>
          <w:sz w:val="22"/>
          <w:szCs w:val="22"/>
        </w:rPr>
        <w:t xml:space="preserve">Verificar que el manómetro marque presión en zona verde</w:t>
      </w:r>
    </w:p>
    <w:p>
      <w:pPr>
        <w:spacing w:after="80"/>
      </w:pPr>
      <w:r>
        <w:rPr>
          <w:rFonts w:ascii="Arial" w:cs="Arial" w:eastAsia="Arial" w:hAnsi="Arial"/>
          <w:sz w:val="24"/>
          <w:szCs w:val="24"/>
        </w:rPr>
        <w:t xml:space="preserve">☐  </w:t>
      </w:r>
      <w:r>
        <w:rPr>
          <w:rFonts w:ascii="Arial" w:cs="Arial" w:eastAsia="Arial" w:hAnsi="Arial"/>
          <w:sz w:val="22"/>
          <w:szCs w:val="22"/>
        </w:rPr>
        <w:t xml:space="preserve">Revisar que el seguro y el precinto de garantía estén intactos</w:t>
      </w:r>
    </w:p>
    <w:p>
      <w:pPr>
        <w:spacing w:after="80"/>
      </w:pPr>
      <w:r>
        <w:rPr>
          <w:rFonts w:ascii="Arial" w:cs="Arial" w:eastAsia="Arial" w:hAnsi="Arial"/>
          <w:sz w:val="24"/>
          <w:szCs w:val="24"/>
        </w:rPr>
        <w:t xml:space="preserve">☐  </w:t>
      </w:r>
      <w:r>
        <w:rPr>
          <w:rFonts w:ascii="Arial" w:cs="Arial" w:eastAsia="Arial" w:hAnsi="Arial"/>
          <w:sz w:val="22"/>
          <w:szCs w:val="22"/>
        </w:rPr>
        <w:t xml:space="preserve">Comprobar que la línea de descarga y boquilla no presenten grietas o deformaciones</w:t>
      </w:r>
    </w:p>
    <w:p>
      <w:pPr>
        <w:spacing w:after="80"/>
      </w:pPr>
      <w:r>
        <w:rPr>
          <w:rFonts w:ascii="Arial" w:cs="Arial" w:eastAsia="Arial" w:hAnsi="Arial"/>
          <w:sz w:val="24"/>
          <w:szCs w:val="24"/>
        </w:rPr>
        <w:t xml:space="preserve">☐  </w:t>
      </w:r>
      <w:r>
        <w:rPr>
          <w:rFonts w:ascii="Arial" w:cs="Arial" w:eastAsia="Arial" w:hAnsi="Arial"/>
          <w:sz w:val="22"/>
          <w:szCs w:val="22"/>
        </w:rPr>
        <w:t xml:space="preserve">Confirmar que la etiqueta de inspección anual esté vigente</w:t>
      </w:r>
    </w:p>
    <w:p>
      <w:pPr>
        <w:spacing w:after="80"/>
      </w:pPr>
      <w:r>
        <w:rPr>
          <w:rFonts w:ascii="Arial" w:cs="Arial" w:eastAsia="Arial" w:hAnsi="Arial"/>
          <w:sz w:val="24"/>
          <w:szCs w:val="24"/>
        </w:rPr>
        <w:t xml:space="preserve">☐  </w:t>
      </w:r>
      <w:r>
        <w:rPr>
          <w:rFonts w:ascii="Arial" w:cs="Arial" w:eastAsia="Arial" w:hAnsi="Arial"/>
          <w:sz w:val="22"/>
          <w:szCs w:val="22"/>
        </w:rPr>
        <w:t xml:space="preserve">Verificar accesibilidad del equipo: sin obstrucciones y a la altura correcta</w:t>
      </w:r>
    </w:p>
    <w:p>
      <w:pPr>
        <w:spacing w:after="80"/>
      </w:pPr>
      <w:r>
        <w:rPr>
          <w:rFonts w:ascii="Arial" w:cs="Arial" w:eastAsia="Arial" w:hAnsi="Arial"/>
          <w:sz w:val="24"/>
          <w:szCs w:val="24"/>
        </w:rPr>
        <w:t xml:space="preserve">☐  </w:t>
      </w:r>
      <w:r>
        <w:rPr>
          <w:rFonts w:ascii="Arial" w:cs="Arial" w:eastAsia="Arial" w:hAnsi="Arial"/>
          <w:sz w:val="22"/>
          <w:szCs w:val="22"/>
        </w:rPr>
        <w:t xml:space="preserve">Revisar que el señalamiento correspondiente sea visible desde al menos 20 metros</w:t>
      </w:r>
    </w:p>
    <w:p>
      <w:pPr>
        <w:spacing w:after="80"/>
      </w:pPr>
      <w:r>
        <w:rPr>
          <w:rFonts w:ascii="Arial" w:cs="Arial" w:eastAsia="Arial" w:hAnsi="Arial"/>
          <w:sz w:val="24"/>
          <w:szCs w:val="24"/>
        </w:rPr>
        <w:t xml:space="preserve">☐  </w:t>
      </w:r>
      <w:r>
        <w:rPr>
          <w:rFonts w:ascii="Arial" w:cs="Arial" w:eastAsia="Arial" w:hAnsi="Arial"/>
          <w:sz w:val="22"/>
          <w:szCs w:val="22"/>
        </w:rPr>
        <w:t xml:space="preserve">Comprobar la fecha de vencimiento de carga y de prueba hidrostática</w:t>
      </w:r>
    </w:p>
    <w:p>
      <w:pPr>
        <w:spacing w:after="80"/>
      </w:pPr>
      <w:r>
        <w:rPr>
          <w:rFonts w:ascii="Arial" w:cs="Arial" w:eastAsia="Arial" w:hAnsi="Arial"/>
          <w:sz w:val="24"/>
          <w:szCs w:val="24"/>
        </w:rPr>
        <w:t xml:space="preserve">☐  </w:t>
      </w:r>
      <w:r>
        <w:rPr>
          <w:rFonts w:ascii="Arial" w:cs="Arial" w:eastAsia="Arial" w:hAnsi="Arial"/>
          <w:sz w:val="22"/>
          <w:szCs w:val="22"/>
        </w:rPr>
        <w:t xml:space="preserve">Probar el botón de prueba de los sensores de humo (si aplica)</w:t>
      </w:r>
    </w:p>
    <w:p>
      <w:pPr>
        <w:spacing w:after="80"/>
      </w:pPr>
      <w:r>
        <w:rPr>
          <w:rFonts w:ascii="Arial" w:cs="Arial" w:eastAsia="Arial" w:hAnsi="Arial"/>
          <w:sz w:val="24"/>
          <w:szCs w:val="24"/>
        </w:rPr>
        <w:t xml:space="preserve">☐  </w:t>
      </w:r>
      <w:r>
        <w:rPr>
          <w:rFonts w:ascii="Arial" w:cs="Arial" w:eastAsia="Arial" w:hAnsi="Arial"/>
          <w:sz w:val="22"/>
          <w:szCs w:val="22"/>
        </w:rPr>
        <w:t xml:space="preserve">Verificar que las rutas de evacuación estén despejadas y señalizadas</w:t>
      </w:r>
    </w:p>
    <w:p>
      <w:pPr>
        <w:spacing w:after="80"/>
      </w:pPr>
      <w:r>
        <w:rPr>
          <w:rFonts w:ascii="Arial" w:cs="Arial" w:eastAsia="Arial" w:hAnsi="Arial"/>
          <w:sz w:val="24"/>
          <w:szCs w:val="24"/>
        </w:rPr>
        <w:t xml:space="preserve">☐  </w:t>
      </w:r>
      <w:r>
        <w:rPr>
          <w:rFonts w:ascii="Arial" w:cs="Arial" w:eastAsia="Arial" w:hAnsi="Arial"/>
          <w:sz w:val="22"/>
          <w:szCs w:val="22"/>
        </w:rPr>
        <w:t xml:space="preserve">Confirmar que las estaciones para hidrante contengan línea y chiflón completos</w:t>
      </w:r>
    </w:p>
    <w:p>
      <w:pPr>
        <w:spacing w:after="200" w:before="0"/>
        <w:jc w:val="left"/>
      </w:pPr>
      <w:r>
        <w:rPr>
          <w:rFonts w:ascii="Arial" w:cs="Arial" w:eastAsia="Arial" w:hAnsi="Arial"/>
          <w:b w:val="false"/>
          <w:bCs w:val="false"/>
          <w:sz w:val="24"/>
          <w:szCs w:val="24"/>
        </w:rPr>
        <w:t xml:space="preserve">Si durante la inspección detectas cualquier anomalía, contacta a un técnico antes de que el equipo quede fuera de servicio. Un extintor con presión baja o carga vencida es equivalente a no tener protección.</w:t>
      </w:r>
    </w:p>
    <w:p>
      <w:pPr>
        <w:pStyle w:val="Heading2"/>
        <w:spacing w:after="240" w:before="360"/>
      </w:pPr>
      <w:r>
        <w:rPr>
          <w:rFonts w:ascii="Arial" w:cs="Arial" w:eastAsia="Arial" w:hAnsi="Arial"/>
          <w:b/>
          <w:bCs/>
          <w:color w:val="333333"/>
          <w:sz w:val="32"/>
          <w:szCs w:val="32"/>
        </w:rPr>
        <w:t xml:space="preserve">Casos de Aplicación: Cómo Hemos Resuelto Necesidades Reales</w:t>
      </w:r>
    </w:p>
    <w:p>
      <w:pPr>
        <w:pStyle w:val="Heading3"/>
        <w:spacing w:after="180" w:before="280"/>
      </w:pPr>
      <w:r>
        <w:rPr>
          <w:rFonts w:ascii="Arial" w:cs="Arial" w:eastAsia="Arial" w:hAnsi="Arial"/>
          <w:b/>
          <w:bCs/>
          <w:color w:val="555555"/>
          <w:sz w:val="28"/>
          <w:szCs w:val="28"/>
        </w:rPr>
        <w:t xml:space="preserve">Caso 1: Regularización de Planta Industrial en Tlalnepantla</w:t>
      </w:r>
    </w:p>
    <w:p>
      <w:pPr>
        <w:spacing w:after="200" w:before="0"/>
        <w:jc w:val="left"/>
      </w:pPr>
      <w:r>
        <w:rPr>
          <w:rFonts w:ascii="Arial" w:cs="Arial" w:eastAsia="Arial" w:hAnsi="Arial"/>
          <w:b w:val="false"/>
          <w:bCs w:val="false"/>
          <w:sz w:val="24"/>
          <w:szCs w:val="24"/>
        </w:rPr>
        <w:t xml:space="preserve">Una planta de manufactura de autopartes con 2,400 m² de nave industrial recibió una observación por equipamiento insuficiente y señalización no conforme. En 10 días hábiles realizamos el diagnóstico, suministramos 18 unidades PQS y 4 de CO₂, instalamos 32 señalamientos fotoluminiscentes, montamos 3 estaciones para hidrante y entregamos el plano y expediente documental completo. La planta aprobó su reinspección sin observaciones.</w:t>
      </w:r>
    </w:p>
    <w:p>
      <w:pPr>
        <w:pStyle w:val="Heading3"/>
        <w:spacing w:after="180" w:before="280"/>
      </w:pPr>
      <w:r>
        <w:rPr>
          <w:rFonts w:ascii="Arial" w:cs="Arial" w:eastAsia="Arial" w:hAnsi="Arial"/>
          <w:b/>
          <w:bCs/>
          <w:color w:val="555555"/>
          <w:sz w:val="28"/>
          <w:szCs w:val="28"/>
        </w:rPr>
        <w:t xml:space="preserve">Caso 2: Equipamiento de Cadena de Restaurantes en CDMX</w:t>
      </w:r>
    </w:p>
    <w:p>
      <w:pPr>
        <w:spacing w:after="200" w:before="0"/>
        <w:jc w:val="left"/>
      </w:pPr>
      <w:r>
        <w:rPr>
          <w:rFonts w:ascii="Arial" w:cs="Arial" w:eastAsia="Arial" w:hAnsi="Arial"/>
          <w:b w:val="false"/>
          <w:bCs w:val="false"/>
          <w:sz w:val="24"/>
          <w:szCs w:val="24"/>
        </w:rPr>
        <w:t xml:space="preserve">Una cadena con 6 sucursales necesitaba estandarizar su equipo contra incendio y obtener la constancia de cumplimiento para cada local. Suministramos unidades Tipo K para cada cocina, extintores ABC para áreas comunes, señalización NOM, botiquines STPS y realizamos la capacitación con constancia DC-3 para 48 empleados. El proyecto se ejecutó en 3 semanas sin interrumpir la operación.</w:t>
      </w:r>
    </w:p>
    <w:p>
      <w:pPr>
        <w:pStyle w:val="Heading3"/>
        <w:spacing w:after="180" w:before="280"/>
      </w:pPr>
      <w:r>
        <w:rPr>
          <w:rFonts w:ascii="Arial" w:cs="Arial" w:eastAsia="Arial" w:hAnsi="Arial"/>
          <w:b/>
          <w:bCs/>
          <w:color w:val="555555"/>
          <w:sz w:val="28"/>
          <w:szCs w:val="28"/>
        </w:rPr>
        <w:t xml:space="preserve">Caso 3: Instalación de Sistema de Detección en Edificio Corporativo</w:t>
      </w:r>
    </w:p>
    <w:p>
      <w:pPr>
        <w:spacing w:after="200" w:before="0"/>
        <w:jc w:val="left"/>
      </w:pPr>
      <w:r>
        <w:rPr>
          <w:rFonts w:ascii="Arial" w:cs="Arial" w:eastAsia="Arial" w:hAnsi="Arial"/>
          <w:b w:val="false"/>
          <w:bCs w:val="false"/>
          <w:sz w:val="24"/>
          <w:szCs w:val="24"/>
        </w:rPr>
        <w:t xml:space="preserve">Un edificio de 12 niveles en Paseo de la Reforma requería actualizar su sistema de detección y aviso. Instalamos 180 sensores de humo, 24 estaciones manuales, un panel FACP con monitoreo remoto y 36 notificadores audiovisuales. El sistema se integró con el control de accesos existente y se configuró para reporte automático a la central del edificio.</w:t>
      </w:r>
    </w:p>
    <w:p>
      <w:pPr>
        <w:pStyle w:val="Heading2"/>
        <w:spacing w:after="240" w:before="360"/>
      </w:pPr>
      <w:r>
        <w:rPr>
          <w:rFonts w:ascii="Arial" w:cs="Arial" w:eastAsia="Arial" w:hAnsi="Arial"/>
          <w:b/>
          <w:bCs/>
          <w:color w:val="333333"/>
          <w:sz w:val="32"/>
          <w:szCs w:val="32"/>
        </w:rPr>
        <w:t xml:space="preserve">Preguntas Frecuentes Sobre Equipos Contra Incendios</w:t>
      </w:r>
    </w:p>
    <w:p>
      <w:pPr>
        <w:spacing w:after="80" w:before="200"/>
      </w:pPr>
      <w:r>
        <w:rPr>
          <w:rFonts w:ascii="Arial" w:cs="Arial" w:eastAsia="Arial" w:hAnsi="Arial"/>
          <w:b/>
          <w:bCs/>
          <w:color w:val="B22222"/>
          <w:sz w:val="24"/>
          <w:szCs w:val="24"/>
        </w:rPr>
        <w:t xml:space="preserve">P: ¿Cuál es la diferencia entre un cilindro portátil y un sistema de aspersión automática?</w:t>
      </w:r>
    </w:p>
    <w:p>
      <w:pPr>
        <w:spacing w:after="200"/>
      </w:pPr>
      <w:r>
        <w:rPr>
          <w:rFonts w:ascii="Arial" w:cs="Arial" w:eastAsia="Arial" w:hAnsi="Arial"/>
          <w:sz w:val="24"/>
          <w:szCs w:val="24"/>
        </w:rPr>
        <w:t xml:space="preserve">R: El cilindro portátil es un recurso de primera respuesta que requiere operación manual por una persona capacitada. La aspersión automática es una instalación fija que se activa sola al registrar temperatura elevada. Ambos son complementarios: el primero controla conatos pequeños y el segundo protege contra eventos que superan la capacidad de respuesta manual.</w:t>
      </w:r>
    </w:p>
    <w:p>
      <w:pPr>
        <w:spacing w:after="80" w:before="200"/>
      </w:pPr>
      <w:r>
        <w:rPr>
          <w:rFonts w:ascii="Arial" w:cs="Arial" w:eastAsia="Arial" w:hAnsi="Arial"/>
          <w:b/>
          <w:bCs/>
          <w:color w:val="B22222"/>
          <w:sz w:val="24"/>
          <w:szCs w:val="24"/>
        </w:rPr>
        <w:t xml:space="preserve">P: ¿Con qué frecuencia debo revisar mis equipos contra incendios?</w:t>
      </w:r>
    </w:p>
    <w:p>
      <w:pPr>
        <w:spacing w:after="200"/>
      </w:pPr>
      <w:r>
        <w:rPr>
          <w:rFonts w:ascii="Arial" w:cs="Arial" w:eastAsia="Arial" w:hAnsi="Arial"/>
          <w:sz w:val="24"/>
          <w:szCs w:val="24"/>
        </w:rPr>
        <w:t xml:space="preserve">R: La revisión profesional debe ser anual como mínimo, conforme a NOM-002-STPS. Adicionalmente, se recomienda una inspección visual mensual por parte del personal interno. La prueba hidrostática del cilindro se realiza cada 5 años. Los sensores de humo deben probarse mensualmente y los aspersores automáticos requieren inspección trimestral.</w:t>
      </w:r>
    </w:p>
    <w:p>
      <w:pPr>
        <w:spacing w:after="80" w:before="200"/>
      </w:pPr>
      <w:r>
        <w:rPr>
          <w:rFonts w:ascii="Arial" w:cs="Arial" w:eastAsia="Arial" w:hAnsi="Arial"/>
          <w:b/>
          <w:bCs/>
          <w:color w:val="B22222"/>
          <w:sz w:val="24"/>
          <w:szCs w:val="24"/>
        </w:rPr>
        <w:t xml:space="preserve">P: ¿Qué pasa si la autoridad encuentra que no tengo equipo de protección contra fuego?</w:t>
      </w:r>
    </w:p>
    <w:p>
      <w:pPr>
        <w:spacing w:after="200"/>
      </w:pPr>
      <w:r>
        <w:rPr>
          <w:rFonts w:ascii="Arial" w:cs="Arial" w:eastAsia="Arial" w:hAnsi="Arial"/>
          <w:sz w:val="24"/>
          <w:szCs w:val="24"/>
        </w:rPr>
        <w:t xml:space="preserve">R: Puede emitir desde un apercibimiento hasta una orden de clausura parcial o total del inmueble, además de multas que van de 50 a 5,000 UMA. La reincidencia agrava las sanciones. Regularizarse antes de la inspección es significativamente más económico que pagar multas y enfrentar suspensión de actividades.</w:t>
      </w:r>
    </w:p>
    <w:p>
      <w:pPr>
        <w:spacing w:after="80" w:before="200"/>
      </w:pPr>
      <w:r>
        <w:rPr>
          <w:rFonts w:ascii="Arial" w:cs="Arial" w:eastAsia="Arial" w:hAnsi="Arial"/>
          <w:b/>
          <w:bCs/>
          <w:color w:val="B22222"/>
          <w:sz w:val="24"/>
          <w:szCs w:val="24"/>
        </w:rPr>
        <w:t xml:space="preserve">P: ¿Cuánto tiempo tarda la instalación de un sistema completo de protección?</w:t>
      </w:r>
    </w:p>
    <w:p>
      <w:pPr>
        <w:spacing w:after="200"/>
      </w:pPr>
      <w:r>
        <w:rPr>
          <w:rFonts w:ascii="Arial" w:cs="Arial" w:eastAsia="Arial" w:hAnsi="Arial"/>
          <w:sz w:val="24"/>
          <w:szCs w:val="24"/>
        </w:rPr>
        <w:t xml:space="preserve">R: Depende de la complejidad del proyecto. Colocar cilindros y señalización en un local comercial puede completarse en un día. Un sistema de detección para un edificio de oficinas tarda entre 2 y 4 semanas. Una red hidráulica con aspersión para una nave industrial puede requerir de 4 a 8 semanas, incluyendo diseño, suministro e instalación.</w:t>
      </w:r>
    </w:p>
    <w:p>
      <w:pPr>
        <w:spacing w:after="80" w:before="200"/>
      </w:pPr>
      <w:r>
        <w:rPr>
          <w:rFonts w:ascii="Arial" w:cs="Arial" w:eastAsia="Arial" w:hAnsi="Arial"/>
          <w:b/>
          <w:bCs/>
          <w:color w:val="B22222"/>
          <w:sz w:val="24"/>
          <w:szCs w:val="24"/>
        </w:rPr>
        <w:t xml:space="preserve">P: ¿Ofrecen servicio fuera de la Ciudad de México?</w:t>
      </w:r>
    </w:p>
    <w:p>
      <w:pPr>
        <w:spacing w:after="200"/>
      </w:pPr>
      <w:r>
        <w:rPr>
          <w:rFonts w:ascii="Arial" w:cs="Arial" w:eastAsia="Arial" w:hAnsi="Arial"/>
          <w:sz w:val="24"/>
          <w:szCs w:val="24"/>
        </w:rPr>
        <w:t xml:space="preserve">R: Sí. Además de CDMX y Estado de México, atendemos proyectos en Querétaro, Puebla, Aguascalientes y Baja California. Para proyectos especiales en otros estados, contáctanos para evaluar la viabilidad logística y los tiempos de entrega.</w:t>
      </w:r>
    </w:p>
    <w:p>
      <w:pPr>
        <w:spacing w:after="80" w:before="200"/>
      </w:pPr>
      <w:r>
        <w:rPr>
          <w:rFonts w:ascii="Arial" w:cs="Arial" w:eastAsia="Arial" w:hAnsi="Arial"/>
          <w:b/>
          <w:bCs/>
          <w:color w:val="B22222"/>
          <w:sz w:val="24"/>
          <w:szCs w:val="24"/>
        </w:rPr>
        <w:t xml:space="preserve">P: ¿Los cilindros portátiles tienen fecha de caducidad?</w:t>
      </w:r>
    </w:p>
    <w:p>
      <w:pPr>
        <w:spacing w:after="200"/>
      </w:pPr>
      <w:r>
        <w:rPr>
          <w:rFonts w:ascii="Arial" w:cs="Arial" w:eastAsia="Arial" w:hAnsi="Arial"/>
          <w:sz w:val="24"/>
          <w:szCs w:val="24"/>
        </w:rPr>
        <w:t xml:space="preserve">R: El agente pierde propiedades con el tiempo, por eso la recarga anual es obligatoria. El cilindro metálico tiene una vida útil verificada mediante prueba hidrostática cada 5 años. Si no aprueba la prueba, debe reemplazarse. En condiciones normales, una unidad bien mantenida puede operar entre 15 y 20 años.</w:t>
      </w:r>
    </w:p>
    <w:p>
      <w:pPr>
        <w:spacing w:after="80" w:before="200"/>
      </w:pPr>
      <w:r>
        <w:rPr>
          <w:rFonts w:ascii="Arial" w:cs="Arial" w:eastAsia="Arial" w:hAnsi="Arial"/>
          <w:b/>
          <w:bCs/>
          <w:color w:val="B22222"/>
          <w:sz w:val="24"/>
          <w:szCs w:val="24"/>
        </w:rPr>
        <w:t xml:space="preserve">P: ¿Qué documentos necesito para armar mi expediente regulatorio?</w:t>
      </w:r>
    </w:p>
    <w:p>
      <w:pPr>
        <w:spacing w:after="200"/>
      </w:pPr>
      <w:r>
        <w:rPr>
          <w:rFonts w:ascii="Arial" w:cs="Arial" w:eastAsia="Arial" w:hAnsi="Arial"/>
          <w:sz w:val="24"/>
          <w:szCs w:val="24"/>
        </w:rPr>
        <w:t xml:space="preserve">R: El expediente típico incluye: programa interno de protección, dictamen estructural, póliza de seguro, plano de señalización, constancias de conformidad, certificaciones DC-3, bitácora de servicio y carta responsiva de gas. Proyecto Red entrega los documentos correspondientes a los equipos y servicios que proveemos.</w:t>
      </w:r>
    </w:p>
    <w:p>
      <w:pPr>
        <w:spacing w:after="80" w:before="200"/>
      </w:pPr>
      <w:r>
        <w:rPr>
          <w:rFonts w:ascii="Arial" w:cs="Arial" w:eastAsia="Arial" w:hAnsi="Arial"/>
          <w:b/>
          <w:bCs/>
          <w:color w:val="B22222"/>
          <w:sz w:val="24"/>
          <w:szCs w:val="24"/>
        </w:rPr>
        <w:t xml:space="preserve">P: ¿Qué tipo de agente necesito para una cocina industrial?</w:t>
      </w:r>
    </w:p>
    <w:p>
      <w:pPr>
        <w:spacing w:after="200"/>
      </w:pPr>
      <w:r>
        <w:rPr>
          <w:rFonts w:ascii="Arial" w:cs="Arial" w:eastAsia="Arial" w:hAnsi="Arial"/>
          <w:sz w:val="24"/>
          <w:szCs w:val="24"/>
        </w:rPr>
        <w:t xml:space="preserve">R: Cocinas industriales y restaurantes requieren unidades Tipo K, diseñadas específicamente para fuegos de aceites y grasas (Clase K). El agente a base de acetato de potasio crea una capa de saponificación sobre el aceite ardiente que sofoca el fuego e impide la reignición. Complementar con un cilindro ABC para áreas de servicio y comedor.</w:t>
      </w:r>
    </w:p>
    <w:p>
      <w:pPr>
        <w:spacing w:after="80" w:before="200"/>
      </w:pPr>
      <w:r>
        <w:rPr>
          <w:rFonts w:ascii="Arial" w:cs="Arial" w:eastAsia="Arial" w:hAnsi="Arial"/>
          <w:b/>
          <w:bCs/>
          <w:color w:val="B22222"/>
          <w:sz w:val="24"/>
          <w:szCs w:val="24"/>
        </w:rPr>
        <w:t xml:space="preserve">P: ¿Qué incluye una póliza de servicio preventivo?</w:t>
      </w:r>
    </w:p>
    <w:p>
      <w:pPr>
        <w:spacing w:after="200"/>
      </w:pPr>
      <w:r>
        <w:rPr>
          <w:rFonts w:ascii="Arial" w:cs="Arial" w:eastAsia="Arial" w:hAnsi="Arial"/>
          <w:sz w:val="24"/>
          <w:szCs w:val="24"/>
        </w:rPr>
        <w:t xml:space="preserve">R: Nuestra póliza anual incluye: revisión de presión y carga, inspección de líneas y boquillas, verificación de señalización, prueba funcional de sensores y dispositivos de aviso, revisión de estaciones de hidrante, reporte fotográfico por visita y soporte técnico telefónico para emergencias. La frecuencia de visitas se define según el nivel de riesgo del inmueble.</w:t>
      </w:r>
    </w:p>
    <w:p>
      <w:pPr>
        <w:spacing w:after="80" w:before="200"/>
      </w:pPr>
      <w:r>
        <w:rPr>
          <w:rFonts w:ascii="Arial" w:cs="Arial" w:eastAsia="Arial" w:hAnsi="Arial"/>
          <w:b/>
          <w:bCs/>
          <w:color w:val="B22222"/>
          <w:sz w:val="24"/>
          <w:szCs w:val="24"/>
        </w:rPr>
        <w:t xml:space="preserve">P: ¿Cómo obtengo la constancia DC-3 para mi personal?</w:t>
      </w:r>
    </w:p>
    <w:p>
      <w:pPr>
        <w:spacing w:after="200"/>
      </w:pPr>
      <w:r>
        <w:rPr>
          <w:rFonts w:ascii="Arial" w:cs="Arial" w:eastAsia="Arial" w:hAnsi="Arial"/>
          <w:sz w:val="24"/>
          <w:szCs w:val="24"/>
        </w:rPr>
        <w:t xml:space="preserve">R: La constancia DC-3 se obtiene al completar un curso de capacitación impartido por un instructor registrado ante la STPS. En Proyecto Red ofrecemos cursos de uso de equipo portátil, evacuación, primeros auxilios y manejo de emergencias. Al término, cada participante recibe su constancia individual con registro válido ante la autoridad laboral.</w:t>
      </w:r>
    </w:p>
    <w:p>
      <w:pPr>
        <w:pStyle w:val="Heading2"/>
        <w:spacing w:after="240" w:before="360"/>
      </w:pPr>
      <w:r>
        <w:rPr>
          <w:rFonts w:ascii="Arial" w:cs="Arial" w:eastAsia="Arial" w:hAnsi="Arial"/>
          <w:b/>
          <w:bCs/>
          <w:color w:val="333333"/>
          <w:sz w:val="32"/>
          <w:szCs w:val="32"/>
        </w:rPr>
        <w:t xml:space="preserve">Glosario de Términos Clave en Seguridad y Prevención</w:t>
      </w:r>
    </w:p>
    <w:p>
      <w:pPr>
        <w:spacing w:after="120"/>
      </w:pPr>
      <w:r>
        <w:rPr>
          <w:rFonts w:ascii="Arial" w:cs="Arial" w:eastAsia="Arial" w:hAnsi="Arial"/>
          <w:b/>
          <w:bCs/>
          <w:sz w:val="22"/>
          <w:szCs w:val="22"/>
        </w:rPr>
        <w:t xml:space="preserve">Agente limpio: </w:t>
      </w:r>
      <w:r>
        <w:rPr>
          <w:rFonts w:ascii="Arial" w:cs="Arial" w:eastAsia="Arial" w:hAnsi="Arial"/>
          <w:sz w:val="22"/>
          <w:szCs w:val="22"/>
        </w:rPr>
        <w:t xml:space="preserve">Sustancia gaseosa de extinción que no deja residuo tras su aplicación, ideal para proteger equipo electrónico, archivos documentales y salas de servidores.</w:t>
      </w:r>
    </w:p>
    <w:p>
      <w:pPr>
        <w:spacing w:after="120"/>
      </w:pPr>
      <w:r>
        <w:rPr>
          <w:rFonts w:ascii="Arial" w:cs="Arial" w:eastAsia="Arial" w:hAnsi="Arial"/>
          <w:b/>
          <w:bCs/>
          <w:sz w:val="22"/>
          <w:szCs w:val="22"/>
        </w:rPr>
        <w:t xml:space="preserve">Clase de fuego: </w:t>
      </w:r>
      <w:r>
        <w:rPr>
          <w:rFonts w:ascii="Arial" w:cs="Arial" w:eastAsia="Arial" w:hAnsi="Arial"/>
          <w:sz w:val="22"/>
          <w:szCs w:val="22"/>
        </w:rPr>
        <w:t xml:space="preserve">Clasificación del tipo de combustible involucrado: A (sólidos), B (líquidos inflamables), C (eléctricos), D (metales) y K (grasas de cocina).</w:t>
      </w:r>
    </w:p>
    <w:p>
      <w:pPr>
        <w:spacing w:after="120"/>
      </w:pPr>
      <w:r>
        <w:rPr>
          <w:rFonts w:ascii="Arial" w:cs="Arial" w:eastAsia="Arial" w:hAnsi="Arial"/>
          <w:b/>
          <w:bCs/>
          <w:sz w:val="22"/>
          <w:szCs w:val="22"/>
        </w:rPr>
        <w:t xml:space="preserve">EPP: </w:t>
      </w:r>
      <w:r>
        <w:rPr>
          <w:rFonts w:ascii="Arial" w:cs="Arial" w:eastAsia="Arial" w:hAnsi="Arial"/>
          <w:sz w:val="22"/>
          <w:szCs w:val="22"/>
        </w:rPr>
        <w:t xml:space="preserve">Siglas de Equipo de Protección Personal. Conjunto de dispositivos de uso individual para proteger al trabajador contra riesgos específicos del entorno laboral.</w:t>
      </w:r>
    </w:p>
    <w:p>
      <w:pPr>
        <w:spacing w:after="120"/>
      </w:pPr>
      <w:r>
        <w:rPr>
          <w:rFonts w:ascii="Arial" w:cs="Arial" w:eastAsia="Arial" w:hAnsi="Arial"/>
          <w:b/>
          <w:bCs/>
          <w:sz w:val="22"/>
          <w:szCs w:val="22"/>
        </w:rPr>
        <w:t xml:space="preserve">FACP: </w:t>
      </w:r>
      <w:r>
        <w:rPr>
          <w:rFonts w:ascii="Arial" w:cs="Arial" w:eastAsia="Arial" w:hAnsi="Arial"/>
          <w:sz w:val="22"/>
          <w:szCs w:val="22"/>
        </w:rPr>
        <w:t xml:space="preserve">Fire Alarm Control Panel. Tablero central que supervisa, controla y reporta el estado de todos los dispositivos conectados al sistema de detección y aviso.</w:t>
      </w:r>
    </w:p>
    <w:p>
      <w:pPr>
        <w:spacing w:after="120"/>
      </w:pPr>
      <w:r>
        <w:rPr>
          <w:rFonts w:ascii="Arial" w:cs="Arial" w:eastAsia="Arial" w:hAnsi="Arial"/>
          <w:b/>
          <w:bCs/>
          <w:sz w:val="22"/>
          <w:szCs w:val="22"/>
        </w:rPr>
        <w:t xml:space="preserve">NOM: </w:t>
      </w:r>
      <w:r>
        <w:rPr>
          <w:rFonts w:ascii="Arial" w:cs="Arial" w:eastAsia="Arial" w:hAnsi="Arial"/>
          <w:sz w:val="22"/>
          <w:szCs w:val="22"/>
        </w:rPr>
        <w:t xml:space="preserve">Regulaciones técnicas de cumplimiento obligatorio emitidas por dependencias federales mexicanas para garantizar seguridad en productos y procesos.</w:t>
      </w:r>
    </w:p>
    <w:p>
      <w:pPr>
        <w:spacing w:after="120"/>
      </w:pPr>
      <w:r>
        <w:rPr>
          <w:rFonts w:ascii="Arial" w:cs="Arial" w:eastAsia="Arial" w:hAnsi="Arial"/>
          <w:b/>
          <w:bCs/>
          <w:sz w:val="22"/>
          <w:szCs w:val="22"/>
        </w:rPr>
        <w:t xml:space="preserve">Protección CI: </w:t>
      </w:r>
      <w:r>
        <w:rPr>
          <w:rFonts w:ascii="Arial" w:cs="Arial" w:eastAsia="Arial" w:hAnsi="Arial"/>
          <w:sz w:val="22"/>
          <w:szCs w:val="22"/>
        </w:rPr>
        <w:t xml:space="preserve">Conjunto de medidas preventivas, dispositivos y protocolos orientados a evitar, detectar, contener y extinguir el fuego en un inmueble.</w:t>
      </w:r>
    </w:p>
    <w:p>
      <w:pPr>
        <w:spacing w:after="120"/>
      </w:pPr>
      <w:r>
        <w:rPr>
          <w:rFonts w:ascii="Arial" w:cs="Arial" w:eastAsia="Arial" w:hAnsi="Arial"/>
          <w:b/>
          <w:bCs/>
          <w:sz w:val="22"/>
          <w:szCs w:val="22"/>
        </w:rPr>
        <w:t xml:space="preserve">Prueba hidrostática: </w:t>
      </w:r>
      <w:r>
        <w:rPr>
          <w:rFonts w:ascii="Arial" w:cs="Arial" w:eastAsia="Arial" w:hAnsi="Arial"/>
          <w:sz w:val="22"/>
          <w:szCs w:val="22"/>
        </w:rPr>
        <w:t xml:space="preserve">Ensayo que somete el cilindro a presión superior a la de trabajo para verificar su integridad estructural. Obligatoria cada 5 años.</w:t>
      </w:r>
    </w:p>
    <w:p>
      <w:pPr>
        <w:spacing w:after="120"/>
      </w:pPr>
      <w:r>
        <w:rPr>
          <w:rFonts w:ascii="Arial" w:cs="Arial" w:eastAsia="Arial" w:hAnsi="Arial"/>
          <w:b/>
          <w:bCs/>
          <w:sz w:val="22"/>
          <w:szCs w:val="22"/>
        </w:rPr>
        <w:t xml:space="preserve">Sistema de supresión: </w:t>
      </w:r>
      <w:r>
        <w:rPr>
          <w:rFonts w:ascii="Arial" w:cs="Arial" w:eastAsia="Arial" w:hAnsi="Arial"/>
          <w:sz w:val="22"/>
          <w:szCs w:val="22"/>
        </w:rPr>
        <w:t xml:space="preserve">Instalación fija diseñada para descargar automáticamente un agente sobre el fuego, como aspersores automáticos o sistemas de gas inerte.</w:t>
      </w:r>
    </w:p>
    <w:p>
      <w:pPr>
        <w:pStyle w:val="Heading2"/>
        <w:spacing w:after="240" w:before="360"/>
      </w:pPr>
      <w:r>
        <w:rPr>
          <w:rFonts w:ascii="Arial" w:cs="Arial" w:eastAsia="Arial" w:hAnsi="Arial"/>
          <w:b/>
          <w:bCs/>
          <w:color w:val="333333"/>
          <w:sz w:val="32"/>
          <w:szCs w:val="32"/>
        </w:rPr>
        <w:t xml:space="preserve">¿Por Qué Elegir a Proyecto Red Como Tu Proveedor?</w:t>
      </w:r>
    </w:p>
    <w:p>
      <w:pPr>
        <w:spacing w:after="200" w:before="0"/>
        <w:jc w:val="left"/>
      </w:pPr>
      <w:r>
        <w:rPr>
          <w:rFonts w:ascii="Arial" w:cs="Arial" w:eastAsia="Arial" w:hAnsi="Arial"/>
          <w:b w:val="false"/>
          <w:bCs w:val="false"/>
          <w:sz w:val="24"/>
          <w:szCs w:val="24"/>
        </w:rPr>
        <w:t xml:space="preserve">En un mercado donde abundan los distribuidores genéricos, elegir al proveedor correcto define la diferencia entre cumplir un trámite y contar con protección real. Estas son las razones concretas por las que organizaciones en CDMX y el centro del país trabajan con nosotros:</w:t>
      </w:r>
    </w:p>
    <w:p>
      <w:pPr>
        <w:pStyle w:val="Heading3"/>
        <w:spacing w:after="180" w:before="280"/>
      </w:pPr>
      <w:r>
        <w:rPr>
          <w:rFonts w:ascii="Arial" w:cs="Arial" w:eastAsia="Arial" w:hAnsi="Arial"/>
          <w:b/>
          <w:bCs/>
          <w:color w:val="555555"/>
          <w:sz w:val="28"/>
          <w:szCs w:val="28"/>
        </w:rPr>
        <w:t xml:space="preserve">Proveedor Directo, Sin Intermediarios</w:t>
      </w:r>
    </w:p>
    <w:p>
      <w:pPr>
        <w:spacing w:after="200" w:before="0"/>
        <w:jc w:val="left"/>
      </w:pPr>
      <w:r>
        <w:rPr>
          <w:rFonts w:ascii="Arial" w:cs="Arial" w:eastAsia="Arial" w:hAnsi="Arial"/>
          <w:b w:val="false"/>
          <w:bCs w:val="false"/>
          <w:sz w:val="24"/>
          <w:szCs w:val="24"/>
        </w:rPr>
        <w:t xml:space="preserve">Al operar sin distribución de terceros, controlamos precio, disponibilidad y tiempos de entrega. Eso se traduce en cotizaciones competitivas, stock real —no promesas de catálogo— y capacidad de entregar el mismo día en la Ciudad de México para pedidos confirmados antes de las 13:00 horas.</w:t>
      </w:r>
    </w:p>
    <w:p>
      <w:pPr>
        <w:pStyle w:val="Heading3"/>
        <w:spacing w:after="180" w:before="280"/>
      </w:pPr>
      <w:r>
        <w:rPr>
          <w:rFonts w:ascii="Arial" w:cs="Arial" w:eastAsia="Arial" w:hAnsi="Arial"/>
          <w:b/>
          <w:bCs/>
          <w:color w:val="555555"/>
          <w:sz w:val="28"/>
          <w:szCs w:val="28"/>
        </w:rPr>
        <w:t xml:space="preserve">Solución Integral en un Solo Punto de Contacto</w:t>
      </w:r>
    </w:p>
    <w:p>
      <w:pPr>
        <w:spacing w:after="200" w:before="0"/>
        <w:jc w:val="left"/>
      </w:pPr>
      <w:r>
        <w:rPr>
          <w:rFonts w:ascii="Arial" w:cs="Arial" w:eastAsia="Arial" w:hAnsi="Arial"/>
          <w:b w:val="false"/>
          <w:bCs w:val="false"/>
          <w:sz w:val="24"/>
          <w:szCs w:val="24"/>
        </w:rPr>
        <w:t xml:space="preserve">No necesitas coordinar a cinco proveedores distintos para cubrir cilindros portátiles, señalización, líneas de conducción, dispositivos de detección y capacitación de brigada. Proyecto Red centraliza todo en una sola cotización, una sola factura y un solo responsable técnico. Esa integración simplifica tu operación y reduce errores de compatibilidad entre componentes.</w:t>
      </w:r>
    </w:p>
    <w:p>
      <w:pPr>
        <w:pStyle w:val="Heading3"/>
        <w:spacing w:after="180" w:before="280"/>
      </w:pPr>
      <w:r>
        <w:rPr>
          <w:rFonts w:ascii="Arial" w:cs="Arial" w:eastAsia="Arial" w:hAnsi="Arial"/>
          <w:b/>
          <w:bCs/>
          <w:color w:val="555555"/>
          <w:sz w:val="28"/>
          <w:szCs w:val="28"/>
        </w:rPr>
        <w:t xml:space="preserve">Documentación Lista para Auditoría</w:t>
      </w:r>
    </w:p>
    <w:p>
      <w:pPr>
        <w:spacing w:after="200" w:before="0"/>
        <w:jc w:val="left"/>
      </w:pPr>
      <w:r>
        <w:rPr>
          <w:rFonts w:ascii="Arial" w:cs="Arial" w:eastAsia="Arial" w:hAnsi="Arial"/>
          <w:b w:val="false"/>
          <w:bCs w:val="false"/>
          <w:sz w:val="24"/>
          <w:szCs w:val="24"/>
        </w:rPr>
        <w:t xml:space="preserve">Cada producto que entregamos viene acompañado de ficha técnica, constancia de conformidad y garantía. Cada servicio genera reporte fotográfico con firmas. Cada capacitación produce constancia DC-3 individual. Todo diseñado para que tu expediente esté completo antes de que llegue la inspección, no después.</w:t>
      </w:r>
    </w:p>
    <w:p>
      <w:pPr>
        <w:pStyle w:val="Heading3"/>
        <w:spacing w:after="180" w:before="280"/>
      </w:pPr>
      <w:r>
        <w:rPr>
          <w:rFonts w:ascii="Arial" w:cs="Arial" w:eastAsia="Arial" w:hAnsi="Arial"/>
          <w:b/>
          <w:bCs/>
          <w:color w:val="555555"/>
          <w:sz w:val="28"/>
          <w:szCs w:val="28"/>
        </w:rPr>
        <w:t xml:space="preserve">Asesoría Técnica Personalizada</w:t>
      </w:r>
    </w:p>
    <w:p>
      <w:pPr>
        <w:spacing w:after="200" w:before="0"/>
        <w:jc w:val="left"/>
      </w:pPr>
      <w:r>
        <w:rPr>
          <w:rFonts w:ascii="Arial" w:cs="Arial" w:eastAsia="Arial" w:hAnsi="Arial"/>
          <w:b w:val="false"/>
          <w:bCs w:val="false"/>
          <w:sz w:val="24"/>
          <w:szCs w:val="24"/>
        </w:rPr>
        <w:t xml:space="preserve">Nuestro equipo no solo toma pedidos: evalúa tu situación, identifica riesgos, recomienda la configuración óptima y te explica el porqué de cada decisión. Si un producto no te conviene, te lo decimos. Si puedes optimizar tu inversión priorizando ciertos elementos, te mostramos cómo. La asesoría es gratuita y sin compromiso.</w:t>
      </w:r>
    </w:p>
    <w:p>
      <w:pPr>
        <w:pStyle w:val="Heading3"/>
        <w:spacing w:after="180" w:before="280"/>
      </w:pPr>
      <w:r>
        <w:rPr>
          <w:rFonts w:ascii="Arial" w:cs="Arial" w:eastAsia="Arial" w:hAnsi="Arial"/>
          <w:b/>
          <w:bCs/>
          <w:color w:val="555555"/>
          <w:sz w:val="28"/>
          <w:szCs w:val="28"/>
        </w:rPr>
        <w:t xml:space="preserve">Cobertura en Expansión</w:t>
      </w:r>
    </w:p>
    <w:p>
      <w:pPr>
        <w:spacing w:after="200" w:before="0"/>
        <w:jc w:val="left"/>
      </w:pPr>
      <w:r>
        <w:rPr>
          <w:rFonts w:ascii="Arial" w:cs="Arial" w:eastAsia="Arial" w:hAnsi="Arial"/>
          <w:b w:val="false"/>
          <w:bCs w:val="false"/>
          <w:sz w:val="24"/>
          <w:szCs w:val="24"/>
        </w:rPr>
        <w:t xml:space="preserve">Con base operativa en la Ciudad de México y capacidad logística para atender Estado de México, Querétaro, Puebla, Aguascalientes y Baja California, cubrimos las zonas de mayor actividad industrial y comercial del país. Para proyectos fuera de estas zonas, evaluamos viabilidad caso por caso.</w:t>
      </w:r>
    </w:p>
    <w:p>
      <w:pPr>
        <w:shd w:fill="FFF3F0" w:val="clear"/>
        <w:spacing w:after="240" w:before="240"/>
      </w:pPr>
      <w:r>
        <w:rPr>
          <w:rFonts w:ascii="Arial" w:cs="Arial" w:eastAsia="Arial" w:hAnsi="Arial"/>
          <w:b/>
          <w:bCs/>
          <w:color w:val="B22222"/>
          <w:sz w:val="24"/>
          <w:szCs w:val="24"/>
        </w:rPr>
        <w:t xml:space="preserve">Compruébalo tú mismo: solicita una cotización y compara precio, tiempo de entrega y documentación incluida. 55 3723 8544 — WhatsApp o llamada.</w:t>
      </w:r>
    </w:p>
    <w:p>
      <w:pPr>
        <w:pStyle w:val="Heading2"/>
        <w:spacing w:after="240" w:before="360"/>
      </w:pPr>
      <w:r>
        <w:rPr>
          <w:rFonts w:ascii="Arial" w:cs="Arial" w:eastAsia="Arial" w:hAnsi="Arial"/>
          <w:b/>
          <w:bCs/>
          <w:color w:val="333333"/>
          <w:sz w:val="32"/>
          <w:szCs w:val="32"/>
        </w:rPr>
        <w:t xml:space="preserve">Protege Tu Instalación Hoy: Contacta a Proyecto Red</w:t>
      </w:r>
    </w:p>
    <w:p>
      <w:pPr>
        <w:spacing w:after="200" w:before="0"/>
        <w:jc w:val="left"/>
      </w:pPr>
      <w:r>
        <w:rPr>
          <w:rFonts w:ascii="Arial" w:cs="Arial" w:eastAsia="Arial" w:hAnsi="Arial"/>
          <w:b w:val="false"/>
          <w:bCs w:val="false"/>
          <w:sz w:val="24"/>
          <w:szCs w:val="24"/>
        </w:rPr>
        <w:t xml:space="preserve">Si tu empresa necesita equipar, actualizar o regularizar su protección contra el fuego, podemos ayudarte. Operamos como proveedor directo y ofrecemos desde una cotización puntual hasta un proyecto integral con instalación, mantenimiento y capacitación incluidos. Sin importar el tamaño de tu operación o la complejidad de tu requerimiento, nuestro compromiso es el mismo: entregarte producto certificado, documentación completa y respaldo técnico que se sostenga ante cualquier revisión.</w:t>
      </w:r>
    </w:p>
    <w:p>
      <w:pPr>
        <w:spacing w:after="200" w:before="0"/>
        <w:jc w:val="left"/>
      </w:pPr>
      <w:r>
        <w:rPr>
          <w:rFonts w:ascii="Arial" w:cs="Arial" w:eastAsia="Arial" w:hAnsi="Arial"/>
          <w:b/>
          <w:bCs/>
          <w:sz w:val="24"/>
          <w:szCs w:val="24"/>
        </w:rPr>
        <w:t xml:space="preserve">Teléfono y WhatsApp: </w:t>
      </w:r>
      <w:r>
        <w:rPr>
          <w:rFonts w:ascii="Arial" w:cs="Arial" w:eastAsia="Arial" w:hAnsi="Arial"/>
          <w:sz w:val="24"/>
          <w:szCs w:val="24"/>
        </w:rPr>
        <w:t xml:space="preserve">55 3723 8544</w:t>
      </w:r>
    </w:p>
    <w:p>
      <w:pPr>
        <w:spacing w:after="200" w:before="0"/>
        <w:jc w:val="left"/>
      </w:pPr>
      <w:r>
        <w:rPr>
          <w:rFonts w:ascii="Arial" w:cs="Arial" w:eastAsia="Arial" w:hAnsi="Arial"/>
          <w:b/>
          <w:bCs/>
          <w:sz w:val="24"/>
          <w:szCs w:val="24"/>
        </w:rPr>
        <w:t xml:space="preserve">Correo electrónico: </w:t>
      </w:r>
      <w:r>
        <w:rPr>
          <w:rFonts w:ascii="Arial" w:cs="Arial" w:eastAsia="Arial" w:hAnsi="Arial"/>
          <w:sz w:val="24"/>
          <w:szCs w:val="24"/>
        </w:rPr>
        <w:t xml:space="preserve">info@proyectored.com.mx</w:t>
      </w:r>
    </w:p>
    <w:p>
      <w:pPr>
        <w:spacing w:after="200" w:before="0"/>
        <w:jc w:val="left"/>
      </w:pPr>
      <w:r>
        <w:rPr>
          <w:rFonts w:ascii="Arial" w:cs="Arial" w:eastAsia="Arial" w:hAnsi="Arial"/>
          <w:b/>
          <w:bCs/>
          <w:sz w:val="24"/>
          <w:szCs w:val="24"/>
        </w:rPr>
        <w:t xml:space="preserve">Ubicación: </w:t>
      </w:r>
      <w:r>
        <w:rPr>
          <w:rFonts w:ascii="Arial" w:cs="Arial" w:eastAsia="Arial" w:hAnsi="Arial"/>
          <w:sz w:val="24"/>
          <w:szCs w:val="24"/>
        </w:rPr>
        <w:t xml:space="preserve">Paseo de la Reforma 26, Col. Juárez, Cuauhtémoc, Ciudad de México</w:t>
      </w:r>
    </w:p>
    <w:p>
      <w:pPr>
        <w:spacing w:after="200" w:before="0"/>
        <w:jc w:val="left"/>
      </w:pPr>
      <w:r>
        <w:rPr>
          <w:rFonts w:ascii="Arial" w:cs="Arial" w:eastAsia="Arial" w:hAnsi="Arial"/>
          <w:b/>
          <w:bCs/>
          <w:sz w:val="24"/>
          <w:szCs w:val="24"/>
        </w:rPr>
        <w:t xml:space="preserve">Horario de atención: </w:t>
      </w:r>
      <w:r>
        <w:rPr>
          <w:rFonts w:ascii="Arial" w:cs="Arial" w:eastAsia="Arial" w:hAnsi="Arial"/>
          <w:sz w:val="24"/>
          <w:szCs w:val="24"/>
        </w:rPr>
        <w:t xml:space="preserve">Lunes a viernes, 8:00 a 18:00</w:t>
      </w:r>
    </w:p>
    <w:p>
      <w:pPr>
        <w:spacing w:after="200" w:before="0"/>
        <w:jc w:val="left"/>
      </w:pPr>
      <w:r>
        <w:rPr>
          <w:rFonts w:ascii="Arial" w:cs="Arial" w:eastAsia="Arial" w:hAnsi="Arial"/>
          <w:b/>
          <w:bCs/>
          <w:sz w:val="24"/>
          <w:szCs w:val="24"/>
        </w:rPr>
        <w:t xml:space="preserve">Cobertura: </w:t>
      </w:r>
      <w:r>
        <w:rPr>
          <w:rFonts w:ascii="Arial" w:cs="Arial" w:eastAsia="Arial" w:hAnsi="Arial"/>
          <w:sz w:val="24"/>
          <w:szCs w:val="24"/>
        </w:rPr>
        <w:t xml:space="preserve">CDMX, Estado de México, Querétaro, Puebla, Aguascalientes, Baja California y más</w:t>
      </w:r>
    </w:p>
    <w:p>
      <w:pPr>
        <w:shd w:fill="FFF3F0" w:val="clear"/>
        <w:spacing w:after="240" w:before="240"/>
      </w:pPr>
      <w:r>
        <w:rPr>
          <w:rFonts w:ascii="Arial" w:cs="Arial" w:eastAsia="Arial" w:hAnsi="Arial"/>
          <w:b/>
          <w:bCs/>
          <w:color w:val="B22222"/>
          <w:sz w:val="24"/>
          <w:szCs w:val="24"/>
        </w:rPr>
        <w:t xml:space="preserve">Cotización en menos de 2 horas. Entrega el mismo día en CDMX para pedidos antes de las 13:00. Factura electrónica disponible. Crédito a 30 días para empresas. Llama ahora: 55 3723 8544.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proyectored.com.mx | 55 3723 8544 | 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Proyecto Red — Contenido SEO Optimizado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Arial" w:cs="Arial" w:eastAsia="Arial" w:hAnsi="Arial"/>
      <w:b/>
      <w:bCs/>
      <w:color w:val="B22222"/>
      <w:sz w:val="40"/>
      <w:szCs w:val="40"/>
    </w:rPr>
  </w:style>
  <w:style w:type="paragraph" w:styleId="Heading2">
    <w:name w:val="Heading 2"/>
    <w:basedOn w:val="Normal"/>
    <w:next w:val="Normal"/>
    <w:qFormat/>
    <w:pPr>
      <w:spacing w:after="240" w:before="360"/>
      <w:outlineLvl w:val="1"/>
    </w:pPr>
    <w:rPr>
      <w:rFonts w:ascii="Arial" w:cs="Arial" w:eastAsia="Arial" w:hAnsi="Arial"/>
      <w:b/>
      <w:bCs/>
      <w:color w:val="333333"/>
      <w:sz w:val="32"/>
      <w:szCs w:val="32"/>
    </w:rPr>
  </w:style>
  <w:style w:type="paragraph" w:styleId="Heading3">
    <w:name w:val="Heading 3"/>
    <w:basedOn w:val="Normal"/>
    <w:next w:val="Normal"/>
    <w:qFormat/>
    <w:pPr>
      <w:spacing w:after="180" w:before="280"/>
      <w:outlineLvl w:val="2"/>
    </w:pPr>
    <w:rPr>
      <w:rFonts w:ascii="Arial" w:cs="Arial" w:eastAsia="Arial" w:hAnsi="Arial"/>
      <w:b/>
      <w:b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2026-04-10T19:08:08.957Z</dcterms:created>
  <dcterms:modified xsi:type="dcterms:W3CDTF">2026-04-10T19:08:08.957Z</dcterms:modified>
</cp:coreProperties>
</file>

<file path=docProps/custom.xml><?xml version="1.0" encoding="utf-8"?>
<Properties xmlns="http://schemas.openxmlformats.org/officeDocument/2006/custom-properties" xmlns:vt="http://schemas.openxmlformats.org/officeDocument/2006/docPropsVTypes"/>
</file>