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DCD52" w14:textId="77777777" w:rsidR="00D0054A" w:rsidRDefault="00D0054A" w:rsidP="00D0054A">
      <w:pPr>
        <w:pStyle w:val="2"/>
        <w:jc w:val="center"/>
        <w:rPr>
          <w:rFonts w:hint="eastAsia"/>
        </w:rPr>
      </w:pPr>
      <w:bookmarkStart w:id="0" w:name="_Toc279152467"/>
      <w:bookmarkStart w:id="1" w:name="_Toc305833741"/>
      <w:r w:rsidRPr="00764463">
        <w:rPr>
          <w:rFonts w:ascii="宋体" w:eastAsia="宋体" w:hAnsi="宋体" w:hint="eastAsia"/>
          <w:sz w:val="28"/>
          <w:szCs w:val="28"/>
        </w:rPr>
        <w:t>《化学学科知识与教学能力》</w:t>
      </w:r>
      <w:bookmarkEnd w:id="0"/>
      <w:r w:rsidRPr="00764463">
        <w:rPr>
          <w:rFonts w:ascii="宋体" w:eastAsia="宋体" w:hAnsi="宋体" w:hint="eastAsia"/>
          <w:sz w:val="28"/>
          <w:szCs w:val="28"/>
        </w:rPr>
        <w:t>（高级中学）</w:t>
      </w:r>
      <w:bookmarkEnd w:id="1"/>
    </w:p>
    <w:p w14:paraId="2FCA9AC2" w14:textId="77777777" w:rsidR="00D0054A" w:rsidRDefault="00D0054A" w:rsidP="00D0054A">
      <w:pPr>
        <w:spacing w:line="340" w:lineRule="exact"/>
        <w:jc w:val="center"/>
        <w:rPr>
          <w:rFonts w:ascii="宋体" w:hAnsi="宋体" w:hint="eastAsia"/>
          <w:b/>
          <w:sz w:val="24"/>
        </w:rPr>
      </w:pPr>
      <w:r>
        <w:rPr>
          <w:rFonts w:ascii="宋体" w:hAnsi="宋体" w:hint="eastAsia"/>
          <w:b/>
          <w:sz w:val="24"/>
        </w:rPr>
        <w:t>一、考试目标</w:t>
      </w:r>
    </w:p>
    <w:p w14:paraId="0A9FC166" w14:textId="77777777" w:rsidR="00D0054A" w:rsidRDefault="00D0054A" w:rsidP="00D0054A">
      <w:pPr>
        <w:spacing w:line="340" w:lineRule="exact"/>
        <w:ind w:firstLineChars="196" w:firstLine="472"/>
        <w:rPr>
          <w:rFonts w:ascii="宋体" w:hAnsi="宋体" w:hint="eastAsia"/>
          <w:sz w:val="24"/>
        </w:rPr>
      </w:pPr>
      <w:r>
        <w:rPr>
          <w:rFonts w:ascii="宋体" w:hAnsi="宋体" w:hint="eastAsia"/>
          <w:b/>
          <w:sz w:val="24"/>
        </w:rPr>
        <w:t>1.化学学科知识运用能力。</w:t>
      </w:r>
      <w:r>
        <w:rPr>
          <w:rFonts w:ascii="宋体" w:hAnsi="宋体" w:hint="eastAsia"/>
          <w:sz w:val="24"/>
        </w:rPr>
        <w:t>掌握化学专业知识及技能，具备化学学科的实验技能和方法，了解化学所提供的、独特的认识世界的视角、领域、层次及思维方法；掌握化学教学的基本理论，并能在教学中灵活运用；了解化学学科发展的历史和现状，把握化学学科最新发展动态；准确理解《普通高中化学课程标准（实验）》规定的课程目标、教学内容和实施建议，用以指导自己的教学。具有运用化学学科知识分析和解决实际问题的能力。</w:t>
      </w:r>
    </w:p>
    <w:p w14:paraId="2DCB0D05" w14:textId="77777777" w:rsidR="00D0054A" w:rsidRPr="00504994" w:rsidRDefault="00D0054A" w:rsidP="00D0054A">
      <w:pPr>
        <w:spacing w:line="340" w:lineRule="exact"/>
        <w:ind w:firstLineChars="196" w:firstLine="472"/>
        <w:rPr>
          <w:rFonts w:ascii="宋体" w:hAnsi="宋体" w:hint="eastAsia"/>
          <w:sz w:val="24"/>
        </w:rPr>
      </w:pPr>
      <w:r>
        <w:rPr>
          <w:rFonts w:ascii="宋体" w:hAnsi="宋体" w:hint="eastAsia"/>
          <w:b/>
          <w:sz w:val="24"/>
        </w:rPr>
        <w:t>2.化学教学设计能力。</w:t>
      </w:r>
      <w:r>
        <w:rPr>
          <w:rFonts w:ascii="宋体" w:hAnsi="宋体" w:hint="eastAsia"/>
          <w:sz w:val="24"/>
        </w:rPr>
        <w:t>能根据《普通高中化学课程标准（实验）》规定的课程目标，针对高中学生的认知特征、知识水平及学习需要选择合适的教学内容；能根据教学内容的特点、学生个体差异确定教学重点和教学难点；学会依据课程标准和教材制定具体的教学目标；根据不同课程模块的特点，合理选择教学策略和教学方法；合理利用化学教学资源，设计多样的学习活动，引导学生积极参与学习过程；能在规定时间内完成所选教学内容的教案设计。具有基于课程标准、教材和教学设计知识进行教学设计的能力。</w:t>
      </w:r>
    </w:p>
    <w:p w14:paraId="61BF3DAC" w14:textId="77777777" w:rsidR="00D0054A" w:rsidRDefault="00D0054A" w:rsidP="00D0054A">
      <w:pPr>
        <w:spacing w:line="340" w:lineRule="exact"/>
        <w:ind w:firstLineChars="196" w:firstLine="472"/>
        <w:rPr>
          <w:rFonts w:ascii="宋体" w:hAnsi="宋体" w:hint="eastAsia"/>
          <w:sz w:val="24"/>
        </w:rPr>
      </w:pPr>
      <w:r>
        <w:rPr>
          <w:rFonts w:ascii="宋体" w:hAnsi="宋体" w:hint="eastAsia"/>
          <w:b/>
          <w:sz w:val="24"/>
        </w:rPr>
        <w:t>3.化学教学实施能力。</w:t>
      </w:r>
      <w:r>
        <w:rPr>
          <w:rFonts w:ascii="宋体" w:hAnsi="宋体" w:hint="eastAsia"/>
          <w:sz w:val="24"/>
        </w:rPr>
        <w:t>掌握高中化学教学实施的基本步骤，能根据学生的学习反馈优化教学环节；掌握化学教学的组织形式和策略；创设生动活泼的教学情景，注意贴近学生的生活，联系社会实际，帮助学生理解和掌握知识和技能；理解初中学生的认知特点、学习方式及其影响因素，认识高中学生建构化学知识和获得技能的过程；注重科学方法教育，培养学生的科学探究能力，引导学生在学习体验中获得化学学习的方法；具有运用现代信息技术的能力，合理发挥多种媒体在化学教学上的功能。具有较强的教学实施能力。</w:t>
      </w:r>
    </w:p>
    <w:p w14:paraId="00ADECEB" w14:textId="77777777" w:rsidR="00D0054A" w:rsidRDefault="00D0054A" w:rsidP="00D0054A">
      <w:pPr>
        <w:spacing w:line="340" w:lineRule="exact"/>
        <w:ind w:firstLineChars="196" w:firstLine="472"/>
        <w:rPr>
          <w:rFonts w:ascii="宋体" w:hAnsi="宋体" w:hint="eastAsia"/>
          <w:sz w:val="24"/>
        </w:rPr>
      </w:pPr>
      <w:r>
        <w:rPr>
          <w:rFonts w:ascii="宋体" w:hAnsi="宋体" w:hint="eastAsia"/>
          <w:b/>
          <w:sz w:val="24"/>
        </w:rPr>
        <w:t>4.化学教学评价能力。</w:t>
      </w:r>
      <w:r>
        <w:rPr>
          <w:rFonts w:ascii="宋体" w:hAnsi="宋体" w:hint="eastAsia"/>
          <w:sz w:val="24"/>
        </w:rPr>
        <w:t>了解化学教学评价的基本类型及特点，掌握基本的评价方式；积极倡导评价目标的多元化和评价方式的多样化，发挥教学评价促进学生发展的功能；能够运用教学反思的基本方法改进教学。具有一定的教学评价能力。</w:t>
      </w:r>
    </w:p>
    <w:p w14:paraId="2B66A965" w14:textId="77777777" w:rsidR="00D0054A" w:rsidRDefault="00D0054A" w:rsidP="00D0054A">
      <w:pPr>
        <w:spacing w:line="340" w:lineRule="exact"/>
        <w:ind w:firstLineChars="200" w:firstLine="480"/>
        <w:rPr>
          <w:rFonts w:ascii="宋体" w:hAnsi="宋体" w:hint="eastAsia"/>
          <w:sz w:val="24"/>
        </w:rPr>
      </w:pPr>
    </w:p>
    <w:p w14:paraId="1C7D601C" w14:textId="77777777" w:rsidR="00D0054A" w:rsidRDefault="00D0054A" w:rsidP="00D0054A">
      <w:pPr>
        <w:spacing w:line="340" w:lineRule="exact"/>
        <w:ind w:firstLineChars="200" w:firstLine="482"/>
        <w:jc w:val="center"/>
        <w:rPr>
          <w:rFonts w:ascii="宋体" w:hAnsi="宋体" w:hint="eastAsia"/>
          <w:b/>
          <w:sz w:val="24"/>
        </w:rPr>
      </w:pPr>
      <w:r>
        <w:rPr>
          <w:rFonts w:ascii="宋体" w:hAnsi="宋体" w:hint="eastAsia"/>
          <w:b/>
          <w:sz w:val="24"/>
        </w:rPr>
        <w:t>二、考试内容模块与要求</w:t>
      </w:r>
    </w:p>
    <w:p w14:paraId="10DCDE0A" w14:textId="77777777" w:rsidR="00D0054A" w:rsidRDefault="00D0054A" w:rsidP="00D0054A">
      <w:pPr>
        <w:spacing w:line="340" w:lineRule="exact"/>
        <w:ind w:firstLineChars="197" w:firstLine="475"/>
        <w:rPr>
          <w:rFonts w:ascii="宋体" w:hAnsi="宋体" w:hint="eastAsia"/>
          <w:b/>
          <w:sz w:val="24"/>
        </w:rPr>
      </w:pPr>
      <w:r>
        <w:rPr>
          <w:rFonts w:ascii="宋体" w:hAnsi="宋体" w:hint="eastAsia"/>
          <w:b/>
          <w:sz w:val="24"/>
        </w:rPr>
        <w:t>（一）学科知识运用</w:t>
      </w:r>
    </w:p>
    <w:p w14:paraId="043EE8E3" w14:textId="77777777" w:rsidR="00D0054A" w:rsidRDefault="00D0054A" w:rsidP="00D0054A">
      <w:pPr>
        <w:spacing w:line="340" w:lineRule="exact"/>
        <w:ind w:left="426"/>
        <w:jc w:val="left"/>
        <w:rPr>
          <w:rFonts w:ascii="宋体" w:hAnsi="宋体" w:hint="eastAsia"/>
          <w:sz w:val="24"/>
        </w:rPr>
      </w:pPr>
      <w:r>
        <w:rPr>
          <w:rFonts w:ascii="宋体" w:hAnsi="宋体" w:hint="eastAsia"/>
          <w:sz w:val="24"/>
        </w:rPr>
        <w:t>1.化学专业知识</w:t>
      </w:r>
    </w:p>
    <w:p w14:paraId="7C78ED9E"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（1）掌握与中学化学密切相关的大学无机化学、有机化学、物理化学、分析化学、结构化学的基础知识和基本原理。</w:t>
      </w:r>
    </w:p>
    <w:p w14:paraId="4640C1D8"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（2）掌握中学化学基础知识和基本技能，具有化学学科实验技能和方法，能够运用化学基本原理和基本方法分析和解决有关问题。</w:t>
      </w:r>
    </w:p>
    <w:p w14:paraId="3D594BDE" w14:textId="77777777" w:rsidR="00D0054A" w:rsidRDefault="00D0054A" w:rsidP="00D0054A">
      <w:pPr>
        <w:spacing w:line="340" w:lineRule="exact"/>
        <w:ind w:firstLineChars="197" w:firstLine="473"/>
        <w:rPr>
          <w:rFonts w:ascii="宋体" w:hAnsi="宋体" w:hint="eastAsia"/>
          <w:b/>
          <w:sz w:val="24"/>
        </w:rPr>
      </w:pPr>
      <w:r>
        <w:rPr>
          <w:rFonts w:ascii="宋体" w:hAnsi="宋体" w:hint="eastAsia"/>
          <w:sz w:val="24"/>
        </w:rPr>
        <w:t>（3）了解化学科学研究的一般方法和化学研究的专门性方法、化学学科认识世界的视角及思维方法；了解化学发展史及化学发展动态。</w:t>
      </w:r>
    </w:p>
    <w:p w14:paraId="25C059AB" w14:textId="77777777" w:rsidR="00D0054A" w:rsidRDefault="00D0054A" w:rsidP="00D0054A">
      <w:pPr>
        <w:spacing w:line="340" w:lineRule="exact"/>
        <w:ind w:left="473"/>
        <w:rPr>
          <w:rFonts w:ascii="宋体" w:hAnsi="宋体" w:hint="eastAsia"/>
          <w:sz w:val="24"/>
        </w:rPr>
      </w:pPr>
      <w:r>
        <w:rPr>
          <w:rFonts w:ascii="宋体" w:hAnsi="宋体" w:hint="eastAsia"/>
          <w:sz w:val="24"/>
        </w:rPr>
        <w:t>2.化学课程知识</w:t>
      </w:r>
    </w:p>
    <w:p w14:paraId="5F3CBCAD"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（1）理解高中化学课程性质、基本理念、设计思路和课程目标。</w:t>
      </w:r>
    </w:p>
    <w:p w14:paraId="381F2498" w14:textId="77777777" w:rsidR="00D0054A" w:rsidRDefault="00D0054A" w:rsidP="00D0054A">
      <w:pPr>
        <w:spacing w:line="340" w:lineRule="exact"/>
        <w:ind w:firstLineChars="197" w:firstLine="473"/>
        <w:rPr>
          <w:rFonts w:ascii="宋体" w:hAnsi="宋体" w:hint="eastAsia"/>
          <w:b/>
          <w:sz w:val="24"/>
        </w:rPr>
      </w:pPr>
      <w:r>
        <w:rPr>
          <w:rFonts w:ascii="宋体" w:hAnsi="宋体" w:hint="eastAsia"/>
          <w:sz w:val="24"/>
        </w:rPr>
        <w:lastRenderedPageBreak/>
        <w:t>（2）熟悉《普通高中化学课程标准（实验）》所规定的模块结构、内容标准和要求。</w:t>
      </w:r>
    </w:p>
    <w:p w14:paraId="1DCBBCB4" w14:textId="77777777" w:rsidR="00D0054A" w:rsidRDefault="00D0054A" w:rsidP="00D0054A">
      <w:pPr>
        <w:spacing w:line="340" w:lineRule="exact"/>
        <w:ind w:firstLineChars="197" w:firstLine="473"/>
        <w:rPr>
          <w:rFonts w:ascii="宋体" w:hAnsi="宋体" w:hint="eastAsia"/>
          <w:b/>
          <w:sz w:val="24"/>
        </w:rPr>
      </w:pPr>
      <w:r>
        <w:rPr>
          <w:rFonts w:ascii="宋体" w:hAnsi="宋体" w:hint="eastAsia"/>
          <w:sz w:val="24"/>
        </w:rPr>
        <w:t>（3）理解高中化学教材的编写理念、编排特点及知识呈现形式，能够根据学生学习的需要使用教材。</w:t>
      </w:r>
    </w:p>
    <w:p w14:paraId="2C1304EE" w14:textId="77777777" w:rsidR="00D0054A" w:rsidRDefault="00D0054A" w:rsidP="00D0054A">
      <w:pPr>
        <w:spacing w:line="340" w:lineRule="exact"/>
        <w:ind w:left="473"/>
        <w:rPr>
          <w:rFonts w:ascii="宋体" w:hAnsi="宋体" w:hint="eastAsia"/>
          <w:sz w:val="24"/>
        </w:rPr>
      </w:pPr>
      <w:r>
        <w:rPr>
          <w:rFonts w:ascii="宋体" w:hAnsi="宋体" w:hint="eastAsia"/>
          <w:sz w:val="24"/>
        </w:rPr>
        <w:t>3.化学教学知识</w:t>
      </w:r>
    </w:p>
    <w:p w14:paraId="70B0F97F"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（1）了解化学教学理念、教学原则、教学策略及教学方法等一般知识。</w:t>
      </w:r>
    </w:p>
    <w:p w14:paraId="50607193" w14:textId="77777777" w:rsidR="00D0054A" w:rsidRDefault="00D0054A" w:rsidP="00D0054A">
      <w:pPr>
        <w:spacing w:line="340" w:lineRule="exact"/>
        <w:ind w:firstLineChars="197" w:firstLine="473"/>
        <w:rPr>
          <w:rFonts w:ascii="宋体" w:hAnsi="宋体" w:hint="eastAsia"/>
          <w:b/>
          <w:sz w:val="24"/>
        </w:rPr>
      </w:pPr>
      <w:r>
        <w:rPr>
          <w:rFonts w:ascii="宋体" w:hAnsi="宋体" w:hint="eastAsia"/>
          <w:sz w:val="24"/>
        </w:rPr>
        <w:t>（2）认识化学教学过程的基本特点及其规律，掌握中学元素化合物、基本概念和基础理论等核心知识教学的基本要求及教学方法。</w:t>
      </w:r>
    </w:p>
    <w:p w14:paraId="1EF1F8BC" w14:textId="77777777" w:rsidR="00D0054A" w:rsidRDefault="00D0054A" w:rsidP="00D0054A">
      <w:pPr>
        <w:spacing w:line="340" w:lineRule="exact"/>
        <w:ind w:firstLineChars="197" w:firstLine="473"/>
        <w:rPr>
          <w:rFonts w:ascii="宋体" w:hAnsi="宋体" w:hint="eastAsia"/>
          <w:b/>
          <w:sz w:val="24"/>
        </w:rPr>
      </w:pPr>
      <w:r>
        <w:rPr>
          <w:rFonts w:ascii="宋体" w:hAnsi="宋体" w:hint="eastAsia"/>
          <w:sz w:val="24"/>
        </w:rPr>
        <w:t>（3）知道化学教学活动包括教学设计、课堂教学、作业批改与考试、课外活动、教学评价等基本环节，能根据学生身心发展规律组织化学教学活动。</w:t>
      </w:r>
    </w:p>
    <w:p w14:paraId="43E00017" w14:textId="77777777" w:rsidR="00D0054A" w:rsidRDefault="00D0054A" w:rsidP="00D0054A">
      <w:pPr>
        <w:spacing w:line="340" w:lineRule="exact"/>
        <w:ind w:firstLineChars="197" w:firstLine="475"/>
        <w:rPr>
          <w:rFonts w:ascii="宋体" w:hAnsi="宋体" w:hint="eastAsia"/>
          <w:b/>
          <w:sz w:val="24"/>
        </w:rPr>
      </w:pPr>
      <w:r>
        <w:rPr>
          <w:rFonts w:ascii="宋体" w:hAnsi="宋体" w:hint="eastAsia"/>
          <w:b/>
          <w:sz w:val="24"/>
        </w:rPr>
        <w:t>（二）教学设计</w:t>
      </w:r>
    </w:p>
    <w:p w14:paraId="03704A40"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 化学教材分析能力</w:t>
      </w:r>
    </w:p>
    <w:p w14:paraId="05DD2F34"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（1）根据《普通高中化学课程标准（实验）》及教材的编写思路和特点，掌握高中教材编写指导思想，确定课时内容在教材体系中的地位和作用。</w:t>
      </w:r>
    </w:p>
    <w:p w14:paraId="116888FA"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（2）了解化学教学内容与化学课程内容、化学教材内容和化学教学目标之间的关系，能对化学教学内容进行合理的选择和组织。</w:t>
      </w:r>
    </w:p>
    <w:p w14:paraId="725BA34D"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（3）通过教材内容分析和学生已有的知识基础分析确立教学重点与难点，并阐述相应的教学解决方案。</w:t>
      </w:r>
    </w:p>
    <w:p w14:paraId="4094C1ED"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2. 确定化学教学目标</w:t>
      </w:r>
    </w:p>
    <w:p w14:paraId="25E06BCE"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（1）领会“知识与技能”、“过程与方法”、“情感态度与价值观”三个维度教学目标的含义。</w:t>
      </w:r>
    </w:p>
    <w:p w14:paraId="2D9474FC"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（2）能够根据《普通高中化学课程标准（实验）》、教材和学生的认知特征确定具体课程内容的教学目标并准确表述。</w:t>
      </w:r>
    </w:p>
    <w:p w14:paraId="3358B566" w14:textId="77777777" w:rsidR="00D0054A" w:rsidRDefault="00D0054A" w:rsidP="00D0054A">
      <w:pPr>
        <w:spacing w:line="340" w:lineRule="exact"/>
        <w:ind w:firstLineChars="197" w:firstLine="473"/>
        <w:rPr>
          <w:rFonts w:ascii="宋体" w:hAnsi="宋体" w:hint="eastAsia"/>
          <w:b/>
          <w:sz w:val="24"/>
        </w:rPr>
      </w:pPr>
      <w:r>
        <w:rPr>
          <w:rFonts w:ascii="宋体" w:hAnsi="宋体" w:hint="eastAsia"/>
          <w:sz w:val="24"/>
        </w:rPr>
        <w:t>3. 选择教学策略和方法</w:t>
      </w:r>
    </w:p>
    <w:p w14:paraId="6D33D954"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（1）根据化学学科的特点和高中学生认知特点分析学生的学习需要，确定学生的学习起点，选择合适的教学策略和教学方法。</w:t>
      </w:r>
    </w:p>
    <w:p w14:paraId="79254C18"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（2）能够根据学生的学习起点，明确教学内容与学生已有知识之间的关系，确定教学内容的相互关系和呈现顺序。</w:t>
      </w:r>
    </w:p>
    <w:p w14:paraId="26E53A2B"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（3）了解化学资源的多样性，能根据所选教学内容合理开发、选择和利用教学资源。</w:t>
      </w:r>
    </w:p>
    <w:p w14:paraId="42F54A6E"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4. 设计化学教学程序</w:t>
      </w:r>
    </w:p>
    <w:p w14:paraId="57352A63"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（1）理解化学教学内容组织的基本形式和策略，能够设计合理的教学流程。</w:t>
      </w:r>
    </w:p>
    <w:p w14:paraId="2DA7FC4C"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（2）通过研究典型的化学教学设计的案例，掌握教学设计的方法，评价教学案例的合理性。</w:t>
      </w:r>
    </w:p>
    <w:p w14:paraId="2086AB68"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（3）能够在规定时间内按照化学课时教学设计的一般步骤完成所选教学内容的教案设计。</w:t>
      </w:r>
    </w:p>
    <w:p w14:paraId="696A664F" w14:textId="77777777" w:rsidR="00D0054A" w:rsidRDefault="00D0054A" w:rsidP="00D0054A">
      <w:pPr>
        <w:spacing w:line="340" w:lineRule="exact"/>
        <w:ind w:firstLineChars="197" w:firstLine="475"/>
        <w:rPr>
          <w:rFonts w:ascii="宋体" w:hAnsi="宋体" w:hint="eastAsia"/>
          <w:b/>
          <w:sz w:val="24"/>
        </w:rPr>
      </w:pPr>
      <w:r>
        <w:rPr>
          <w:rFonts w:ascii="宋体" w:hAnsi="宋体" w:hint="eastAsia"/>
          <w:b/>
          <w:sz w:val="24"/>
        </w:rPr>
        <w:t>（三）教学实施</w:t>
      </w:r>
    </w:p>
    <w:p w14:paraId="31E3C103"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 课堂学习指导能力</w:t>
      </w:r>
    </w:p>
    <w:p w14:paraId="0970618A"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（1）了解化学情境创设、学习兴趣的激发与培养的方法，掌握指导学生学习的方法和策略，帮助学生有效学习。</w:t>
      </w:r>
    </w:p>
    <w:p w14:paraId="375AAF9E"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（2）知道中学生化学学习的基本特点，能够根据化学学科特点和学生认知</w:t>
      </w:r>
      <w:r>
        <w:rPr>
          <w:rFonts w:ascii="宋体" w:hAnsi="宋体" w:hint="eastAsia"/>
          <w:sz w:val="24"/>
        </w:rPr>
        <w:lastRenderedPageBreak/>
        <w:t>特征引导学生进行自主学习、探究学习和合作学习。</w:t>
      </w:r>
    </w:p>
    <w:p w14:paraId="2D101AFD"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2. 课堂组织调控能力</w:t>
      </w:r>
    </w:p>
    <w:p w14:paraId="5DE8268A"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（1）掌握化学教学组织的形式和策略，具有初步解决化学教学过程中各种冲突的能力。</w:t>
      </w:r>
    </w:p>
    <w:p w14:paraId="2E1B52AD"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（2）了解对化学教学目标、教学任务、教学内容和教学方法等教学活动因素进行调控的方法。</w:t>
      </w:r>
    </w:p>
    <w:p w14:paraId="693F88D1"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3. 实施有效教学能力</w:t>
      </w:r>
    </w:p>
    <w:p w14:paraId="4570AF30"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（1）能依据化学学科特点和学生的认知特征，恰当地运用教学方法和手段，有效地进行化学课堂教学。</w:t>
      </w:r>
    </w:p>
    <w:p w14:paraId="0EFDA88C"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（2）掌握化学实验教学的功能、特点和方法，强化科学探究意识，培养学生的创新精神和实践能力。</w:t>
      </w:r>
    </w:p>
    <w:p w14:paraId="3437A9C0"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（3）能恰当选用教学媒体辅助化学教学，整合多种教学资源，提高化学教学效率。</w:t>
      </w:r>
    </w:p>
    <w:p w14:paraId="5677E8A4" w14:textId="77777777" w:rsidR="00D0054A" w:rsidRDefault="00D0054A" w:rsidP="00D0054A">
      <w:pPr>
        <w:spacing w:line="340" w:lineRule="exact"/>
        <w:ind w:firstLineChars="197" w:firstLine="475"/>
        <w:rPr>
          <w:rFonts w:ascii="宋体" w:hAnsi="宋体" w:hint="eastAsia"/>
          <w:b/>
          <w:sz w:val="24"/>
        </w:rPr>
      </w:pPr>
      <w:r>
        <w:rPr>
          <w:rFonts w:ascii="宋体" w:hAnsi="宋体" w:hint="eastAsia"/>
          <w:b/>
          <w:sz w:val="24"/>
        </w:rPr>
        <w:t>（四）教学评价</w:t>
      </w:r>
    </w:p>
    <w:p w14:paraId="5124B6C4"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w:t>
      </w:r>
      <w:r>
        <w:rPr>
          <w:rFonts w:ascii="宋体" w:hAnsi="宋体" w:hint="eastAsia"/>
          <w:b/>
          <w:sz w:val="24"/>
        </w:rPr>
        <w:t xml:space="preserve"> </w:t>
      </w:r>
      <w:r>
        <w:rPr>
          <w:rFonts w:ascii="宋体" w:hAnsi="宋体" w:hint="eastAsia"/>
          <w:sz w:val="24"/>
        </w:rPr>
        <w:t>化学学习评价</w:t>
      </w:r>
    </w:p>
    <w:p w14:paraId="08845938"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（1）了解化学教学评价的知识和方法，具有正确的评价观，能够对学生的学习活动进行正确评价，促进学生的全面发展。</w:t>
      </w:r>
    </w:p>
    <w:p w14:paraId="585F6EEB"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（2）能够结合学生自我评价、学生相互评价、教师评价，帮助学生了解自身化学学习的状况，调整学习策略和方法。</w:t>
      </w:r>
    </w:p>
    <w:p w14:paraId="602F0257" w14:textId="77777777" w:rsidR="00D0054A" w:rsidRDefault="00D0054A" w:rsidP="00D0054A">
      <w:pPr>
        <w:spacing w:line="340" w:lineRule="exact"/>
        <w:ind w:firstLineChars="197" w:firstLine="473"/>
        <w:rPr>
          <w:rFonts w:ascii="宋体" w:hAnsi="宋体" w:hint="eastAsia"/>
          <w:sz w:val="24"/>
        </w:rPr>
      </w:pPr>
      <w:r>
        <w:rPr>
          <w:rFonts w:ascii="宋体" w:hAnsi="宋体" w:hint="eastAsia"/>
          <w:sz w:val="24"/>
        </w:rPr>
        <w:t>2. 化学教学评价</w:t>
      </w:r>
    </w:p>
    <w:p w14:paraId="06799CB3" w14:textId="77777777" w:rsidR="00D0054A" w:rsidRDefault="00D0054A" w:rsidP="00D0054A">
      <w:pPr>
        <w:spacing w:line="340" w:lineRule="exact"/>
        <w:ind w:firstLineChars="197" w:firstLine="473"/>
        <w:rPr>
          <w:rFonts w:ascii="宋体" w:hAnsi="宋体" w:hint="eastAsia"/>
          <w:b/>
          <w:sz w:val="24"/>
        </w:rPr>
      </w:pPr>
      <w:r>
        <w:rPr>
          <w:rFonts w:ascii="宋体" w:hAnsi="宋体" w:hint="eastAsia"/>
          <w:sz w:val="24"/>
        </w:rPr>
        <w:t>（1）能够依据《普通高中化学课程标准（实验）》倡导的评价理念，发挥教学评价检查、诊断、反馈、激励、甄别等功能。</w:t>
      </w:r>
    </w:p>
    <w:p w14:paraId="027D3162" w14:textId="77777777" w:rsidR="00D0054A" w:rsidRDefault="00D0054A" w:rsidP="00D0054A">
      <w:pPr>
        <w:spacing w:line="340" w:lineRule="exact"/>
        <w:ind w:firstLineChars="197" w:firstLine="473"/>
        <w:rPr>
          <w:rFonts w:ascii="宋体" w:hAnsi="宋体" w:hint="eastAsia"/>
          <w:b/>
          <w:sz w:val="24"/>
        </w:rPr>
      </w:pPr>
      <w:r>
        <w:rPr>
          <w:rFonts w:ascii="宋体" w:hAnsi="宋体" w:hint="eastAsia"/>
          <w:sz w:val="24"/>
        </w:rPr>
        <w:t>（2）了解教学反思的基本方法和策略，能够针对教学中存在的问题进行反思和评价，提出改进的思路。</w:t>
      </w:r>
    </w:p>
    <w:p w14:paraId="17DC327A" w14:textId="77777777" w:rsidR="00D0054A" w:rsidRDefault="00D0054A" w:rsidP="00D0054A">
      <w:pPr>
        <w:spacing w:line="340" w:lineRule="exact"/>
        <w:ind w:firstLineChars="200" w:firstLine="482"/>
        <w:jc w:val="center"/>
        <w:rPr>
          <w:rFonts w:ascii="宋体" w:hAnsi="宋体" w:hint="eastAsia"/>
          <w:b/>
          <w:sz w:val="24"/>
        </w:rPr>
      </w:pPr>
    </w:p>
    <w:p w14:paraId="75893CCC" w14:textId="77777777" w:rsidR="00D0054A" w:rsidRDefault="00D0054A" w:rsidP="00D0054A">
      <w:pPr>
        <w:numPr>
          <w:ilvl w:val="0"/>
          <w:numId w:val="1"/>
        </w:numPr>
        <w:spacing w:line="340" w:lineRule="exact"/>
        <w:jc w:val="center"/>
        <w:rPr>
          <w:rFonts w:ascii="宋体" w:hAnsi="宋体" w:hint="eastAsia"/>
          <w:b/>
          <w:sz w:val="24"/>
        </w:rPr>
      </w:pPr>
      <w:r>
        <w:rPr>
          <w:rFonts w:ascii="宋体" w:hAnsi="宋体" w:hint="eastAsia"/>
          <w:b/>
          <w:sz w:val="24"/>
        </w:rPr>
        <w:t>试卷结构</w:t>
      </w:r>
    </w:p>
    <w:p w14:paraId="2CEE6415" w14:textId="77777777" w:rsidR="00D0054A" w:rsidRDefault="00D0054A" w:rsidP="00D0054A">
      <w:pPr>
        <w:spacing w:line="340" w:lineRule="exact"/>
        <w:ind w:firstLineChars="200" w:firstLine="482"/>
        <w:jc w:val="center"/>
        <w:rPr>
          <w:rFonts w:ascii="宋体" w:hAnsi="宋体"/>
          <w:b/>
          <w:sz w:val="24"/>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1440"/>
        <w:gridCol w:w="3060"/>
      </w:tblGrid>
      <w:tr w:rsidR="00D0054A" w:rsidRPr="00BE7529" w14:paraId="2742456D" w14:textId="77777777" w:rsidTr="00D21A9B">
        <w:tc>
          <w:tcPr>
            <w:tcW w:w="3888" w:type="dxa"/>
            <w:vAlign w:val="center"/>
          </w:tcPr>
          <w:p w14:paraId="50824AC7" w14:textId="77777777" w:rsidR="00D0054A" w:rsidRPr="00BE7529" w:rsidRDefault="00D0054A" w:rsidP="00D21A9B">
            <w:pPr>
              <w:spacing w:line="340" w:lineRule="exact"/>
              <w:jc w:val="center"/>
              <w:rPr>
                <w:rFonts w:ascii="宋体" w:hAnsi="宋体" w:hint="eastAsia"/>
                <w:b/>
                <w:sz w:val="24"/>
              </w:rPr>
            </w:pPr>
            <w:r>
              <w:rPr>
                <w:rFonts w:ascii="宋体" w:hAnsi="宋体" w:hint="eastAsia"/>
                <w:b/>
                <w:sz w:val="24"/>
              </w:rPr>
              <w:t>模  块</w:t>
            </w:r>
          </w:p>
        </w:tc>
        <w:tc>
          <w:tcPr>
            <w:tcW w:w="1440" w:type="dxa"/>
            <w:vAlign w:val="center"/>
          </w:tcPr>
          <w:p w14:paraId="317B8345" w14:textId="77777777" w:rsidR="00D0054A" w:rsidRPr="00BE7529" w:rsidRDefault="00D0054A" w:rsidP="00D21A9B">
            <w:pPr>
              <w:spacing w:line="340" w:lineRule="exact"/>
              <w:jc w:val="center"/>
              <w:rPr>
                <w:rFonts w:ascii="宋体" w:hAnsi="宋体" w:hint="eastAsia"/>
                <w:b/>
                <w:sz w:val="24"/>
              </w:rPr>
            </w:pPr>
            <w:r w:rsidRPr="00BE7529">
              <w:rPr>
                <w:rFonts w:ascii="宋体" w:hAnsi="宋体" w:hint="eastAsia"/>
                <w:b/>
                <w:sz w:val="24"/>
              </w:rPr>
              <w:t>比</w:t>
            </w:r>
            <w:r>
              <w:rPr>
                <w:rFonts w:ascii="宋体" w:hAnsi="宋体" w:hint="eastAsia"/>
                <w:b/>
                <w:sz w:val="24"/>
              </w:rPr>
              <w:t xml:space="preserve"> </w:t>
            </w:r>
            <w:r w:rsidRPr="00BE7529">
              <w:rPr>
                <w:rFonts w:ascii="宋体" w:hAnsi="宋体" w:hint="eastAsia"/>
                <w:b/>
                <w:sz w:val="24"/>
              </w:rPr>
              <w:t xml:space="preserve"> 例</w:t>
            </w:r>
          </w:p>
        </w:tc>
        <w:tc>
          <w:tcPr>
            <w:tcW w:w="3060" w:type="dxa"/>
            <w:vAlign w:val="center"/>
          </w:tcPr>
          <w:p w14:paraId="6A67B2C6" w14:textId="77777777" w:rsidR="00D0054A" w:rsidRPr="00BE7529" w:rsidRDefault="00D0054A" w:rsidP="00D21A9B">
            <w:pPr>
              <w:spacing w:line="340" w:lineRule="exact"/>
              <w:jc w:val="center"/>
              <w:rPr>
                <w:rFonts w:ascii="宋体" w:hAnsi="宋体" w:hint="eastAsia"/>
                <w:b/>
                <w:sz w:val="24"/>
              </w:rPr>
            </w:pPr>
            <w:r w:rsidRPr="00BE7529">
              <w:rPr>
                <w:rFonts w:ascii="宋体" w:hAnsi="宋体" w:hint="eastAsia"/>
                <w:b/>
                <w:sz w:val="24"/>
              </w:rPr>
              <w:t>题</w:t>
            </w:r>
            <w:r>
              <w:rPr>
                <w:rFonts w:ascii="宋体" w:hAnsi="宋体" w:hint="eastAsia"/>
                <w:b/>
                <w:sz w:val="24"/>
              </w:rPr>
              <w:t xml:space="preserve">  </w:t>
            </w:r>
            <w:r w:rsidRPr="00BE7529">
              <w:rPr>
                <w:rFonts w:ascii="宋体" w:hAnsi="宋体" w:hint="eastAsia"/>
                <w:b/>
                <w:sz w:val="24"/>
              </w:rPr>
              <w:t>型</w:t>
            </w:r>
          </w:p>
        </w:tc>
      </w:tr>
      <w:tr w:rsidR="00D0054A" w:rsidRPr="00BE7529" w14:paraId="090E6DDA" w14:textId="77777777" w:rsidTr="00D21A9B">
        <w:trPr>
          <w:trHeight w:val="534"/>
        </w:trPr>
        <w:tc>
          <w:tcPr>
            <w:tcW w:w="3888" w:type="dxa"/>
            <w:vAlign w:val="center"/>
          </w:tcPr>
          <w:p w14:paraId="346E24DD" w14:textId="77777777" w:rsidR="00D0054A" w:rsidRPr="00BE7529" w:rsidRDefault="00D0054A" w:rsidP="00D21A9B">
            <w:pPr>
              <w:spacing w:line="340" w:lineRule="exact"/>
              <w:rPr>
                <w:rFonts w:ascii="宋体" w:hAnsi="宋体" w:hint="eastAsia"/>
                <w:sz w:val="24"/>
              </w:rPr>
            </w:pPr>
            <w:r w:rsidRPr="00BE7529">
              <w:rPr>
                <w:rFonts w:ascii="宋体" w:hAnsi="宋体" w:hint="eastAsia"/>
                <w:sz w:val="24"/>
              </w:rPr>
              <w:t>学科知识运用</w:t>
            </w:r>
          </w:p>
        </w:tc>
        <w:tc>
          <w:tcPr>
            <w:tcW w:w="1440" w:type="dxa"/>
            <w:vAlign w:val="center"/>
          </w:tcPr>
          <w:p w14:paraId="008909F5" w14:textId="77777777" w:rsidR="00D0054A" w:rsidRPr="00BE7529" w:rsidRDefault="00D0054A" w:rsidP="00D21A9B">
            <w:pPr>
              <w:spacing w:line="340" w:lineRule="exact"/>
              <w:jc w:val="center"/>
              <w:rPr>
                <w:rFonts w:ascii="宋体" w:hAnsi="宋体" w:hint="eastAsia"/>
                <w:sz w:val="24"/>
              </w:rPr>
            </w:pPr>
            <w:r>
              <w:rPr>
                <w:rFonts w:ascii="宋体" w:hAnsi="宋体" w:hint="eastAsia"/>
                <w:sz w:val="24"/>
              </w:rPr>
              <w:t>30</w:t>
            </w:r>
            <w:r w:rsidRPr="00BE7529">
              <w:rPr>
                <w:rFonts w:ascii="宋体" w:hAnsi="宋体" w:hint="eastAsia"/>
                <w:sz w:val="24"/>
              </w:rPr>
              <w:t>%</w:t>
            </w:r>
          </w:p>
        </w:tc>
        <w:tc>
          <w:tcPr>
            <w:tcW w:w="3060" w:type="dxa"/>
            <w:vAlign w:val="center"/>
          </w:tcPr>
          <w:p w14:paraId="244F9D0D" w14:textId="77777777" w:rsidR="00D0054A" w:rsidRPr="00BE7529" w:rsidRDefault="00D0054A" w:rsidP="00D21A9B">
            <w:pPr>
              <w:spacing w:line="340" w:lineRule="exact"/>
              <w:rPr>
                <w:rFonts w:ascii="宋体" w:hAnsi="宋体" w:hint="eastAsia"/>
                <w:sz w:val="24"/>
              </w:rPr>
            </w:pPr>
            <w:r w:rsidRPr="00BE7529">
              <w:rPr>
                <w:rFonts w:ascii="宋体" w:hAnsi="宋体" w:hint="eastAsia"/>
                <w:sz w:val="24"/>
              </w:rPr>
              <w:t>单项选择题</w:t>
            </w:r>
          </w:p>
          <w:p w14:paraId="1D48B32C" w14:textId="77777777" w:rsidR="00D0054A" w:rsidRPr="00BE7529" w:rsidRDefault="00D0054A" w:rsidP="00D21A9B">
            <w:pPr>
              <w:spacing w:line="340" w:lineRule="exact"/>
              <w:rPr>
                <w:rFonts w:ascii="宋体" w:hAnsi="宋体" w:hint="eastAsia"/>
                <w:sz w:val="24"/>
              </w:rPr>
            </w:pPr>
            <w:r w:rsidRPr="00BE7529">
              <w:rPr>
                <w:rFonts w:ascii="宋体" w:hAnsi="宋体" w:hint="eastAsia"/>
                <w:sz w:val="24"/>
              </w:rPr>
              <w:t>简</w:t>
            </w:r>
            <w:r>
              <w:rPr>
                <w:rFonts w:ascii="宋体" w:hAnsi="宋体" w:hint="eastAsia"/>
                <w:sz w:val="24"/>
              </w:rPr>
              <w:t xml:space="preserve">  </w:t>
            </w:r>
            <w:r w:rsidRPr="00BE7529">
              <w:rPr>
                <w:rFonts w:ascii="宋体" w:hAnsi="宋体" w:hint="eastAsia"/>
                <w:sz w:val="24"/>
              </w:rPr>
              <w:t>答</w:t>
            </w:r>
            <w:r>
              <w:rPr>
                <w:rFonts w:ascii="宋体" w:hAnsi="宋体" w:hint="eastAsia"/>
                <w:sz w:val="24"/>
              </w:rPr>
              <w:t xml:space="preserve">  </w:t>
            </w:r>
            <w:r w:rsidRPr="00BE7529">
              <w:rPr>
                <w:rFonts w:ascii="宋体" w:hAnsi="宋体" w:hint="eastAsia"/>
                <w:sz w:val="24"/>
              </w:rPr>
              <w:t>题</w:t>
            </w:r>
          </w:p>
        </w:tc>
      </w:tr>
      <w:tr w:rsidR="00D0054A" w:rsidRPr="00BE7529" w14:paraId="13841948" w14:textId="77777777" w:rsidTr="00D21A9B">
        <w:trPr>
          <w:trHeight w:val="884"/>
        </w:trPr>
        <w:tc>
          <w:tcPr>
            <w:tcW w:w="3888" w:type="dxa"/>
            <w:vAlign w:val="center"/>
          </w:tcPr>
          <w:p w14:paraId="0998EB46" w14:textId="77777777" w:rsidR="00D0054A" w:rsidRPr="00BE7529" w:rsidRDefault="00D0054A" w:rsidP="00D21A9B">
            <w:pPr>
              <w:spacing w:line="340" w:lineRule="exact"/>
              <w:rPr>
                <w:rFonts w:ascii="宋体" w:hAnsi="宋体" w:hint="eastAsia"/>
                <w:sz w:val="24"/>
              </w:rPr>
            </w:pPr>
            <w:r w:rsidRPr="00BE7529">
              <w:rPr>
                <w:rFonts w:ascii="宋体" w:hAnsi="宋体" w:hint="eastAsia"/>
                <w:sz w:val="24"/>
              </w:rPr>
              <w:t>教学设计</w:t>
            </w:r>
          </w:p>
        </w:tc>
        <w:tc>
          <w:tcPr>
            <w:tcW w:w="1440" w:type="dxa"/>
            <w:vAlign w:val="center"/>
          </w:tcPr>
          <w:p w14:paraId="4A86988F" w14:textId="77777777" w:rsidR="00D0054A" w:rsidRPr="00BE7529" w:rsidRDefault="00D0054A" w:rsidP="00D21A9B">
            <w:pPr>
              <w:spacing w:line="340" w:lineRule="exact"/>
              <w:jc w:val="center"/>
              <w:rPr>
                <w:rFonts w:ascii="宋体" w:hAnsi="宋体" w:hint="eastAsia"/>
                <w:sz w:val="24"/>
              </w:rPr>
            </w:pPr>
            <w:r>
              <w:rPr>
                <w:rFonts w:ascii="宋体" w:hAnsi="宋体" w:hint="eastAsia"/>
                <w:sz w:val="24"/>
              </w:rPr>
              <w:t>30</w:t>
            </w:r>
            <w:r w:rsidRPr="00BE7529">
              <w:rPr>
                <w:rFonts w:ascii="宋体" w:hAnsi="宋体" w:hint="eastAsia"/>
                <w:sz w:val="24"/>
              </w:rPr>
              <w:t>%</w:t>
            </w:r>
          </w:p>
        </w:tc>
        <w:tc>
          <w:tcPr>
            <w:tcW w:w="3060" w:type="dxa"/>
            <w:vAlign w:val="center"/>
          </w:tcPr>
          <w:p w14:paraId="28978A05" w14:textId="77777777" w:rsidR="00D0054A" w:rsidRPr="00BE7529" w:rsidRDefault="00D0054A" w:rsidP="00D21A9B">
            <w:pPr>
              <w:spacing w:line="340" w:lineRule="exact"/>
              <w:rPr>
                <w:rFonts w:ascii="宋体" w:hAnsi="宋体" w:hint="eastAsia"/>
                <w:sz w:val="24"/>
              </w:rPr>
            </w:pPr>
            <w:r w:rsidRPr="00BE7529">
              <w:rPr>
                <w:rFonts w:ascii="宋体" w:hAnsi="宋体" w:hint="eastAsia"/>
                <w:sz w:val="24"/>
              </w:rPr>
              <w:t>单项选择题</w:t>
            </w:r>
          </w:p>
          <w:p w14:paraId="5896985D" w14:textId="77777777" w:rsidR="00D0054A" w:rsidRPr="00BE7529" w:rsidRDefault="00D0054A" w:rsidP="00D21A9B">
            <w:pPr>
              <w:spacing w:line="340" w:lineRule="exact"/>
              <w:rPr>
                <w:rFonts w:ascii="宋体" w:hAnsi="宋体"/>
                <w:sz w:val="24"/>
              </w:rPr>
            </w:pPr>
            <w:r w:rsidRPr="00BE7529">
              <w:rPr>
                <w:rFonts w:ascii="宋体" w:hAnsi="宋体" w:hint="eastAsia"/>
                <w:sz w:val="24"/>
              </w:rPr>
              <w:t>简</w:t>
            </w:r>
            <w:r>
              <w:rPr>
                <w:rFonts w:ascii="宋体" w:hAnsi="宋体" w:hint="eastAsia"/>
                <w:sz w:val="24"/>
              </w:rPr>
              <w:t xml:space="preserve">  </w:t>
            </w:r>
            <w:r w:rsidRPr="00BE7529">
              <w:rPr>
                <w:rFonts w:ascii="宋体" w:hAnsi="宋体" w:hint="eastAsia"/>
                <w:sz w:val="24"/>
              </w:rPr>
              <w:t>答</w:t>
            </w:r>
            <w:r>
              <w:rPr>
                <w:rFonts w:ascii="宋体" w:hAnsi="宋体" w:hint="eastAsia"/>
                <w:sz w:val="24"/>
              </w:rPr>
              <w:t xml:space="preserve">  </w:t>
            </w:r>
            <w:r w:rsidRPr="00BE7529">
              <w:rPr>
                <w:rFonts w:ascii="宋体" w:hAnsi="宋体" w:hint="eastAsia"/>
                <w:sz w:val="24"/>
              </w:rPr>
              <w:t>题</w:t>
            </w:r>
          </w:p>
          <w:p w14:paraId="24600A9E" w14:textId="77777777" w:rsidR="00D0054A" w:rsidRPr="00BE7529" w:rsidRDefault="00D0054A" w:rsidP="00D21A9B">
            <w:pPr>
              <w:spacing w:line="340" w:lineRule="exact"/>
              <w:rPr>
                <w:rFonts w:ascii="宋体" w:hAnsi="宋体" w:hint="eastAsia"/>
                <w:sz w:val="24"/>
              </w:rPr>
            </w:pPr>
            <w:r w:rsidRPr="00BE7529">
              <w:rPr>
                <w:rFonts w:ascii="宋体" w:hAnsi="宋体" w:hint="eastAsia"/>
                <w:sz w:val="24"/>
              </w:rPr>
              <w:t>教学设计题</w:t>
            </w:r>
          </w:p>
        </w:tc>
      </w:tr>
      <w:tr w:rsidR="00D0054A" w:rsidRPr="00BE7529" w14:paraId="44622347" w14:textId="77777777" w:rsidTr="00D21A9B">
        <w:trPr>
          <w:trHeight w:val="898"/>
        </w:trPr>
        <w:tc>
          <w:tcPr>
            <w:tcW w:w="3888" w:type="dxa"/>
            <w:vAlign w:val="center"/>
          </w:tcPr>
          <w:p w14:paraId="4DCA9661" w14:textId="77777777" w:rsidR="00D0054A" w:rsidRPr="00BE7529" w:rsidRDefault="00D0054A" w:rsidP="00D21A9B">
            <w:pPr>
              <w:spacing w:line="340" w:lineRule="exact"/>
              <w:rPr>
                <w:rFonts w:ascii="宋体" w:hAnsi="宋体" w:hint="eastAsia"/>
                <w:sz w:val="24"/>
              </w:rPr>
            </w:pPr>
            <w:r w:rsidRPr="00BE7529">
              <w:rPr>
                <w:rFonts w:ascii="宋体" w:hAnsi="宋体" w:hint="eastAsia"/>
                <w:sz w:val="24"/>
              </w:rPr>
              <w:t>教学实施</w:t>
            </w:r>
          </w:p>
        </w:tc>
        <w:tc>
          <w:tcPr>
            <w:tcW w:w="1440" w:type="dxa"/>
            <w:vAlign w:val="center"/>
          </w:tcPr>
          <w:p w14:paraId="6FF7DC0E" w14:textId="77777777" w:rsidR="00D0054A" w:rsidRPr="00BE7529" w:rsidRDefault="00D0054A" w:rsidP="00D21A9B">
            <w:pPr>
              <w:spacing w:line="340" w:lineRule="exact"/>
              <w:jc w:val="center"/>
              <w:rPr>
                <w:rFonts w:ascii="宋体" w:hAnsi="宋体" w:hint="eastAsia"/>
                <w:sz w:val="24"/>
              </w:rPr>
            </w:pPr>
            <w:r>
              <w:rPr>
                <w:rFonts w:ascii="宋体" w:hAnsi="宋体" w:hint="eastAsia"/>
                <w:sz w:val="24"/>
              </w:rPr>
              <w:t>30</w:t>
            </w:r>
            <w:r w:rsidRPr="00BE7529">
              <w:rPr>
                <w:rFonts w:ascii="宋体" w:hAnsi="宋体" w:hint="eastAsia"/>
                <w:sz w:val="24"/>
              </w:rPr>
              <w:t>%</w:t>
            </w:r>
          </w:p>
        </w:tc>
        <w:tc>
          <w:tcPr>
            <w:tcW w:w="3060" w:type="dxa"/>
            <w:vAlign w:val="center"/>
          </w:tcPr>
          <w:p w14:paraId="12C1F69B" w14:textId="77777777" w:rsidR="00D0054A" w:rsidRDefault="00D0054A" w:rsidP="00D21A9B">
            <w:pPr>
              <w:spacing w:line="340" w:lineRule="exact"/>
              <w:rPr>
                <w:rFonts w:ascii="宋体" w:hAnsi="宋体" w:hint="eastAsia"/>
                <w:sz w:val="24"/>
              </w:rPr>
            </w:pPr>
            <w:r w:rsidRPr="00BE7529">
              <w:rPr>
                <w:rFonts w:ascii="宋体" w:hAnsi="宋体" w:hint="eastAsia"/>
                <w:sz w:val="24"/>
              </w:rPr>
              <w:t>单项选择题</w:t>
            </w:r>
          </w:p>
          <w:p w14:paraId="361E52FA" w14:textId="77777777" w:rsidR="00D0054A" w:rsidRPr="00BE7529" w:rsidRDefault="00D0054A" w:rsidP="00D21A9B">
            <w:pPr>
              <w:spacing w:line="340" w:lineRule="exact"/>
              <w:rPr>
                <w:rFonts w:ascii="宋体" w:hAnsi="宋体" w:hint="eastAsia"/>
                <w:sz w:val="24"/>
              </w:rPr>
            </w:pPr>
            <w:r w:rsidRPr="00BE7529">
              <w:rPr>
                <w:rFonts w:ascii="宋体" w:hAnsi="宋体" w:hint="eastAsia"/>
                <w:sz w:val="24"/>
              </w:rPr>
              <w:t>案例分析题</w:t>
            </w:r>
          </w:p>
        </w:tc>
      </w:tr>
      <w:tr w:rsidR="00D0054A" w:rsidRPr="00BE7529" w14:paraId="4590CDB4" w14:textId="77777777" w:rsidTr="00D21A9B">
        <w:trPr>
          <w:trHeight w:val="586"/>
        </w:trPr>
        <w:tc>
          <w:tcPr>
            <w:tcW w:w="3888" w:type="dxa"/>
            <w:vAlign w:val="center"/>
          </w:tcPr>
          <w:p w14:paraId="03F02833" w14:textId="77777777" w:rsidR="00D0054A" w:rsidRPr="00BE7529" w:rsidRDefault="00D0054A" w:rsidP="00D21A9B">
            <w:pPr>
              <w:spacing w:line="340" w:lineRule="exact"/>
              <w:rPr>
                <w:rFonts w:ascii="宋体" w:hAnsi="宋体" w:hint="eastAsia"/>
                <w:sz w:val="24"/>
              </w:rPr>
            </w:pPr>
            <w:r w:rsidRPr="00BE7529">
              <w:rPr>
                <w:rFonts w:ascii="宋体" w:hAnsi="宋体" w:hint="eastAsia"/>
                <w:sz w:val="24"/>
              </w:rPr>
              <w:t>教学评价</w:t>
            </w:r>
          </w:p>
        </w:tc>
        <w:tc>
          <w:tcPr>
            <w:tcW w:w="1440" w:type="dxa"/>
            <w:vAlign w:val="center"/>
          </w:tcPr>
          <w:p w14:paraId="2F42D1FE" w14:textId="77777777" w:rsidR="00D0054A" w:rsidRPr="00BE7529" w:rsidRDefault="00D0054A" w:rsidP="00D21A9B">
            <w:pPr>
              <w:spacing w:line="340" w:lineRule="exact"/>
              <w:jc w:val="center"/>
              <w:rPr>
                <w:rFonts w:ascii="宋体" w:hAnsi="宋体" w:hint="eastAsia"/>
                <w:sz w:val="24"/>
              </w:rPr>
            </w:pPr>
            <w:r w:rsidRPr="00BE7529">
              <w:rPr>
                <w:rFonts w:ascii="宋体" w:hAnsi="宋体" w:hint="eastAsia"/>
                <w:sz w:val="24"/>
              </w:rPr>
              <w:t>1</w:t>
            </w:r>
            <w:r>
              <w:rPr>
                <w:rFonts w:ascii="宋体" w:hAnsi="宋体" w:hint="eastAsia"/>
                <w:sz w:val="24"/>
              </w:rPr>
              <w:t>0</w:t>
            </w:r>
            <w:r w:rsidRPr="00BE7529">
              <w:rPr>
                <w:rFonts w:ascii="宋体" w:hAnsi="宋体" w:hint="eastAsia"/>
                <w:sz w:val="24"/>
              </w:rPr>
              <w:t>%</w:t>
            </w:r>
          </w:p>
        </w:tc>
        <w:tc>
          <w:tcPr>
            <w:tcW w:w="3060" w:type="dxa"/>
            <w:vAlign w:val="center"/>
          </w:tcPr>
          <w:p w14:paraId="317ED038" w14:textId="77777777" w:rsidR="00D0054A" w:rsidRPr="00BE7529" w:rsidRDefault="00D0054A" w:rsidP="00D21A9B">
            <w:pPr>
              <w:spacing w:line="340" w:lineRule="exact"/>
              <w:rPr>
                <w:rFonts w:ascii="宋体" w:hAnsi="宋体" w:hint="eastAsia"/>
                <w:sz w:val="24"/>
              </w:rPr>
            </w:pPr>
            <w:r w:rsidRPr="00BE7529">
              <w:rPr>
                <w:rFonts w:ascii="宋体" w:hAnsi="宋体" w:hint="eastAsia"/>
                <w:sz w:val="24"/>
              </w:rPr>
              <w:t>单项选择题</w:t>
            </w:r>
          </w:p>
          <w:p w14:paraId="6906D11A" w14:textId="77777777" w:rsidR="00D0054A" w:rsidRPr="00BE7529" w:rsidRDefault="00D0054A" w:rsidP="00D21A9B">
            <w:pPr>
              <w:spacing w:line="340" w:lineRule="exact"/>
              <w:rPr>
                <w:rFonts w:ascii="宋体" w:hAnsi="宋体" w:hint="eastAsia"/>
                <w:sz w:val="24"/>
              </w:rPr>
            </w:pPr>
            <w:r w:rsidRPr="00BE7529">
              <w:rPr>
                <w:rFonts w:ascii="宋体" w:hAnsi="宋体" w:hint="eastAsia"/>
                <w:sz w:val="24"/>
              </w:rPr>
              <w:t>诊</w:t>
            </w:r>
            <w:r>
              <w:rPr>
                <w:rFonts w:ascii="宋体" w:hAnsi="宋体" w:hint="eastAsia"/>
                <w:sz w:val="24"/>
              </w:rPr>
              <w:t xml:space="preserve">  </w:t>
            </w:r>
            <w:r w:rsidRPr="00BE7529">
              <w:rPr>
                <w:rFonts w:ascii="宋体" w:hAnsi="宋体" w:hint="eastAsia"/>
                <w:sz w:val="24"/>
              </w:rPr>
              <w:t>断</w:t>
            </w:r>
            <w:r>
              <w:rPr>
                <w:rFonts w:ascii="宋体" w:hAnsi="宋体" w:hint="eastAsia"/>
                <w:sz w:val="24"/>
              </w:rPr>
              <w:t xml:space="preserve">  </w:t>
            </w:r>
            <w:r w:rsidRPr="00BE7529">
              <w:rPr>
                <w:rFonts w:ascii="宋体" w:hAnsi="宋体" w:hint="eastAsia"/>
                <w:sz w:val="24"/>
              </w:rPr>
              <w:t>题</w:t>
            </w:r>
          </w:p>
        </w:tc>
      </w:tr>
      <w:tr w:rsidR="00D0054A" w:rsidRPr="00BE7529" w14:paraId="4797A0DC" w14:textId="77777777" w:rsidTr="00D21A9B">
        <w:trPr>
          <w:trHeight w:val="678"/>
        </w:trPr>
        <w:tc>
          <w:tcPr>
            <w:tcW w:w="3888" w:type="dxa"/>
            <w:vAlign w:val="center"/>
          </w:tcPr>
          <w:p w14:paraId="5F304483" w14:textId="77777777" w:rsidR="00D0054A" w:rsidRPr="00BE7529" w:rsidRDefault="00D0054A" w:rsidP="00D21A9B">
            <w:pPr>
              <w:spacing w:line="340" w:lineRule="exact"/>
              <w:jc w:val="center"/>
              <w:rPr>
                <w:rFonts w:ascii="宋体" w:hAnsi="宋体" w:hint="eastAsia"/>
                <w:b/>
                <w:kern w:val="18"/>
                <w:sz w:val="24"/>
              </w:rPr>
            </w:pPr>
            <w:r w:rsidRPr="00BE7529">
              <w:rPr>
                <w:rFonts w:ascii="宋体" w:hAnsi="宋体" w:hint="eastAsia"/>
                <w:b/>
                <w:kern w:val="18"/>
                <w:sz w:val="24"/>
              </w:rPr>
              <w:t>合</w:t>
            </w:r>
            <w:r>
              <w:rPr>
                <w:rFonts w:ascii="宋体" w:hAnsi="宋体" w:hint="eastAsia"/>
                <w:b/>
                <w:kern w:val="18"/>
                <w:sz w:val="24"/>
              </w:rPr>
              <w:t xml:space="preserve">  </w:t>
            </w:r>
            <w:r w:rsidRPr="00BE7529">
              <w:rPr>
                <w:rFonts w:ascii="宋体" w:hAnsi="宋体" w:hint="eastAsia"/>
                <w:b/>
                <w:kern w:val="18"/>
                <w:sz w:val="24"/>
              </w:rPr>
              <w:t>计</w:t>
            </w:r>
          </w:p>
        </w:tc>
        <w:tc>
          <w:tcPr>
            <w:tcW w:w="1440" w:type="dxa"/>
            <w:vAlign w:val="center"/>
          </w:tcPr>
          <w:p w14:paraId="59C1326D" w14:textId="77777777" w:rsidR="00D0054A" w:rsidRPr="00BE7529" w:rsidRDefault="00D0054A" w:rsidP="00D21A9B">
            <w:pPr>
              <w:spacing w:line="340" w:lineRule="exact"/>
              <w:jc w:val="center"/>
              <w:rPr>
                <w:sz w:val="24"/>
              </w:rPr>
            </w:pPr>
            <w:r>
              <w:rPr>
                <w:rFonts w:hint="eastAsia"/>
                <w:sz w:val="24"/>
              </w:rPr>
              <w:t>10</w:t>
            </w:r>
            <w:r w:rsidRPr="00BE7529">
              <w:rPr>
                <w:rFonts w:hint="eastAsia"/>
                <w:sz w:val="24"/>
              </w:rPr>
              <w:t>0</w:t>
            </w:r>
            <w:r>
              <w:rPr>
                <w:rFonts w:hint="eastAsia"/>
                <w:sz w:val="24"/>
              </w:rPr>
              <w:t>%</w:t>
            </w:r>
          </w:p>
        </w:tc>
        <w:tc>
          <w:tcPr>
            <w:tcW w:w="3060" w:type="dxa"/>
            <w:vAlign w:val="center"/>
          </w:tcPr>
          <w:p w14:paraId="63B85B75" w14:textId="77777777" w:rsidR="00D0054A" w:rsidRPr="00BE7529" w:rsidRDefault="00D0054A" w:rsidP="00D21A9B">
            <w:pPr>
              <w:adjustRightInd w:val="0"/>
              <w:snapToGrid w:val="0"/>
              <w:spacing w:line="340" w:lineRule="exact"/>
              <w:rPr>
                <w:rFonts w:ascii="宋体" w:hAnsi="宋体" w:hint="eastAsia"/>
                <w:sz w:val="24"/>
              </w:rPr>
            </w:pPr>
            <w:r w:rsidRPr="00BE7529">
              <w:rPr>
                <w:rFonts w:ascii="宋体" w:hAnsi="宋体" w:hint="eastAsia"/>
                <w:spacing w:val="-20"/>
                <w:sz w:val="24"/>
              </w:rPr>
              <w:t>单 项 选 择 题 ：</w:t>
            </w:r>
            <w:r>
              <w:rPr>
                <w:rFonts w:ascii="宋体" w:hAnsi="宋体" w:hint="eastAsia"/>
                <w:sz w:val="24"/>
              </w:rPr>
              <w:t xml:space="preserve"> 约40</w:t>
            </w:r>
            <w:r w:rsidRPr="00BE7529">
              <w:rPr>
                <w:rFonts w:ascii="宋体" w:hAnsi="宋体" w:hint="eastAsia"/>
                <w:sz w:val="24"/>
              </w:rPr>
              <w:t>%</w:t>
            </w:r>
          </w:p>
          <w:p w14:paraId="32998BDE" w14:textId="77777777" w:rsidR="00D0054A" w:rsidRPr="00BE7529" w:rsidRDefault="00D0054A" w:rsidP="00D21A9B">
            <w:pPr>
              <w:adjustRightInd w:val="0"/>
              <w:snapToGrid w:val="0"/>
              <w:spacing w:line="340" w:lineRule="exact"/>
              <w:rPr>
                <w:rFonts w:ascii="宋体" w:hAnsi="宋体" w:hint="eastAsia"/>
                <w:sz w:val="24"/>
              </w:rPr>
            </w:pPr>
            <w:r w:rsidRPr="00BE7529">
              <w:rPr>
                <w:rFonts w:ascii="宋体" w:hAnsi="宋体" w:hint="eastAsia"/>
                <w:sz w:val="24"/>
              </w:rPr>
              <w:t>非</w:t>
            </w:r>
            <w:r>
              <w:rPr>
                <w:rFonts w:ascii="宋体" w:hAnsi="宋体" w:hint="eastAsia"/>
                <w:sz w:val="24"/>
              </w:rPr>
              <w:t xml:space="preserve"> </w:t>
            </w:r>
            <w:r w:rsidRPr="00BE7529">
              <w:rPr>
                <w:rFonts w:ascii="宋体" w:hAnsi="宋体" w:hint="eastAsia"/>
                <w:spacing w:val="-20"/>
                <w:sz w:val="24"/>
              </w:rPr>
              <w:t>选</w:t>
            </w:r>
            <w:r>
              <w:rPr>
                <w:rFonts w:ascii="宋体" w:hAnsi="宋体" w:hint="eastAsia"/>
                <w:spacing w:val="-20"/>
                <w:sz w:val="24"/>
              </w:rPr>
              <w:t xml:space="preserve"> </w:t>
            </w:r>
            <w:r w:rsidRPr="00BE7529">
              <w:rPr>
                <w:rFonts w:ascii="宋体" w:hAnsi="宋体" w:hint="eastAsia"/>
                <w:spacing w:val="-20"/>
                <w:sz w:val="24"/>
              </w:rPr>
              <w:t xml:space="preserve"> 择 </w:t>
            </w:r>
            <w:r>
              <w:rPr>
                <w:rFonts w:ascii="宋体" w:hAnsi="宋体" w:hint="eastAsia"/>
                <w:spacing w:val="-20"/>
                <w:sz w:val="24"/>
              </w:rPr>
              <w:t xml:space="preserve"> </w:t>
            </w:r>
            <w:r w:rsidRPr="00BE7529">
              <w:rPr>
                <w:rFonts w:ascii="宋体" w:hAnsi="宋体" w:hint="eastAsia"/>
                <w:spacing w:val="-20"/>
                <w:sz w:val="24"/>
              </w:rPr>
              <w:t>题 ：</w:t>
            </w:r>
            <w:r>
              <w:rPr>
                <w:rFonts w:ascii="宋体" w:hAnsi="宋体" w:hint="eastAsia"/>
                <w:sz w:val="24"/>
              </w:rPr>
              <w:t xml:space="preserve"> 约</w:t>
            </w:r>
            <w:r w:rsidRPr="00BE7529">
              <w:rPr>
                <w:rFonts w:ascii="宋体" w:hAnsi="宋体" w:hint="eastAsia"/>
                <w:sz w:val="24"/>
              </w:rPr>
              <w:t>6</w:t>
            </w:r>
            <w:r>
              <w:rPr>
                <w:rFonts w:ascii="宋体" w:hAnsi="宋体" w:hint="eastAsia"/>
                <w:sz w:val="24"/>
              </w:rPr>
              <w:t>0</w:t>
            </w:r>
            <w:r w:rsidRPr="00BE7529">
              <w:rPr>
                <w:rFonts w:ascii="宋体" w:hAnsi="宋体" w:hint="eastAsia"/>
                <w:sz w:val="24"/>
              </w:rPr>
              <w:t>%</w:t>
            </w:r>
          </w:p>
        </w:tc>
      </w:tr>
    </w:tbl>
    <w:p w14:paraId="1F02F044" w14:textId="77777777" w:rsidR="00D0054A" w:rsidRDefault="00D0054A" w:rsidP="00D0054A">
      <w:pPr>
        <w:spacing w:line="360" w:lineRule="exact"/>
        <w:jc w:val="center"/>
        <w:rPr>
          <w:rFonts w:ascii="宋体" w:hAnsi="宋体" w:hint="eastAsia"/>
          <w:b/>
          <w:sz w:val="24"/>
        </w:rPr>
      </w:pPr>
    </w:p>
    <w:p w14:paraId="4EC81A19" w14:textId="77777777" w:rsidR="00D0054A" w:rsidRDefault="00D0054A" w:rsidP="00D0054A">
      <w:pPr>
        <w:spacing w:line="360" w:lineRule="exact"/>
        <w:jc w:val="center"/>
        <w:rPr>
          <w:rFonts w:ascii="宋体" w:hAnsi="宋体" w:hint="eastAsia"/>
          <w:b/>
          <w:sz w:val="24"/>
        </w:rPr>
      </w:pPr>
      <w:r>
        <w:rPr>
          <w:rFonts w:ascii="宋体" w:hAnsi="宋体" w:hint="eastAsia"/>
          <w:b/>
          <w:sz w:val="24"/>
        </w:rPr>
        <w:lastRenderedPageBreak/>
        <w:t>四、题型示例</w:t>
      </w:r>
    </w:p>
    <w:p w14:paraId="6D9E102A" w14:textId="77777777" w:rsidR="00D0054A" w:rsidRDefault="00D0054A" w:rsidP="00D0054A">
      <w:pPr>
        <w:spacing w:line="360" w:lineRule="exact"/>
        <w:ind w:firstLineChars="200" w:firstLine="482"/>
        <w:rPr>
          <w:rFonts w:ascii="宋体" w:hAnsi="宋体" w:hint="eastAsia"/>
          <w:b/>
          <w:sz w:val="24"/>
        </w:rPr>
      </w:pPr>
      <w:r>
        <w:rPr>
          <w:rFonts w:ascii="宋体" w:hAnsi="宋体" w:hint="eastAsia"/>
          <w:b/>
          <w:sz w:val="24"/>
        </w:rPr>
        <w:t>1．单项选择题</w:t>
      </w:r>
    </w:p>
    <w:p w14:paraId="63DF085A" w14:textId="77777777" w:rsidR="00D0054A" w:rsidRDefault="00D0054A" w:rsidP="00D0054A">
      <w:pPr>
        <w:spacing w:line="360" w:lineRule="exact"/>
        <w:ind w:firstLineChars="200" w:firstLine="480"/>
        <w:rPr>
          <w:rFonts w:ascii="宋体" w:hAnsi="宋体" w:hint="eastAsia"/>
          <w:sz w:val="24"/>
        </w:rPr>
      </w:pPr>
      <w:r w:rsidRPr="00EE275B">
        <w:rPr>
          <w:rFonts w:ascii="宋体" w:hAnsi="宋体" w:cs="宋体" w:hint="eastAsia"/>
          <w:sz w:val="24"/>
        </w:rPr>
        <w:t>（1）</w:t>
      </w:r>
      <w:r>
        <w:rPr>
          <w:rFonts w:ascii="宋体" w:hAnsi="宋体" w:hint="eastAsia"/>
          <w:sz w:val="24"/>
        </w:rPr>
        <w:t>下面是某教师的板书，没有错别字的选项是</w:t>
      </w:r>
    </w:p>
    <w:p w14:paraId="7E505083" w14:textId="77777777" w:rsidR="00D0054A" w:rsidRDefault="00D0054A" w:rsidP="00D0054A">
      <w:pPr>
        <w:spacing w:line="360" w:lineRule="exact"/>
        <w:ind w:firstLineChars="200" w:firstLine="480"/>
        <w:rPr>
          <w:rFonts w:ascii="宋体" w:hAnsi="宋体" w:hint="eastAsia"/>
          <w:sz w:val="24"/>
        </w:rPr>
      </w:pPr>
      <w:r>
        <w:rPr>
          <w:rFonts w:ascii="宋体" w:hAnsi="宋体" w:hint="eastAsia"/>
          <w:sz w:val="24"/>
        </w:rPr>
        <w:t>A.木炭、铵盐　　　　　　　　　　　B.银氨溶液、已烯</w:t>
      </w:r>
    </w:p>
    <w:p w14:paraId="6A2DC067" w14:textId="77777777" w:rsidR="00D0054A" w:rsidRPr="001B7C2E" w:rsidRDefault="00D0054A" w:rsidP="00D0054A">
      <w:pPr>
        <w:spacing w:line="360" w:lineRule="exact"/>
        <w:ind w:firstLineChars="200" w:firstLine="480"/>
        <w:rPr>
          <w:rFonts w:ascii="宋体" w:hAnsi="宋体" w:cs="宋体"/>
          <w:szCs w:val="21"/>
        </w:rPr>
      </w:pPr>
      <w:r>
        <w:rPr>
          <w:rFonts w:ascii="宋体" w:hAnsi="宋体" w:hint="eastAsia"/>
          <w:sz w:val="24"/>
        </w:rPr>
        <w:t>C.油酯、碳铵　　　　　　　　　　　D.活性碳、铵基酸</w:t>
      </w:r>
    </w:p>
    <w:p w14:paraId="783B1159" w14:textId="50BBE4C1" w:rsidR="00D0054A" w:rsidRPr="00FD6ECD" w:rsidRDefault="00D0054A" w:rsidP="00D0054A">
      <w:pPr>
        <w:tabs>
          <w:tab w:val="left" w:pos="2310"/>
          <w:tab w:val="left" w:pos="4200"/>
          <w:tab w:val="left" w:pos="6090"/>
        </w:tabs>
        <w:spacing w:line="336" w:lineRule="auto"/>
        <w:ind w:leftChars="228" w:left="479"/>
        <w:rPr>
          <w:rFonts w:ascii="宋体" w:hAnsi="宋体" w:hint="eastAsia"/>
          <w:szCs w:val="21"/>
        </w:rPr>
      </w:pPr>
      <w:r w:rsidRPr="00EE275B">
        <w:rPr>
          <w:rFonts w:ascii="宋体" w:hAnsi="宋体" w:cs="宋体" w:hint="eastAsia"/>
          <w:sz w:val="24"/>
        </w:rPr>
        <w:t>（</w:t>
      </w:r>
      <w:r>
        <w:rPr>
          <w:rFonts w:ascii="宋体" w:hAnsi="宋体" w:cs="宋体" w:hint="eastAsia"/>
          <w:sz w:val="24"/>
        </w:rPr>
        <w:t>2</w:t>
      </w:r>
      <w:r w:rsidRPr="00EE275B">
        <w:rPr>
          <w:rFonts w:ascii="宋体" w:hAnsi="宋体" w:cs="宋体" w:hint="eastAsia"/>
          <w:sz w:val="24"/>
        </w:rPr>
        <w:t>）</w:t>
      </w:r>
      <w:r w:rsidR="00492F7D">
        <w:rPr>
          <w:noProof/>
        </w:rPr>
        <w:drawing>
          <wp:anchor distT="0" distB="0" distL="114300" distR="114300" simplePos="0" relativeHeight="251658752" behindDoc="0" locked="0" layoutInCell="1" allowOverlap="1" wp14:anchorId="1928719F" wp14:editId="2666CC64">
            <wp:simplePos x="0" y="0"/>
            <wp:positionH relativeFrom="column">
              <wp:posOffset>3917950</wp:posOffset>
            </wp:positionH>
            <wp:positionV relativeFrom="paragraph">
              <wp:posOffset>429895</wp:posOffset>
            </wp:positionV>
            <wp:extent cx="1065530" cy="731520"/>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6553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6ECD">
        <w:rPr>
          <w:rFonts w:ascii="宋体" w:hAnsi="宋体" w:hint="eastAsia"/>
          <w:szCs w:val="21"/>
        </w:rPr>
        <w:t>肾上腺素可用于支气管哮喘过敏性反应，其结构简式如</w:t>
      </w:r>
      <w:r w:rsidRPr="004F3E20">
        <w:rPr>
          <w:rFonts w:ascii="宋体" w:hAnsi="宋体" w:hint="eastAsia"/>
          <w:szCs w:val="21"/>
        </w:rPr>
        <w:t>下</w:t>
      </w:r>
      <w:r w:rsidRPr="00FD6ECD">
        <w:rPr>
          <w:rFonts w:ascii="宋体" w:hAnsi="宋体" w:hint="eastAsia"/>
          <w:szCs w:val="21"/>
        </w:rPr>
        <w:t>图。下列关于肾上腺素的叙述</w:t>
      </w:r>
      <w:r w:rsidRPr="005C66ED">
        <w:rPr>
          <w:rFonts w:ascii="宋体" w:hAnsi="宋体" w:hint="eastAsia"/>
          <w:szCs w:val="21"/>
          <w:em w:val="dot"/>
        </w:rPr>
        <w:t>不正确</w:t>
      </w:r>
      <w:r w:rsidRPr="00FD6ECD">
        <w:rPr>
          <w:rFonts w:ascii="宋体" w:hAnsi="宋体" w:hint="eastAsia"/>
          <w:szCs w:val="21"/>
        </w:rPr>
        <w:t xml:space="preserve">的是 </w:t>
      </w:r>
    </w:p>
    <w:p w14:paraId="0D156CAF" w14:textId="77777777" w:rsidR="00D0054A" w:rsidRPr="00FD6ECD" w:rsidRDefault="00D0054A" w:rsidP="00D0054A">
      <w:pPr>
        <w:tabs>
          <w:tab w:val="left" w:pos="2310"/>
          <w:tab w:val="left" w:pos="4200"/>
          <w:tab w:val="left" w:pos="6090"/>
        </w:tabs>
        <w:spacing w:line="336" w:lineRule="auto"/>
        <w:ind w:firstLineChars="200" w:firstLine="420"/>
        <w:rPr>
          <w:szCs w:val="21"/>
        </w:rPr>
      </w:pPr>
      <w:r w:rsidRPr="00FD6ECD">
        <w:rPr>
          <w:szCs w:val="21"/>
        </w:rPr>
        <w:t>A</w:t>
      </w:r>
      <w:r w:rsidRPr="00FD6ECD">
        <w:rPr>
          <w:rFonts w:hAnsi="宋体"/>
          <w:szCs w:val="21"/>
        </w:rPr>
        <w:t>．该物质与</w:t>
      </w:r>
      <w:r w:rsidRPr="00FD6ECD">
        <w:rPr>
          <w:szCs w:val="21"/>
        </w:rPr>
        <w:t>FeCl</w:t>
      </w:r>
      <w:r w:rsidRPr="00FD6ECD">
        <w:rPr>
          <w:szCs w:val="21"/>
          <w:vertAlign w:val="subscript"/>
        </w:rPr>
        <w:t>3</w:t>
      </w:r>
      <w:r w:rsidRPr="00FD6ECD">
        <w:rPr>
          <w:rFonts w:hAnsi="宋体"/>
          <w:szCs w:val="21"/>
        </w:rPr>
        <w:t>溶液能够发生显色反应</w:t>
      </w:r>
    </w:p>
    <w:p w14:paraId="09F7380A" w14:textId="77777777" w:rsidR="00D0054A" w:rsidRPr="00FD6ECD" w:rsidRDefault="00D0054A" w:rsidP="00D0054A">
      <w:pPr>
        <w:tabs>
          <w:tab w:val="left" w:pos="2310"/>
          <w:tab w:val="left" w:pos="4200"/>
          <w:tab w:val="left" w:pos="6090"/>
        </w:tabs>
        <w:spacing w:line="336" w:lineRule="auto"/>
        <w:ind w:firstLineChars="200" w:firstLine="420"/>
        <w:rPr>
          <w:szCs w:val="21"/>
        </w:rPr>
      </w:pPr>
      <w:r w:rsidRPr="00FD6ECD">
        <w:rPr>
          <w:szCs w:val="21"/>
        </w:rPr>
        <w:t>B</w:t>
      </w:r>
      <w:r w:rsidRPr="00FD6ECD">
        <w:rPr>
          <w:rFonts w:hAnsi="宋体"/>
          <w:szCs w:val="21"/>
        </w:rPr>
        <w:t>．该物质在强碱的醇溶液中可以发生消去反应</w:t>
      </w:r>
    </w:p>
    <w:p w14:paraId="6C2D8F87" w14:textId="77777777" w:rsidR="00D0054A" w:rsidRPr="00FD6ECD" w:rsidRDefault="00D0054A" w:rsidP="00D0054A">
      <w:pPr>
        <w:tabs>
          <w:tab w:val="left" w:pos="2310"/>
          <w:tab w:val="left" w:pos="4200"/>
          <w:tab w:val="left" w:pos="6090"/>
        </w:tabs>
        <w:spacing w:line="336" w:lineRule="auto"/>
        <w:ind w:firstLineChars="200" w:firstLine="420"/>
        <w:rPr>
          <w:szCs w:val="21"/>
        </w:rPr>
      </w:pPr>
      <w:r w:rsidRPr="00FD6ECD">
        <w:rPr>
          <w:szCs w:val="21"/>
        </w:rPr>
        <w:t>C</w:t>
      </w:r>
      <w:r w:rsidRPr="00FD6ECD">
        <w:rPr>
          <w:rFonts w:hAnsi="宋体"/>
          <w:szCs w:val="21"/>
        </w:rPr>
        <w:t>．</w:t>
      </w:r>
      <w:r w:rsidRPr="00FD6ECD">
        <w:rPr>
          <w:szCs w:val="21"/>
        </w:rPr>
        <w:t>1mol</w:t>
      </w:r>
      <w:r w:rsidRPr="00FD6ECD">
        <w:rPr>
          <w:rFonts w:hAnsi="宋体"/>
          <w:szCs w:val="21"/>
        </w:rPr>
        <w:t>该物质与</w:t>
      </w:r>
      <w:r w:rsidRPr="00FD6ECD">
        <w:rPr>
          <w:szCs w:val="21"/>
        </w:rPr>
        <w:t>NaOH</w:t>
      </w:r>
      <w:r w:rsidRPr="00FD6ECD">
        <w:rPr>
          <w:rFonts w:hAnsi="宋体"/>
          <w:szCs w:val="21"/>
        </w:rPr>
        <w:t>溶液反应消耗</w:t>
      </w:r>
      <w:r w:rsidRPr="00FD6ECD">
        <w:rPr>
          <w:szCs w:val="21"/>
        </w:rPr>
        <w:t>2molNaOH</w:t>
      </w:r>
    </w:p>
    <w:p w14:paraId="2AE81B37" w14:textId="77777777" w:rsidR="00D0054A" w:rsidRPr="00FD6ECD" w:rsidRDefault="00D0054A" w:rsidP="00D0054A">
      <w:pPr>
        <w:tabs>
          <w:tab w:val="left" w:pos="2310"/>
          <w:tab w:val="left" w:pos="4200"/>
          <w:tab w:val="left" w:pos="6090"/>
        </w:tabs>
        <w:spacing w:line="336" w:lineRule="auto"/>
        <w:ind w:firstLineChars="200" w:firstLine="420"/>
        <w:rPr>
          <w:szCs w:val="21"/>
        </w:rPr>
      </w:pPr>
      <w:r w:rsidRPr="00FD6ECD">
        <w:rPr>
          <w:szCs w:val="21"/>
        </w:rPr>
        <w:t>D</w:t>
      </w:r>
      <w:r w:rsidRPr="00FD6ECD">
        <w:rPr>
          <w:rFonts w:hAnsi="宋体"/>
          <w:szCs w:val="21"/>
        </w:rPr>
        <w:t>．该物质与浓溴水能发生取代反应和加成反应</w:t>
      </w:r>
    </w:p>
    <w:p w14:paraId="2568D97C" w14:textId="77777777" w:rsidR="00D0054A" w:rsidRDefault="00D0054A" w:rsidP="00D0054A">
      <w:pPr>
        <w:spacing w:line="360" w:lineRule="exact"/>
        <w:ind w:firstLineChars="200" w:firstLine="480"/>
        <w:rPr>
          <w:rFonts w:ascii="宋体" w:hAnsi="宋体" w:hint="eastAsia"/>
          <w:sz w:val="24"/>
        </w:rPr>
      </w:pPr>
      <w:r>
        <w:rPr>
          <w:rFonts w:ascii="宋体" w:hAnsi="宋体" w:hint="eastAsia"/>
          <w:sz w:val="24"/>
        </w:rPr>
        <w:t>(3)IVA族元素从Ge到Pb，下列性质随原子序数的增大而增加的是</w:t>
      </w:r>
    </w:p>
    <w:p w14:paraId="426C2EFB" w14:textId="77777777" w:rsidR="00D0054A" w:rsidRDefault="00D0054A" w:rsidP="00D0054A">
      <w:pPr>
        <w:spacing w:line="360" w:lineRule="exact"/>
        <w:ind w:firstLineChars="200" w:firstLine="480"/>
        <w:rPr>
          <w:rFonts w:ascii="宋体" w:hAnsi="宋体" w:hint="eastAsia"/>
          <w:sz w:val="24"/>
        </w:rPr>
      </w:pPr>
      <w:r>
        <w:rPr>
          <w:rFonts w:ascii="宋体" w:hAnsi="宋体" w:hint="eastAsia"/>
          <w:sz w:val="24"/>
        </w:rPr>
        <w:t>A.+2氧化态的稳定性　　　　　　　　　　B.二氧化物的酸性</w:t>
      </w:r>
    </w:p>
    <w:p w14:paraId="4B533138" w14:textId="77777777" w:rsidR="00D0054A" w:rsidRPr="001B7C2E" w:rsidRDefault="00D0054A" w:rsidP="00D0054A">
      <w:pPr>
        <w:spacing w:line="360" w:lineRule="exact"/>
        <w:ind w:firstLineChars="200" w:firstLine="480"/>
        <w:rPr>
          <w:rFonts w:ascii="宋体" w:hAnsi="宋体" w:cs="宋体"/>
          <w:szCs w:val="21"/>
        </w:rPr>
      </w:pPr>
      <w:r>
        <w:rPr>
          <w:rFonts w:ascii="宋体" w:hAnsi="宋体" w:hint="eastAsia"/>
          <w:sz w:val="24"/>
        </w:rPr>
        <w:t>C.单质的熔点　　　　　　　　　　　     D.氢化物的稳定性</w:t>
      </w:r>
    </w:p>
    <w:p w14:paraId="5194099C" w14:textId="77777777" w:rsidR="00D0054A" w:rsidRDefault="00D0054A" w:rsidP="00D0054A">
      <w:pPr>
        <w:spacing w:line="360" w:lineRule="exact"/>
        <w:ind w:firstLineChars="200" w:firstLine="482"/>
        <w:rPr>
          <w:rFonts w:ascii="宋体" w:hAnsi="宋体" w:hint="eastAsia"/>
          <w:b/>
          <w:sz w:val="24"/>
        </w:rPr>
      </w:pPr>
      <w:r>
        <w:rPr>
          <w:rFonts w:ascii="宋体" w:hAnsi="宋体" w:hint="eastAsia"/>
          <w:b/>
          <w:sz w:val="24"/>
        </w:rPr>
        <w:t>2．简答题</w:t>
      </w:r>
    </w:p>
    <w:p w14:paraId="37417E76" w14:textId="77777777" w:rsidR="00D0054A" w:rsidRDefault="00D0054A" w:rsidP="00D0054A">
      <w:pPr>
        <w:spacing w:line="360" w:lineRule="exact"/>
        <w:ind w:firstLineChars="200" w:firstLine="480"/>
        <w:rPr>
          <w:rFonts w:ascii="楷体_GB2312" w:eastAsia="楷体_GB2312" w:hAnsi="宋体" w:hint="eastAsia"/>
          <w:sz w:val="24"/>
        </w:rPr>
      </w:pPr>
      <w:r>
        <w:rPr>
          <w:rFonts w:ascii="楷体_GB2312" w:eastAsia="楷体_GB2312" w:hAnsi="宋体" w:hint="eastAsia"/>
          <w:sz w:val="24"/>
        </w:rPr>
        <w:t>一位化学教师讲了一堂公开课“盐类的水解”，多数听课教师认为他讲出了盐类水解的本质及规律，但课堂教学有效性不足，突出表现在课堂提问方面。</w:t>
      </w:r>
    </w:p>
    <w:p w14:paraId="669D5812" w14:textId="77777777" w:rsidR="00D0054A" w:rsidRDefault="00D0054A" w:rsidP="00D0054A">
      <w:pPr>
        <w:spacing w:line="360" w:lineRule="exact"/>
        <w:ind w:firstLineChars="200" w:firstLine="480"/>
        <w:rPr>
          <w:rFonts w:ascii="宋体" w:hAnsi="宋体" w:hint="eastAsia"/>
          <w:sz w:val="24"/>
        </w:rPr>
      </w:pPr>
      <w:r>
        <w:rPr>
          <w:rFonts w:ascii="宋体" w:hAnsi="宋体" w:hint="eastAsia"/>
          <w:sz w:val="24"/>
        </w:rPr>
        <w:t>回答下列问题：</w:t>
      </w:r>
    </w:p>
    <w:p w14:paraId="3D489743" w14:textId="77777777" w:rsidR="00D0054A" w:rsidRDefault="00D0054A" w:rsidP="00D0054A">
      <w:pPr>
        <w:spacing w:line="360" w:lineRule="exact"/>
        <w:ind w:firstLineChars="200" w:firstLine="480"/>
        <w:rPr>
          <w:rFonts w:ascii="宋体" w:hAnsi="宋体" w:hint="eastAsia"/>
          <w:sz w:val="24"/>
        </w:rPr>
      </w:pPr>
      <w:r>
        <w:rPr>
          <w:rFonts w:ascii="宋体" w:hAnsi="宋体" w:hint="eastAsia"/>
          <w:sz w:val="24"/>
        </w:rPr>
        <w:t>（1）请以“盐类的水解”内容为例，设计两个有效的课堂教学问题。</w:t>
      </w:r>
    </w:p>
    <w:p w14:paraId="24DFAE52" w14:textId="77777777" w:rsidR="00D0054A" w:rsidRPr="002E6B52" w:rsidRDefault="00D0054A" w:rsidP="00D0054A">
      <w:pPr>
        <w:spacing w:line="360" w:lineRule="exact"/>
        <w:ind w:firstLineChars="200" w:firstLine="480"/>
        <w:rPr>
          <w:rFonts w:ascii="宋体" w:hAnsi="宋体" w:hint="eastAsia"/>
          <w:sz w:val="24"/>
        </w:rPr>
      </w:pPr>
      <w:r>
        <w:rPr>
          <w:rFonts w:ascii="宋体" w:hAnsi="宋体" w:hint="eastAsia"/>
          <w:sz w:val="24"/>
        </w:rPr>
        <w:t>（2）请结合这两个课堂教学问题，谈谈如何提高课堂提问的有效性？</w:t>
      </w:r>
    </w:p>
    <w:p w14:paraId="342F567B" w14:textId="77777777" w:rsidR="00D0054A" w:rsidRDefault="00D0054A" w:rsidP="00D0054A">
      <w:pPr>
        <w:spacing w:line="360" w:lineRule="exact"/>
        <w:ind w:firstLineChars="200" w:firstLine="482"/>
        <w:rPr>
          <w:rFonts w:ascii="宋体" w:hAnsi="宋体" w:hint="eastAsia"/>
          <w:b/>
          <w:sz w:val="24"/>
        </w:rPr>
      </w:pPr>
      <w:r>
        <w:rPr>
          <w:rFonts w:ascii="宋体" w:hAnsi="宋体" w:hint="eastAsia"/>
          <w:b/>
          <w:sz w:val="24"/>
        </w:rPr>
        <w:t>3．诊断题</w:t>
      </w:r>
    </w:p>
    <w:p w14:paraId="17158C98" w14:textId="77777777" w:rsidR="00D0054A" w:rsidRDefault="00D0054A" w:rsidP="00D0054A">
      <w:pPr>
        <w:pStyle w:val="a6"/>
        <w:spacing w:line="360" w:lineRule="exact"/>
        <w:ind w:firstLine="480"/>
        <w:rPr>
          <w:rFonts w:ascii="楷体_GB2312" w:hAnsi="宋体" w:hint="eastAsia"/>
          <w:sz w:val="24"/>
        </w:rPr>
      </w:pPr>
      <w:r>
        <w:rPr>
          <w:rFonts w:ascii="楷体_GB2312" w:hAnsi="宋体" w:hint="eastAsia"/>
          <w:sz w:val="24"/>
        </w:rPr>
        <w:t>某教师在过程性考试中设计了下列测试题,多数学生的解题过程及考试结果如下:</w:t>
      </w:r>
    </w:p>
    <w:p w14:paraId="30BF69E1" w14:textId="77777777" w:rsidR="00D0054A" w:rsidRDefault="00D0054A" w:rsidP="00D0054A">
      <w:pPr>
        <w:pStyle w:val="a6"/>
        <w:spacing w:line="360" w:lineRule="exact"/>
        <w:ind w:firstLineChars="250" w:firstLine="600"/>
        <w:rPr>
          <w:rFonts w:ascii="楷体_GB2312" w:hAnsi="宋体" w:hint="eastAsia"/>
          <w:sz w:val="24"/>
        </w:rPr>
      </w:pPr>
      <w:r>
        <w:rPr>
          <w:rFonts w:ascii="楷体_GB2312" w:hAnsi="宋体" w:hint="eastAsia"/>
          <w:b/>
          <w:sz w:val="24"/>
        </w:rPr>
        <w:t>[试题]</w:t>
      </w:r>
      <w:r>
        <w:rPr>
          <w:rFonts w:ascii="楷体_GB2312" w:hAnsi="宋体" w:hint="eastAsia"/>
          <w:sz w:val="24"/>
        </w:rPr>
        <w:t xml:space="preserve">  甲、乙两个电解池均以Pt为电极，且互相串联，甲池盛有AgNO</w:t>
      </w:r>
      <w:r>
        <w:rPr>
          <w:rFonts w:ascii="楷体_GB2312" w:hAnsi="宋体" w:hint="eastAsia"/>
          <w:sz w:val="24"/>
          <w:vertAlign w:val="subscript"/>
        </w:rPr>
        <w:t>3</w:t>
      </w:r>
      <w:r>
        <w:rPr>
          <w:rFonts w:ascii="楷体_GB2312" w:hAnsi="宋体" w:hint="eastAsia"/>
          <w:sz w:val="24"/>
        </w:rPr>
        <w:t>溶液，乙池盛有一定量的某盐溶液。通电一段时间后，测得甲池中阴极质量增加</w:t>
      </w:r>
      <w:smartTag w:uri="urn:schemas-microsoft-com:office:smarttags" w:element="chmetcnv">
        <w:smartTagPr>
          <w:attr w:name="TCSC" w:val="0"/>
          <w:attr w:name="NumberType" w:val="1"/>
          <w:attr w:name="Negative" w:val="False"/>
          <w:attr w:name="HasSpace" w:val="False"/>
          <w:attr w:name="SourceValue" w:val="2.16"/>
          <w:attr w:name="UnitName" w:val="g"/>
        </w:smartTagPr>
        <w:r>
          <w:rPr>
            <w:rFonts w:ascii="楷体_GB2312" w:hAnsi="宋体" w:hint="eastAsia"/>
            <w:sz w:val="24"/>
          </w:rPr>
          <w:t>2.16g</w:t>
        </w:r>
      </w:smartTag>
      <w:r>
        <w:rPr>
          <w:rFonts w:ascii="楷体_GB2312" w:hAnsi="宋体" w:hint="eastAsia"/>
          <w:sz w:val="24"/>
        </w:rPr>
        <w:t>，乙池中电极上析出</w:t>
      </w:r>
      <w:smartTag w:uri="urn:schemas-microsoft-com:office:smarttags" w:element="chmetcnv">
        <w:smartTagPr>
          <w:attr w:name="TCSC" w:val="0"/>
          <w:attr w:name="NumberType" w:val="1"/>
          <w:attr w:name="Negative" w:val="False"/>
          <w:attr w:name="HasSpace" w:val="False"/>
          <w:attr w:name="SourceValue" w:val=".24"/>
          <w:attr w:name="UnitName" w:val="g"/>
        </w:smartTagPr>
        <w:r>
          <w:rPr>
            <w:rFonts w:ascii="楷体_GB2312" w:hAnsi="宋体" w:hint="eastAsia"/>
            <w:sz w:val="24"/>
          </w:rPr>
          <w:t>0.24g</w:t>
        </w:r>
      </w:smartTag>
      <w:r>
        <w:rPr>
          <w:rFonts w:ascii="楷体_GB2312" w:hAnsi="宋体" w:hint="eastAsia"/>
          <w:sz w:val="24"/>
        </w:rPr>
        <w:t>金属，则乙池中溶质可能是（　　）</w:t>
      </w:r>
    </w:p>
    <w:p w14:paraId="3A4D9B3B" w14:textId="77777777" w:rsidR="00D0054A" w:rsidRDefault="00D0054A" w:rsidP="00D0054A">
      <w:pPr>
        <w:pStyle w:val="a6"/>
        <w:spacing w:line="360" w:lineRule="exact"/>
        <w:ind w:firstLine="480"/>
        <w:rPr>
          <w:rFonts w:ascii="楷体_GB2312" w:hAnsi="宋体" w:hint="eastAsia"/>
          <w:sz w:val="24"/>
        </w:rPr>
      </w:pPr>
      <w:r>
        <w:rPr>
          <w:rFonts w:ascii="楷体_GB2312" w:hAnsi="宋体" w:hint="eastAsia"/>
          <w:sz w:val="24"/>
        </w:rPr>
        <w:t>A.CuSO</w:t>
      </w:r>
      <w:r>
        <w:rPr>
          <w:rFonts w:ascii="楷体_GB2312" w:hAnsi="宋体" w:hint="eastAsia"/>
          <w:sz w:val="24"/>
          <w:vertAlign w:val="subscript"/>
        </w:rPr>
        <w:t>4</w:t>
      </w:r>
      <w:r>
        <w:rPr>
          <w:rFonts w:ascii="楷体_GB2312" w:hAnsi="宋体" w:hint="eastAsia"/>
          <w:sz w:val="24"/>
        </w:rPr>
        <w:t xml:space="preserve">　　　B.Mg(NO</w:t>
      </w:r>
      <w:r>
        <w:rPr>
          <w:rFonts w:ascii="楷体_GB2312" w:hAnsi="宋体" w:hint="eastAsia"/>
          <w:sz w:val="24"/>
          <w:vertAlign w:val="subscript"/>
        </w:rPr>
        <w:t>3</w:t>
      </w:r>
      <w:r>
        <w:rPr>
          <w:rFonts w:ascii="楷体_GB2312" w:hAnsi="宋体" w:hint="eastAsia"/>
          <w:sz w:val="24"/>
        </w:rPr>
        <w:t>)</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ascii="楷体_GB2312" w:hAnsi="宋体" w:hint="eastAsia"/>
            <w:sz w:val="24"/>
            <w:vertAlign w:val="subscript"/>
          </w:rPr>
          <w:t>2</w:t>
        </w:r>
        <w:r>
          <w:rPr>
            <w:rFonts w:ascii="楷体_GB2312" w:hAnsi="宋体" w:hint="eastAsia"/>
            <w:sz w:val="24"/>
          </w:rPr>
          <w:t xml:space="preserve">　</w:t>
        </w:r>
      </w:smartTag>
      <w:r>
        <w:rPr>
          <w:rFonts w:ascii="楷体_GB2312" w:hAnsi="宋体" w:hint="eastAsia"/>
          <w:sz w:val="24"/>
        </w:rPr>
        <w:t xml:space="preserve">　C.Al(NO</w:t>
      </w:r>
      <w:r>
        <w:rPr>
          <w:rFonts w:ascii="楷体_GB2312" w:hAnsi="宋体" w:hint="eastAsia"/>
          <w:sz w:val="24"/>
          <w:vertAlign w:val="subscript"/>
        </w:rPr>
        <w:t>3</w:t>
      </w:r>
      <w:r>
        <w:rPr>
          <w:rFonts w:ascii="楷体_GB2312" w:hAnsi="宋体" w:hint="eastAsia"/>
          <w:sz w:val="24"/>
        </w:rPr>
        <w:t>)</w:t>
      </w:r>
      <w:r>
        <w:rPr>
          <w:rFonts w:ascii="楷体_GB2312" w:hAnsi="宋体" w:hint="eastAsia"/>
          <w:sz w:val="24"/>
          <w:vertAlign w:val="subscript"/>
        </w:rPr>
        <w:t>3</w:t>
      </w:r>
      <w:r>
        <w:rPr>
          <w:rFonts w:ascii="楷体_GB2312" w:hAnsi="宋体" w:hint="eastAsia"/>
          <w:sz w:val="24"/>
        </w:rPr>
        <w:t xml:space="preserve">　　　　D.Na</w:t>
      </w:r>
      <w:r>
        <w:rPr>
          <w:rFonts w:ascii="楷体_GB2312" w:hAnsi="宋体" w:hint="eastAsia"/>
          <w:sz w:val="24"/>
          <w:vertAlign w:val="subscript"/>
        </w:rPr>
        <w:t>2</w:t>
      </w:r>
      <w:r>
        <w:rPr>
          <w:rFonts w:ascii="楷体_GB2312" w:hAnsi="宋体" w:hint="eastAsia"/>
          <w:sz w:val="24"/>
        </w:rPr>
        <w:t>SO</w:t>
      </w:r>
      <w:r>
        <w:rPr>
          <w:rFonts w:ascii="楷体_GB2312" w:hAnsi="宋体" w:hint="eastAsia"/>
          <w:sz w:val="24"/>
          <w:vertAlign w:val="subscript"/>
        </w:rPr>
        <w:t>4</w:t>
      </w:r>
    </w:p>
    <w:p w14:paraId="4E48ECA4" w14:textId="77777777" w:rsidR="00D0054A" w:rsidRDefault="00D0054A" w:rsidP="00D0054A">
      <w:pPr>
        <w:pStyle w:val="a6"/>
        <w:spacing w:line="360" w:lineRule="exact"/>
        <w:ind w:firstLine="480"/>
        <w:rPr>
          <w:rFonts w:ascii="楷体_GB2312" w:hAnsi="宋体" w:hint="eastAsia"/>
          <w:sz w:val="24"/>
        </w:rPr>
      </w:pPr>
      <w:r>
        <w:rPr>
          <w:rFonts w:ascii="楷体_GB2312" w:hAnsi="宋体" w:hint="eastAsia"/>
          <w:b/>
          <w:sz w:val="24"/>
        </w:rPr>
        <w:t>［考试结果］</w:t>
      </w:r>
      <w:r>
        <w:rPr>
          <w:rFonts w:ascii="楷体_GB2312" w:hAnsi="宋体" w:hint="eastAsia"/>
          <w:sz w:val="24"/>
        </w:rPr>
        <w:t>有62.4%的学生按下述思路解题而错选答案B。</w:t>
      </w:r>
    </w:p>
    <w:p w14:paraId="5EAB30FC" w14:textId="721137F6" w:rsidR="00D0054A" w:rsidRDefault="00492F7D" w:rsidP="00D0054A">
      <w:pPr>
        <w:pStyle w:val="a6"/>
        <w:spacing w:line="360" w:lineRule="exact"/>
        <w:ind w:firstLine="480"/>
        <w:rPr>
          <w:rFonts w:ascii="楷体_GB2312" w:hAnsi="宋体" w:hint="eastAsia"/>
          <w:sz w:val="24"/>
        </w:rPr>
      </w:pPr>
      <w:r>
        <w:rPr>
          <w:rFonts w:ascii="楷体_GB2312" w:hAnsi="宋体" w:hint="eastAsia"/>
          <w:noProof/>
          <w:sz w:val="24"/>
          <w:lang w:val="en-US" w:eastAsia="zh-CN"/>
        </w:rPr>
        <w:drawing>
          <wp:anchor distT="0" distB="0" distL="114300" distR="114300" simplePos="0" relativeHeight="251656704" behindDoc="0" locked="0" layoutInCell="1" allowOverlap="1" wp14:anchorId="3F9BAB9E" wp14:editId="3A733DA8">
            <wp:simplePos x="0" y="0"/>
            <wp:positionH relativeFrom="column">
              <wp:posOffset>2286000</wp:posOffset>
            </wp:positionH>
            <wp:positionV relativeFrom="paragraph">
              <wp:posOffset>208280</wp:posOffset>
            </wp:positionV>
            <wp:extent cx="831850" cy="41275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1850" cy="412750"/>
                    </a:xfrm>
                    <a:prstGeom prst="rect">
                      <a:avLst/>
                    </a:prstGeom>
                    <a:noFill/>
                    <a:ln>
                      <a:noFill/>
                    </a:ln>
                  </pic:spPr>
                </pic:pic>
              </a:graphicData>
            </a:graphic>
            <wp14:sizeRelH relativeFrom="page">
              <wp14:pctWidth>0</wp14:pctWidth>
            </wp14:sizeRelH>
            <wp14:sizeRelV relativeFrom="page">
              <wp14:pctHeight>0</wp14:pctHeight>
            </wp14:sizeRelV>
          </wp:anchor>
        </w:drawing>
      </w:r>
      <w:r w:rsidR="00D0054A">
        <w:rPr>
          <w:rFonts w:ascii="楷体_GB2312" w:hAnsi="宋体" w:hint="eastAsia"/>
          <w:sz w:val="24"/>
        </w:rPr>
        <w:t>甲池阴极电极反应为：</w:t>
      </w:r>
    </w:p>
    <w:p w14:paraId="6883127B" w14:textId="702EDCD1" w:rsidR="00D0054A" w:rsidRDefault="00D0054A" w:rsidP="00D0054A">
      <w:pPr>
        <w:pStyle w:val="a6"/>
        <w:spacing w:line="360" w:lineRule="exact"/>
        <w:ind w:firstLine="480"/>
        <w:rPr>
          <w:rFonts w:ascii="楷体_GB2312" w:hAnsi="宋体" w:hint="eastAsia"/>
          <w:sz w:val="24"/>
        </w:rPr>
      </w:pPr>
      <w:r>
        <w:rPr>
          <w:rFonts w:ascii="楷体_GB2312" w:hAnsi="宋体" w:hint="eastAsia"/>
          <w:sz w:val="24"/>
        </w:rPr>
        <w:t>Ag</w:t>
      </w:r>
      <w:r>
        <w:rPr>
          <w:rFonts w:ascii="楷体_GB2312" w:hAnsi="宋体" w:hint="eastAsia"/>
          <w:sz w:val="24"/>
          <w:vertAlign w:val="superscript"/>
        </w:rPr>
        <w:t>+</w:t>
      </w:r>
      <w:r>
        <w:rPr>
          <w:rFonts w:ascii="楷体_GB2312" w:hAnsi="宋体" w:hint="eastAsia"/>
          <w:sz w:val="24"/>
        </w:rPr>
        <w:t>+e</w:t>
      </w:r>
      <w:r>
        <w:rPr>
          <w:rFonts w:ascii="楷体_GB2312" w:hAnsi="宋体" w:hint="eastAsia"/>
          <w:sz w:val="24"/>
          <w:vertAlign w:val="superscript"/>
        </w:rPr>
        <w:t>-</w:t>
      </w:r>
      <w:r w:rsidR="00492F7D">
        <w:rPr>
          <w:rFonts w:ascii="楷体_GB2312" w:hAnsi="宋体" w:hint="eastAsia"/>
          <w:noProof/>
          <w:sz w:val="24"/>
        </w:rPr>
        <w:drawing>
          <wp:inline distT="0" distB="0" distL="0" distR="0" wp14:anchorId="5E53E474" wp14:editId="6DDDC72C">
            <wp:extent cx="236220" cy="38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38100"/>
                    </a:xfrm>
                    <a:prstGeom prst="rect">
                      <a:avLst/>
                    </a:prstGeom>
                    <a:noFill/>
                    <a:ln>
                      <a:noFill/>
                    </a:ln>
                  </pic:spPr>
                </pic:pic>
              </a:graphicData>
            </a:graphic>
          </wp:inline>
        </w:drawing>
      </w:r>
      <w:r>
        <w:rPr>
          <w:rFonts w:ascii="楷体_GB2312" w:hAnsi="宋体" w:hint="eastAsia"/>
          <w:sz w:val="24"/>
        </w:rPr>
        <w:t>Ag，</w:t>
      </w:r>
      <w:r>
        <w:rPr>
          <w:rFonts w:ascii="楷体_GB2312" w:hAnsi="宋体" w:hint="eastAsia"/>
          <w:i/>
          <w:sz w:val="24"/>
        </w:rPr>
        <w:t>n</w:t>
      </w:r>
      <w:r>
        <w:rPr>
          <w:rFonts w:ascii="楷体_GB2312" w:hAnsi="宋体" w:hint="eastAsia"/>
          <w:sz w:val="24"/>
        </w:rPr>
        <w:t>(e</w:t>
      </w:r>
      <w:r>
        <w:rPr>
          <w:rFonts w:ascii="楷体_GB2312" w:hAnsi="宋体" w:hint="eastAsia"/>
          <w:sz w:val="24"/>
          <w:vertAlign w:val="superscript"/>
        </w:rPr>
        <w:t>-</w:t>
      </w:r>
      <w:r>
        <w:rPr>
          <w:rFonts w:ascii="楷体_GB2312" w:hAnsi="宋体" w:hint="eastAsia"/>
          <w:sz w:val="24"/>
        </w:rPr>
        <w:t>)=</w:t>
      </w:r>
      <w:r>
        <w:rPr>
          <w:rFonts w:ascii="楷体_GB2312" w:hAnsi="宋体" w:hint="eastAsia"/>
          <w:i/>
          <w:sz w:val="24"/>
        </w:rPr>
        <w:t>n</w:t>
      </w:r>
      <w:r>
        <w:rPr>
          <w:rFonts w:ascii="楷体_GB2312" w:hAnsi="宋体" w:hint="eastAsia"/>
          <w:sz w:val="24"/>
        </w:rPr>
        <w:t>(Ag) =             = 0.02mol</w:t>
      </w:r>
    </w:p>
    <w:p w14:paraId="0768D7D9" w14:textId="77777777" w:rsidR="00D0054A" w:rsidRDefault="00D0054A" w:rsidP="00D0054A">
      <w:pPr>
        <w:spacing w:line="360" w:lineRule="exact"/>
        <w:rPr>
          <w:rFonts w:ascii="楷体_GB2312" w:eastAsia="楷体_GB2312" w:hAnsi="宋体" w:hint="eastAsia"/>
          <w:sz w:val="24"/>
        </w:rPr>
      </w:pPr>
    </w:p>
    <w:p w14:paraId="5C2D472B" w14:textId="77777777" w:rsidR="00D0054A" w:rsidRDefault="00D0054A" w:rsidP="00D0054A">
      <w:pPr>
        <w:pStyle w:val="a6"/>
        <w:spacing w:line="360" w:lineRule="exact"/>
        <w:ind w:firstLine="480"/>
        <w:rPr>
          <w:rFonts w:ascii="楷体_GB2312" w:hAnsi="宋体" w:hint="eastAsia"/>
          <w:sz w:val="24"/>
        </w:rPr>
      </w:pPr>
      <w:r>
        <w:rPr>
          <w:rFonts w:ascii="楷体_GB2312" w:hAnsi="宋体" w:hint="eastAsia"/>
          <w:sz w:val="24"/>
        </w:rPr>
        <w:t>故乙池中电子转移的物质的量为0.02mol。</w:t>
      </w:r>
    </w:p>
    <w:p w14:paraId="50102452" w14:textId="77777777" w:rsidR="00D0054A" w:rsidRDefault="00D0054A" w:rsidP="00D0054A">
      <w:pPr>
        <w:pStyle w:val="a6"/>
        <w:spacing w:line="360" w:lineRule="exact"/>
        <w:ind w:firstLine="480"/>
        <w:rPr>
          <w:rFonts w:ascii="楷体_GB2312" w:hAnsi="宋体" w:hint="eastAsia"/>
          <w:sz w:val="24"/>
        </w:rPr>
      </w:pPr>
      <w:r>
        <w:rPr>
          <w:rFonts w:ascii="楷体_GB2312" w:hAnsi="宋体" w:hint="eastAsia"/>
          <w:sz w:val="24"/>
        </w:rPr>
        <w:t>乙池阴极电极反应式为：</w:t>
      </w:r>
    </w:p>
    <w:p w14:paraId="164E469E" w14:textId="78E55E46" w:rsidR="00D0054A" w:rsidRDefault="00D0054A" w:rsidP="00D0054A">
      <w:pPr>
        <w:pStyle w:val="a6"/>
        <w:spacing w:line="360" w:lineRule="exact"/>
        <w:ind w:firstLine="480"/>
        <w:rPr>
          <w:rFonts w:ascii="楷体_GB2312" w:hAnsi="宋体" w:hint="eastAsia"/>
          <w:sz w:val="24"/>
        </w:rPr>
      </w:pPr>
      <w:r>
        <w:rPr>
          <w:rFonts w:ascii="楷体_GB2312" w:hAnsi="宋体" w:hint="eastAsia"/>
          <w:sz w:val="24"/>
        </w:rPr>
        <w:t>M</w:t>
      </w:r>
      <w:r>
        <w:rPr>
          <w:rFonts w:ascii="楷体_GB2312" w:hAnsi="宋体" w:hint="eastAsia"/>
          <w:i/>
          <w:sz w:val="24"/>
          <w:vertAlign w:val="superscript"/>
        </w:rPr>
        <w:t>n</w:t>
      </w:r>
      <w:r>
        <w:rPr>
          <w:rFonts w:ascii="楷体_GB2312" w:hAnsi="宋体" w:hint="eastAsia"/>
          <w:sz w:val="24"/>
          <w:vertAlign w:val="superscript"/>
        </w:rPr>
        <w:t>+</w:t>
      </w:r>
      <w:r>
        <w:rPr>
          <w:rFonts w:ascii="楷体_GB2312" w:hAnsi="宋体" w:hint="eastAsia"/>
          <w:sz w:val="24"/>
        </w:rPr>
        <w:t>+</w:t>
      </w:r>
      <w:r>
        <w:rPr>
          <w:rFonts w:ascii="楷体_GB2312" w:hAnsi="宋体" w:hint="eastAsia"/>
          <w:i/>
          <w:sz w:val="24"/>
        </w:rPr>
        <w:t>n</w:t>
      </w:r>
      <w:r>
        <w:rPr>
          <w:rFonts w:ascii="楷体_GB2312" w:hAnsi="宋体" w:hint="eastAsia"/>
          <w:sz w:val="24"/>
        </w:rPr>
        <w:t>e</w:t>
      </w:r>
      <w:r>
        <w:rPr>
          <w:rFonts w:ascii="楷体_GB2312" w:hAnsi="宋体" w:hint="eastAsia"/>
          <w:sz w:val="24"/>
          <w:vertAlign w:val="superscript"/>
        </w:rPr>
        <w:t>-</w:t>
      </w:r>
      <w:r w:rsidR="00492F7D">
        <w:rPr>
          <w:rFonts w:ascii="楷体_GB2312" w:hAnsi="宋体" w:hint="eastAsia"/>
          <w:noProof/>
          <w:sz w:val="24"/>
        </w:rPr>
        <w:drawing>
          <wp:inline distT="0" distB="0" distL="0" distR="0" wp14:anchorId="53700DBB" wp14:editId="3BBDBC16">
            <wp:extent cx="236220" cy="38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 cy="38100"/>
                    </a:xfrm>
                    <a:prstGeom prst="rect">
                      <a:avLst/>
                    </a:prstGeom>
                    <a:noFill/>
                    <a:ln>
                      <a:noFill/>
                    </a:ln>
                  </pic:spPr>
                </pic:pic>
              </a:graphicData>
            </a:graphic>
          </wp:inline>
        </w:drawing>
      </w:r>
      <w:r>
        <w:rPr>
          <w:rFonts w:ascii="楷体_GB2312" w:hAnsi="宋体" w:hint="eastAsia"/>
          <w:sz w:val="24"/>
        </w:rPr>
        <w:t>M(设M的相对原子质量为</w:t>
      </w:r>
      <w:r w:rsidRPr="00C86E21">
        <w:rPr>
          <w:rFonts w:ascii="Adobe Garamond Pro Bold" w:hAnsi="Adobe Garamond Pro Bold"/>
          <w:i/>
          <w:sz w:val="24"/>
        </w:rPr>
        <w:t>a</w:t>
      </w:r>
      <w:r>
        <w:rPr>
          <w:rFonts w:ascii="楷体_GB2312" w:hAnsi="宋体" w:hint="eastAsia"/>
          <w:sz w:val="24"/>
        </w:rPr>
        <w:t>)，</w:t>
      </w:r>
    </w:p>
    <w:p w14:paraId="53F7D34B" w14:textId="77777777" w:rsidR="00D0054A" w:rsidRPr="00C63991" w:rsidRDefault="00D0054A" w:rsidP="00D0054A">
      <w:pPr>
        <w:pStyle w:val="a6"/>
        <w:spacing w:line="400" w:lineRule="exact"/>
        <w:ind w:firstLine="480"/>
        <w:rPr>
          <w:rFonts w:ascii="楷体_GB2312" w:hAnsi="宋体" w:hint="eastAsia"/>
          <w:sz w:val="24"/>
        </w:rPr>
      </w:pPr>
      <w:r>
        <w:rPr>
          <w:rFonts w:ascii="楷体_GB2312" w:hAnsi="宋体" w:hint="eastAsia"/>
          <w:sz w:val="24"/>
        </w:rPr>
        <w:t>根据甲、乙两池电子转移的物质的量相等，则</w:t>
      </w:r>
      <w:r>
        <w:rPr>
          <w:rFonts w:ascii="楷体_GB2312" w:hAnsi="宋体" w:hint="eastAsia"/>
          <w:position w:val="-24"/>
          <w:sz w:val="24"/>
        </w:rPr>
        <w:object w:dxaOrig="820" w:dyaOrig="620" w14:anchorId="0CCBA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pt;height:31pt;mso-position-horizontal-relative:page;mso-position-vertical-relative:page" o:ole="">
            <v:imagedata r:id="rId10" o:title=""/>
          </v:shape>
          <o:OLEObject Type="Embed" ShapeID="_x0000_i1027" DrawAspect="Content" ObjectID="_1692377695" r:id="rId11">
            <o:FieldCodes>\* MERGEFORMAT</o:FieldCodes>
          </o:OLEObject>
        </w:object>
      </w:r>
      <w:r>
        <w:rPr>
          <w:rFonts w:ascii="楷体_GB2312" w:hAnsi="宋体" w:hint="eastAsia"/>
          <w:sz w:val="24"/>
        </w:rPr>
        <w:t>=</w:t>
      </w:r>
      <w:r>
        <w:rPr>
          <w:rFonts w:ascii="楷体_GB2312" w:hAnsi="宋体" w:hint="eastAsia"/>
          <w:position w:val="-26"/>
          <w:sz w:val="24"/>
        </w:rPr>
        <w:object w:dxaOrig="620" w:dyaOrig="640" w14:anchorId="7BA1FF3A">
          <v:shape id="_x0000_i1028" type="#_x0000_t75" style="width:31pt;height:31.95pt;mso-position-horizontal-relative:page;mso-position-vertical-relative:page" o:ole="">
            <v:imagedata r:id="rId12" o:title=""/>
          </v:shape>
          <o:OLEObject Type="Embed" ShapeID="_x0000_i1028" DrawAspect="Content" ObjectID="_1692377696" r:id="rId13">
            <o:FieldCodes>\* MERGEFORMAT</o:FieldCodes>
          </o:OLEObject>
        </w:object>
      </w:r>
      <w:r>
        <w:rPr>
          <w:rFonts w:ascii="楷体_GB2312" w:hAnsi="宋体" w:hint="eastAsia"/>
          <w:sz w:val="24"/>
        </w:rPr>
        <w:t>，得：</w:t>
      </w:r>
    </w:p>
    <w:p w14:paraId="6571D16A" w14:textId="3A7AA7DC" w:rsidR="00D0054A" w:rsidRPr="005A75BE" w:rsidRDefault="00492F7D" w:rsidP="00D0054A">
      <w:pPr>
        <w:ind w:firstLine="1134"/>
        <w:rPr>
          <w:rFonts w:hint="eastAsia"/>
        </w:rPr>
      </w:pPr>
      <w:r w:rsidRPr="005A75BE">
        <w:rPr>
          <w:rFonts w:ascii="楷体_GB2312" w:hAnsi="宋体"/>
          <w:i/>
          <w:noProof/>
          <w:sz w:val="24"/>
        </w:rPr>
        <w:lastRenderedPageBreak/>
        <mc:AlternateContent>
          <mc:Choice Requires="wps">
            <w:drawing>
              <wp:anchor distT="0" distB="0" distL="114300" distR="114300" simplePos="0" relativeHeight="251657728" behindDoc="0" locked="0" layoutInCell="1" allowOverlap="1" wp14:anchorId="5213917B" wp14:editId="48D55069">
                <wp:simplePos x="0" y="0"/>
                <wp:positionH relativeFrom="column">
                  <wp:posOffset>38100</wp:posOffset>
                </wp:positionH>
                <wp:positionV relativeFrom="paragraph">
                  <wp:posOffset>260985</wp:posOffset>
                </wp:positionV>
                <wp:extent cx="672465" cy="487680"/>
                <wp:effectExtent l="0" t="0" r="3810" b="1905"/>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465" cy="487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5AA39F" w14:textId="77777777" w:rsidR="00D0054A" w:rsidRDefault="00D0054A" w:rsidP="00D0054A">
                            <w:pPr>
                              <w:jc w:val="right"/>
                            </w:pPr>
                            <w:r w:rsidRPr="00C86E21">
                              <w:rPr>
                                <w:rFonts w:ascii="Adobe Garamond Pro Bold" w:hAnsi="Adobe Garamond Pro Bold"/>
                                <w:i/>
                                <w:sz w:val="24"/>
                              </w:rPr>
                              <w:t>a</w:t>
                            </w:r>
                            <w:r>
                              <w:rPr>
                                <w:rFonts w:ascii="楷体_GB2312" w:hAnsi="宋体" w:hint="eastAsia"/>
                                <w:sz w:val="24"/>
                              </w:rPr>
                              <w:t>=12</w:t>
                            </w:r>
                            <w:r>
                              <w:rPr>
                                <w:rFonts w:ascii="楷体_GB2312" w:hAnsi="宋体" w:hint="eastAsia"/>
                                <w:i/>
                                <w:sz w:val="24"/>
                              </w:rPr>
                              <w:t>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213917B" id="_x0000_t202" coordsize="21600,21600" o:spt="202" path="m,l,21600r21600,l21600,xe">
                <v:stroke joinstyle="miter"/>
                <v:path gradientshapeok="t" o:connecttype="rect"/>
              </v:shapetype>
              <v:shape id="Text Box 11" o:spid="_x0000_s1026" type="#_x0000_t202" style="position:absolute;left:0;text-align:left;margin-left:3pt;margin-top:20.55pt;width:52.95pt;height:38.4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" stroked="f">
                <v:textbox style="mso-fit-shape-to-text:t">
                  <w:txbxContent>
                    <w:p w14:paraId="0A5AA39F" w14:textId="77777777" w:rsidR="00D0054A" w:rsidRDefault="00D0054A" w:rsidP="00D0054A">
                      <w:pPr>
                        <w:jc w:val="right"/>
                      </w:pPr>
                      <w:r w:rsidRPr="00C86E21">
                        <w:rPr>
                          <w:rFonts w:ascii="Adobe Garamond Pro Bold" w:hAnsi="Adobe Garamond Pro Bold"/>
                          <w:i/>
                          <w:sz w:val="24"/>
                        </w:rPr>
                        <w:t>a</w:t>
                      </w:r>
                      <w:r>
                        <w:rPr>
                          <w:rFonts w:ascii="楷体_GB2312" w:hAnsi="宋体" w:hint="eastAsia"/>
                          <w:sz w:val="24"/>
                        </w:rPr>
                        <w:t>=12</w:t>
                      </w:r>
                      <w:r>
                        <w:rPr>
                          <w:rFonts w:ascii="楷体_GB2312" w:hAnsi="宋体" w:hint="eastAsia"/>
                          <w:i/>
                          <w:sz w:val="24"/>
                        </w:rPr>
                        <w:t>n</w:t>
                      </w:r>
                    </w:p>
                  </w:txbxContent>
                </v:textbox>
              </v:shape>
            </w:pict>
          </mc:Fallback>
        </mc:AlternateContent>
      </w:r>
      <w:r w:rsidR="00D0054A">
        <w:rPr>
          <w:rFonts w:ascii="楷体_GB2312" w:hAnsi="宋体" w:hint="eastAsia"/>
          <w:i/>
          <w:position w:val="-50"/>
          <w:sz w:val="24"/>
        </w:rPr>
        <w:object w:dxaOrig="2760" w:dyaOrig="1120" w14:anchorId="10C93D6C">
          <v:shape id="_x0000_i1029" type="#_x0000_t75" style="width:138pt;height:56.2pt;mso-position-horizontal-relative:page;mso-position-vertical-relative:page" o:ole="">
            <v:imagedata r:id="rId14" o:title=""/>
          </v:shape>
          <o:OLEObject Type="Embed" ShapeID="_x0000_i1029" DrawAspect="Content" ObjectID="_1692377697" r:id="rId15">
            <o:FieldCodes>\* MERGEFORMAT</o:FieldCodes>
          </o:OLEObject>
        </w:object>
      </w:r>
    </w:p>
    <w:p w14:paraId="5A7BC24C" w14:textId="77777777" w:rsidR="00D0054A" w:rsidRDefault="00D0054A" w:rsidP="00D0054A">
      <w:pPr>
        <w:spacing w:line="400" w:lineRule="exact"/>
        <w:ind w:firstLineChars="200" w:firstLine="480"/>
        <w:rPr>
          <w:rFonts w:ascii="楷体_GB2312" w:eastAsia="楷体_GB2312" w:hAnsi="宋体" w:hint="eastAsia"/>
          <w:sz w:val="24"/>
        </w:rPr>
      </w:pPr>
      <w:r>
        <w:rPr>
          <w:rFonts w:ascii="楷体_GB2312" w:eastAsia="楷体_GB2312" w:hAnsi="宋体" w:hint="eastAsia"/>
          <w:sz w:val="24"/>
        </w:rPr>
        <w:t>故答案为B。</w:t>
      </w:r>
    </w:p>
    <w:p w14:paraId="58D9C1F0" w14:textId="77777777" w:rsidR="00D0054A" w:rsidRPr="00190818" w:rsidRDefault="00D0054A" w:rsidP="00D0054A">
      <w:pPr>
        <w:spacing w:line="360" w:lineRule="exact"/>
        <w:ind w:firstLineChars="200" w:firstLine="482"/>
        <w:rPr>
          <w:rFonts w:ascii="宋体" w:hAnsi="宋体" w:hint="eastAsia"/>
          <w:b/>
          <w:sz w:val="24"/>
        </w:rPr>
      </w:pPr>
      <w:r w:rsidRPr="00190818">
        <w:rPr>
          <w:rFonts w:ascii="宋体" w:hAnsi="宋体" w:hint="eastAsia"/>
          <w:b/>
          <w:sz w:val="24"/>
        </w:rPr>
        <w:t>试根据上述解题过程及考试结果回答下列问题：</w:t>
      </w:r>
    </w:p>
    <w:p w14:paraId="34F1F658" w14:textId="77777777" w:rsidR="00D0054A" w:rsidRDefault="00D0054A" w:rsidP="00D0054A">
      <w:pPr>
        <w:spacing w:line="360" w:lineRule="exact"/>
        <w:ind w:firstLineChars="200" w:firstLine="480"/>
        <w:rPr>
          <w:rFonts w:ascii="宋体" w:hAnsi="宋体" w:hint="eastAsia"/>
          <w:sz w:val="24"/>
        </w:rPr>
      </w:pPr>
      <w:r>
        <w:rPr>
          <w:rFonts w:ascii="宋体" w:hAnsi="宋体" w:hint="eastAsia"/>
          <w:sz w:val="24"/>
        </w:rPr>
        <w:t>（1）本题正确答案是</w:t>
      </w:r>
      <w:r>
        <w:rPr>
          <w:rFonts w:ascii="宋体" w:hAnsi="宋体" w:hint="eastAsia"/>
          <w:sz w:val="24"/>
          <w:u w:val="single"/>
        </w:rPr>
        <w:t xml:space="preserve">　　　</w:t>
      </w:r>
      <w:r>
        <w:rPr>
          <w:rFonts w:ascii="宋体" w:hAnsi="宋体" w:hint="eastAsia"/>
          <w:sz w:val="24"/>
        </w:rPr>
        <w:t>，解题思路是</w:t>
      </w:r>
      <w:r>
        <w:rPr>
          <w:rFonts w:ascii="宋体" w:hAnsi="宋体" w:hint="eastAsia"/>
          <w:sz w:val="24"/>
          <w:u w:val="single"/>
        </w:rPr>
        <w:t xml:space="preserve">　　　　　　　　　　　　</w:t>
      </w:r>
      <w:r>
        <w:rPr>
          <w:rFonts w:ascii="宋体" w:hAnsi="宋体" w:hint="eastAsia"/>
          <w:sz w:val="24"/>
        </w:rPr>
        <w:t xml:space="preserve">。  </w:t>
      </w:r>
    </w:p>
    <w:p w14:paraId="418465DC" w14:textId="77777777" w:rsidR="00D0054A" w:rsidRDefault="00D0054A" w:rsidP="00D0054A">
      <w:pPr>
        <w:spacing w:line="360" w:lineRule="exact"/>
        <w:ind w:firstLineChars="200" w:firstLine="480"/>
        <w:rPr>
          <w:rFonts w:ascii="宋体" w:hAnsi="宋体" w:hint="eastAsia"/>
          <w:sz w:val="24"/>
        </w:rPr>
      </w:pPr>
      <w:r>
        <w:rPr>
          <w:rFonts w:ascii="宋体" w:hAnsi="宋体" w:hint="eastAsia"/>
          <w:sz w:val="24"/>
        </w:rPr>
        <w:t>（2）分析学生解题错误可能是由哪些原因造成的？</w:t>
      </w:r>
    </w:p>
    <w:p w14:paraId="0F44853D" w14:textId="77777777" w:rsidR="00D0054A" w:rsidRDefault="00D0054A" w:rsidP="00D0054A">
      <w:pPr>
        <w:spacing w:line="360" w:lineRule="exact"/>
        <w:ind w:firstLineChars="200" w:firstLine="482"/>
        <w:rPr>
          <w:rFonts w:ascii="宋体" w:hAnsi="宋体" w:hint="eastAsia"/>
          <w:b/>
          <w:sz w:val="24"/>
        </w:rPr>
      </w:pPr>
      <w:r>
        <w:rPr>
          <w:rFonts w:ascii="宋体" w:hAnsi="宋体" w:hint="eastAsia"/>
          <w:b/>
          <w:sz w:val="24"/>
        </w:rPr>
        <w:t>4．案例分析题</w:t>
      </w:r>
    </w:p>
    <w:p w14:paraId="52B8203E" w14:textId="77777777" w:rsidR="00D0054A" w:rsidRDefault="00D0054A" w:rsidP="00D0054A">
      <w:pPr>
        <w:spacing w:line="360" w:lineRule="exact"/>
        <w:ind w:firstLineChars="200" w:firstLine="480"/>
        <w:textAlignment w:val="baseline"/>
        <w:rPr>
          <w:rFonts w:ascii="宋体" w:hAnsi="宋体" w:hint="eastAsia"/>
          <w:sz w:val="24"/>
        </w:rPr>
      </w:pPr>
      <w:r>
        <w:rPr>
          <w:rFonts w:ascii="宋体" w:hAnsi="宋体" w:hint="eastAsia"/>
          <w:sz w:val="24"/>
        </w:rPr>
        <w:t>阅读</w:t>
      </w:r>
      <w:r>
        <w:rPr>
          <w:rFonts w:ascii="宋体" w:hAnsi="宋体"/>
          <w:sz w:val="24"/>
        </w:rPr>
        <w:t>下列材料</w:t>
      </w:r>
      <w:r>
        <w:rPr>
          <w:rFonts w:ascii="宋体" w:hAnsi="宋体" w:hint="eastAsia"/>
          <w:sz w:val="24"/>
        </w:rPr>
        <w:t xml:space="preserve">： </w:t>
      </w:r>
    </w:p>
    <w:p w14:paraId="7CB9D55E" w14:textId="77777777" w:rsidR="00D0054A" w:rsidRDefault="00D0054A" w:rsidP="00D0054A">
      <w:pPr>
        <w:pStyle w:val="a5"/>
        <w:spacing w:line="360" w:lineRule="exact"/>
        <w:ind w:firstLine="480"/>
        <w:rPr>
          <w:rFonts w:hint="eastAsia"/>
        </w:rPr>
      </w:pPr>
      <w:r>
        <w:rPr>
          <w:rFonts w:hint="eastAsia"/>
        </w:rPr>
        <w:t>学科或专门领域内的问题解决涉及大量专门知识的应用，这些专门知识是问题解决的基础。离开这些知识，就无法解决相关领域的问题。现代认知心理学根据知识的不同表征方式和作用，将知识分为陈述性知识、程序性知识和策略性知识。陈述性知识又称为描述性知识，主要说明事物“是什么”……</w:t>
      </w:r>
    </w:p>
    <w:p w14:paraId="003B781B" w14:textId="77777777" w:rsidR="00D0054A" w:rsidRDefault="00D0054A" w:rsidP="00D0054A">
      <w:pPr>
        <w:spacing w:line="360" w:lineRule="exact"/>
        <w:ind w:firstLineChars="200" w:firstLine="480"/>
        <w:textAlignment w:val="baseline"/>
        <w:rPr>
          <w:rFonts w:ascii="楷体_GB2312" w:eastAsia="楷体_GB2312" w:hAnsi="宋体" w:hint="eastAsia"/>
          <w:sz w:val="24"/>
        </w:rPr>
      </w:pPr>
      <w:r>
        <w:rPr>
          <w:rFonts w:ascii="楷体_GB2312" w:eastAsia="楷体_GB2312" w:hAnsi="宋体" w:hint="eastAsia"/>
          <w:sz w:val="24"/>
        </w:rPr>
        <w:t>Joseph D. Novak (1984)认为概念图以科学命题的形式显示了概念之间的联系，它强调的是概念之间的层次结构和相互联系，因而能够反映被试的陈述性知识的组织特征。在概念图中化学概念之间的横向连线越多，纵向连线越深，说明学生对化学概念的掌握程度越好，头脑中的陈述性知识结构化程度越高……</w:t>
      </w:r>
    </w:p>
    <w:p w14:paraId="047B4827" w14:textId="77777777" w:rsidR="00D0054A" w:rsidRDefault="00D0054A" w:rsidP="00D0054A">
      <w:pPr>
        <w:spacing w:line="360" w:lineRule="exact"/>
        <w:ind w:firstLineChars="200" w:firstLine="420"/>
        <w:textAlignment w:val="baseline"/>
        <w:rPr>
          <w:rFonts w:ascii="宋体" w:hAnsi="宋体" w:hint="eastAsia"/>
        </w:rPr>
      </w:pPr>
      <w:r>
        <w:rPr>
          <w:rFonts w:ascii="宋体" w:hAnsi="宋体" w:hint="eastAsia"/>
        </w:rPr>
        <w:t xml:space="preserve">（摘自 </w:t>
      </w:r>
      <w:r>
        <w:rPr>
          <w:rFonts w:ascii="宋体" w:hAnsi="宋体"/>
        </w:rPr>
        <w:t>牛拥</w:t>
      </w:r>
      <w:r>
        <w:rPr>
          <w:rFonts w:ascii="宋体" w:hAnsi="宋体" w:hint="eastAsia"/>
        </w:rPr>
        <w:t>，</w:t>
      </w:r>
      <w:r>
        <w:rPr>
          <w:rFonts w:ascii="宋体" w:hAnsi="宋体"/>
        </w:rPr>
        <w:t>李广洲</w:t>
      </w:r>
      <w:r>
        <w:rPr>
          <w:rFonts w:ascii="宋体" w:hAnsi="宋体" w:hint="eastAsia"/>
        </w:rPr>
        <w:t>.</w:t>
      </w:r>
      <w:r>
        <w:rPr>
          <w:rFonts w:ascii="宋体" w:hAnsi="宋体"/>
        </w:rPr>
        <w:t xml:space="preserve"> 学优生与学困生陈述性知识结构化程度差异的探讨</w:t>
      </w:r>
      <w:r>
        <w:rPr>
          <w:rFonts w:ascii="宋体" w:hAnsi="宋体" w:hint="eastAsia"/>
        </w:rPr>
        <w:t xml:space="preserve">. </w:t>
      </w:r>
      <w:r>
        <w:rPr>
          <w:rFonts w:ascii="宋体" w:hAnsi="宋体"/>
        </w:rPr>
        <w:t>中学化学教学参考</w:t>
      </w:r>
      <w:r>
        <w:rPr>
          <w:rFonts w:ascii="宋体" w:hAnsi="宋体" w:hint="eastAsia"/>
        </w:rPr>
        <w:t xml:space="preserve">, </w:t>
      </w:r>
      <w:r>
        <w:rPr>
          <w:rFonts w:ascii="宋体" w:hAnsi="宋体"/>
        </w:rPr>
        <w:t>2004</w:t>
      </w:r>
      <w:r>
        <w:rPr>
          <w:rFonts w:ascii="宋体" w:hAnsi="宋体" w:hint="eastAsia"/>
        </w:rPr>
        <w:t>(</w:t>
      </w:r>
      <w:r>
        <w:rPr>
          <w:rFonts w:ascii="宋体" w:hAnsi="宋体"/>
        </w:rPr>
        <w:t>8</w:t>
      </w:r>
      <w:r>
        <w:rPr>
          <w:rFonts w:ascii="宋体" w:hAnsi="宋体" w:hint="eastAsia"/>
        </w:rPr>
        <w:t>-</w:t>
      </w:r>
      <w:r>
        <w:rPr>
          <w:rFonts w:ascii="宋体" w:hAnsi="宋体"/>
        </w:rPr>
        <w:t>9</w:t>
      </w:r>
      <w:r>
        <w:rPr>
          <w:rFonts w:ascii="宋体" w:hAnsi="宋体" w:hint="eastAsia"/>
        </w:rPr>
        <w:t>):4</w:t>
      </w:r>
      <w:r>
        <w:rPr>
          <w:rFonts w:ascii="宋体" w:hAnsi="宋体"/>
        </w:rPr>
        <w:t>）</w:t>
      </w:r>
    </w:p>
    <w:p w14:paraId="088BB752" w14:textId="77777777" w:rsidR="00D0054A" w:rsidRPr="00190818" w:rsidRDefault="00D0054A" w:rsidP="00D0054A">
      <w:pPr>
        <w:spacing w:line="360" w:lineRule="exact"/>
        <w:ind w:firstLineChars="200" w:firstLine="482"/>
        <w:textAlignment w:val="baseline"/>
        <w:rPr>
          <w:rFonts w:ascii="宋体" w:hAnsi="宋体"/>
          <w:b/>
          <w:sz w:val="24"/>
        </w:rPr>
      </w:pPr>
      <w:r w:rsidRPr="00190818">
        <w:rPr>
          <w:rFonts w:ascii="宋体" w:hAnsi="宋体"/>
          <w:b/>
          <w:sz w:val="24"/>
        </w:rPr>
        <w:t>根据对上述材料，回答下列问题：</w:t>
      </w:r>
    </w:p>
    <w:p w14:paraId="73047AA5" w14:textId="77777777" w:rsidR="00D0054A" w:rsidRDefault="00D0054A" w:rsidP="00D0054A">
      <w:pPr>
        <w:spacing w:line="360" w:lineRule="exact"/>
        <w:ind w:firstLineChars="200" w:firstLine="480"/>
        <w:textAlignment w:val="baseline"/>
        <w:rPr>
          <w:rFonts w:ascii="宋体" w:hAnsi="宋体" w:hint="eastAsia"/>
          <w:sz w:val="24"/>
        </w:rPr>
      </w:pPr>
      <w:r>
        <w:rPr>
          <w:rFonts w:ascii="宋体" w:hAnsi="宋体"/>
          <w:sz w:val="24"/>
        </w:rPr>
        <w:t>（1）中学化学教材中的哪</w:t>
      </w:r>
      <w:r>
        <w:rPr>
          <w:rFonts w:ascii="宋体" w:hAnsi="宋体" w:hint="eastAsia"/>
          <w:sz w:val="24"/>
        </w:rPr>
        <w:t>些类型的</w:t>
      </w:r>
      <w:r>
        <w:rPr>
          <w:rFonts w:ascii="宋体" w:hAnsi="宋体"/>
          <w:sz w:val="24"/>
        </w:rPr>
        <w:t>知识属于陈述性知识？</w:t>
      </w:r>
    </w:p>
    <w:p w14:paraId="0DE20C42" w14:textId="77777777" w:rsidR="00D0054A" w:rsidRDefault="00D0054A" w:rsidP="00D0054A">
      <w:pPr>
        <w:spacing w:line="360" w:lineRule="exact"/>
        <w:ind w:firstLineChars="200" w:firstLine="480"/>
        <w:textAlignment w:val="center"/>
        <w:rPr>
          <w:rFonts w:ascii="宋体" w:hAnsi="宋体" w:hint="eastAsia"/>
          <w:sz w:val="24"/>
        </w:rPr>
      </w:pPr>
      <w:r>
        <w:rPr>
          <w:rFonts w:ascii="宋体" w:hAnsi="宋体"/>
          <w:sz w:val="24"/>
        </w:rPr>
        <w:t>（2）陈述性知识的教学</w:t>
      </w:r>
      <w:r>
        <w:rPr>
          <w:rFonts w:ascii="宋体" w:hAnsi="宋体" w:hint="eastAsia"/>
          <w:sz w:val="24"/>
        </w:rPr>
        <w:t>适宜</w:t>
      </w:r>
      <w:r>
        <w:rPr>
          <w:rFonts w:ascii="宋体" w:hAnsi="宋体"/>
          <w:sz w:val="24"/>
        </w:rPr>
        <w:t>选择哪些教学方法？为什么？</w:t>
      </w:r>
    </w:p>
    <w:p w14:paraId="33FD0908" w14:textId="77777777" w:rsidR="00D0054A" w:rsidRDefault="00D0054A" w:rsidP="00D0054A">
      <w:pPr>
        <w:spacing w:line="360" w:lineRule="exact"/>
        <w:ind w:firstLineChars="200" w:firstLine="480"/>
        <w:rPr>
          <w:rFonts w:ascii="宋体" w:hAnsi="宋体" w:hint="eastAsia"/>
          <w:sz w:val="24"/>
        </w:rPr>
      </w:pPr>
      <w:r>
        <w:rPr>
          <w:rFonts w:ascii="宋体" w:hAnsi="宋体"/>
          <w:sz w:val="24"/>
        </w:rPr>
        <w:t>（3）试以中学</w:t>
      </w:r>
      <w:r>
        <w:rPr>
          <w:rFonts w:ascii="宋体" w:hAnsi="宋体" w:hint="eastAsia"/>
          <w:sz w:val="24"/>
        </w:rPr>
        <w:t>化学</w:t>
      </w:r>
      <w:r>
        <w:rPr>
          <w:rFonts w:ascii="宋体" w:hAnsi="宋体"/>
          <w:sz w:val="24"/>
        </w:rPr>
        <w:t>某一知识为例，画出该知识的概念图</w:t>
      </w:r>
      <w:r>
        <w:rPr>
          <w:rFonts w:ascii="宋体" w:hAnsi="宋体" w:hint="eastAsia"/>
          <w:sz w:val="24"/>
        </w:rPr>
        <w:t>。</w:t>
      </w:r>
    </w:p>
    <w:p w14:paraId="0D505592" w14:textId="77777777" w:rsidR="00D0054A" w:rsidRDefault="00D0054A" w:rsidP="00D0054A">
      <w:pPr>
        <w:spacing w:line="360" w:lineRule="exact"/>
        <w:ind w:firstLineChars="200" w:firstLine="480"/>
        <w:rPr>
          <w:rFonts w:ascii="宋体" w:hAnsi="宋体" w:hint="eastAsia"/>
          <w:sz w:val="24"/>
        </w:rPr>
      </w:pPr>
      <w:r>
        <w:rPr>
          <w:rFonts w:ascii="宋体" w:hAnsi="宋体" w:hint="eastAsia"/>
          <w:sz w:val="24"/>
        </w:rPr>
        <w:t>（4）试简要说明中学生在学习化学概念时形成困难的原因。</w:t>
      </w:r>
    </w:p>
    <w:p w14:paraId="5DEF7776" w14:textId="77777777" w:rsidR="00D0054A" w:rsidRDefault="00D0054A" w:rsidP="00D0054A">
      <w:pPr>
        <w:spacing w:line="360" w:lineRule="exact"/>
        <w:ind w:firstLineChars="200" w:firstLine="482"/>
        <w:rPr>
          <w:rFonts w:ascii="宋体" w:hAnsi="宋体" w:hint="eastAsia"/>
          <w:b/>
          <w:sz w:val="24"/>
        </w:rPr>
      </w:pPr>
      <w:r>
        <w:rPr>
          <w:rFonts w:ascii="宋体" w:hAnsi="宋体" w:hint="eastAsia"/>
          <w:b/>
          <w:sz w:val="24"/>
        </w:rPr>
        <w:t>5．教学设计题</w:t>
      </w:r>
    </w:p>
    <w:p w14:paraId="46C6D743" w14:textId="77777777" w:rsidR="00D0054A" w:rsidRDefault="00D0054A" w:rsidP="00D0054A">
      <w:pPr>
        <w:spacing w:line="360" w:lineRule="exact"/>
        <w:ind w:firstLineChars="200" w:firstLine="480"/>
        <w:rPr>
          <w:rFonts w:ascii="楷体_GB2312" w:eastAsia="楷体_GB2312" w:hAnsi="宋体" w:hint="eastAsia"/>
          <w:sz w:val="24"/>
        </w:rPr>
      </w:pPr>
      <w:r>
        <w:rPr>
          <w:rFonts w:ascii="楷体_GB2312" w:eastAsia="楷体_GB2312" w:hAnsi="宋体" w:hint="eastAsia"/>
          <w:sz w:val="24"/>
        </w:rPr>
        <w:t>阅读下列材料，完成教学设计。</w:t>
      </w:r>
    </w:p>
    <w:p w14:paraId="553D06AC" w14:textId="77777777" w:rsidR="00D0054A" w:rsidRDefault="00D0054A" w:rsidP="00D0054A">
      <w:pPr>
        <w:spacing w:line="360" w:lineRule="exact"/>
        <w:ind w:firstLineChars="200" w:firstLine="480"/>
        <w:rPr>
          <w:rFonts w:ascii="楷体_GB2312" w:eastAsia="楷体_GB2312" w:hAnsi="宋体" w:hint="eastAsia"/>
          <w:sz w:val="24"/>
        </w:rPr>
      </w:pPr>
      <w:r>
        <w:rPr>
          <w:rFonts w:ascii="楷体_GB2312" w:eastAsia="楷体_GB2312" w:hAnsi="宋体" w:hint="eastAsia"/>
          <w:sz w:val="24"/>
        </w:rPr>
        <w:t>材料1：《普通高中化学课程标准（实验）》的“内容标准”：</w:t>
      </w:r>
    </w:p>
    <w:p w14:paraId="2135CC74" w14:textId="77777777" w:rsidR="00D0054A" w:rsidRDefault="00D0054A" w:rsidP="00D0054A">
      <w:pPr>
        <w:spacing w:line="360" w:lineRule="exact"/>
        <w:ind w:firstLineChars="200" w:firstLine="480"/>
        <w:rPr>
          <w:rFonts w:ascii="楷体_GB2312" w:eastAsia="楷体_GB2312" w:hAnsi="宋体" w:hint="eastAsia"/>
          <w:sz w:val="24"/>
        </w:rPr>
      </w:pPr>
      <w:r>
        <w:rPr>
          <w:rFonts w:ascii="楷体_GB2312" w:eastAsia="楷体_GB2312" w:hAnsi="宋体" w:hint="eastAsia"/>
          <w:sz w:val="24"/>
        </w:rPr>
        <w:t>“通过实验了解氯、氮、硫、硅等非金属及其重要化合物的主要性质，认识其在生产中的应用和对生态环境的影响。”</w:t>
      </w:r>
    </w:p>
    <w:p w14:paraId="27F13B0F" w14:textId="77777777" w:rsidR="00D0054A" w:rsidRDefault="00D0054A" w:rsidP="00D0054A">
      <w:pPr>
        <w:spacing w:line="360" w:lineRule="exact"/>
        <w:ind w:firstLineChars="200" w:firstLine="480"/>
        <w:rPr>
          <w:rFonts w:ascii="楷体_GB2312" w:eastAsia="楷体_GB2312" w:hAnsi="宋体" w:hint="eastAsia"/>
          <w:sz w:val="24"/>
        </w:rPr>
      </w:pPr>
      <w:r>
        <w:rPr>
          <w:rFonts w:ascii="楷体_GB2312" w:eastAsia="楷体_GB2312" w:hAnsi="宋体" w:hint="eastAsia"/>
          <w:sz w:val="24"/>
        </w:rPr>
        <w:t>材料2：普通高中课程标准实验教科书《化学1》的目录（略）。</w:t>
      </w:r>
    </w:p>
    <w:p w14:paraId="6C737BC6" w14:textId="77777777" w:rsidR="00D0054A" w:rsidRDefault="00D0054A" w:rsidP="00D0054A">
      <w:pPr>
        <w:spacing w:line="360" w:lineRule="exact"/>
        <w:ind w:firstLineChars="200" w:firstLine="480"/>
        <w:rPr>
          <w:rFonts w:ascii="楷体_GB2312" w:eastAsia="楷体_GB2312" w:hAnsi="宋体" w:hint="eastAsia"/>
          <w:sz w:val="24"/>
        </w:rPr>
      </w:pPr>
      <w:r>
        <w:rPr>
          <w:rFonts w:ascii="楷体_GB2312" w:eastAsia="楷体_GB2312" w:hAnsi="宋体" w:hint="eastAsia"/>
          <w:sz w:val="24"/>
        </w:rPr>
        <w:t>材料3：普通高中课程标准实验教科书《化学1》“硝酸的性质”原文（略）。</w:t>
      </w:r>
    </w:p>
    <w:p w14:paraId="25604627" w14:textId="77777777" w:rsidR="00D0054A" w:rsidRPr="00270F48" w:rsidRDefault="00D0054A" w:rsidP="00D0054A">
      <w:pPr>
        <w:spacing w:line="360" w:lineRule="exact"/>
        <w:ind w:firstLineChars="200" w:firstLine="482"/>
        <w:rPr>
          <w:rFonts w:ascii="宋体" w:hAnsi="宋体" w:hint="eastAsia"/>
          <w:b/>
          <w:sz w:val="24"/>
        </w:rPr>
      </w:pPr>
      <w:r w:rsidRPr="00270F48">
        <w:rPr>
          <w:rFonts w:ascii="宋体" w:hAnsi="宋体" w:hint="eastAsia"/>
          <w:b/>
          <w:sz w:val="24"/>
        </w:rPr>
        <w:t>根据以上材料，回答下列问题：</w:t>
      </w:r>
    </w:p>
    <w:p w14:paraId="79701D4E" w14:textId="77777777" w:rsidR="00D0054A" w:rsidRDefault="00D0054A" w:rsidP="00D0054A">
      <w:pPr>
        <w:spacing w:line="360" w:lineRule="exact"/>
        <w:ind w:firstLineChars="200" w:firstLine="480"/>
        <w:rPr>
          <w:rFonts w:ascii="宋体" w:hAnsi="宋体" w:hint="eastAsia"/>
          <w:sz w:val="24"/>
        </w:rPr>
      </w:pPr>
      <w:r>
        <w:rPr>
          <w:rFonts w:ascii="宋体" w:hAnsi="宋体" w:hint="eastAsia"/>
          <w:sz w:val="24"/>
        </w:rPr>
        <w:t>（1）简要分析教材中该内容的地位和作用。</w:t>
      </w:r>
    </w:p>
    <w:p w14:paraId="5D21430D" w14:textId="77777777" w:rsidR="00D0054A" w:rsidRDefault="00D0054A" w:rsidP="00D0054A">
      <w:pPr>
        <w:spacing w:line="360" w:lineRule="exact"/>
        <w:ind w:firstLineChars="200" w:firstLine="480"/>
        <w:rPr>
          <w:rFonts w:ascii="宋体" w:hAnsi="宋体" w:hint="eastAsia"/>
          <w:sz w:val="24"/>
        </w:rPr>
      </w:pPr>
      <w:r>
        <w:rPr>
          <w:rFonts w:ascii="宋体" w:hAnsi="宋体" w:hint="eastAsia"/>
          <w:sz w:val="24"/>
        </w:rPr>
        <w:t>（2）写出本课的化学三维教学目标。</w:t>
      </w:r>
    </w:p>
    <w:p w14:paraId="60164487" w14:textId="77777777" w:rsidR="00D0054A" w:rsidRDefault="00D0054A" w:rsidP="00D0054A">
      <w:pPr>
        <w:spacing w:line="360" w:lineRule="exact"/>
        <w:ind w:firstLineChars="200" w:firstLine="480"/>
        <w:rPr>
          <w:rFonts w:ascii="宋体" w:hAnsi="宋体" w:hint="eastAsia"/>
          <w:sz w:val="24"/>
        </w:rPr>
      </w:pPr>
      <w:r>
        <w:rPr>
          <w:rFonts w:ascii="宋体" w:hAnsi="宋体" w:hint="eastAsia"/>
          <w:sz w:val="24"/>
        </w:rPr>
        <w:t>（3）请说明本课的教学重点和难点。</w:t>
      </w:r>
    </w:p>
    <w:p w14:paraId="514FE415" w14:textId="77777777" w:rsidR="00D0054A" w:rsidRDefault="00D0054A" w:rsidP="00D0054A">
      <w:pPr>
        <w:spacing w:line="360" w:lineRule="exact"/>
        <w:ind w:firstLineChars="200" w:firstLine="480"/>
        <w:rPr>
          <w:rFonts w:ascii="宋体" w:hAnsi="宋体" w:hint="eastAsia"/>
          <w:sz w:val="24"/>
        </w:rPr>
      </w:pPr>
      <w:r>
        <w:rPr>
          <w:rFonts w:ascii="宋体" w:hAnsi="宋体" w:hint="eastAsia"/>
          <w:sz w:val="24"/>
        </w:rPr>
        <w:t>（4）试选择适合于本课的教学方法。</w:t>
      </w:r>
    </w:p>
    <w:p w14:paraId="00EDC8D5" w14:textId="77777777" w:rsidR="00D0054A" w:rsidRDefault="00D0054A" w:rsidP="00D0054A">
      <w:pPr>
        <w:spacing w:line="360" w:lineRule="exact"/>
        <w:ind w:firstLineChars="200" w:firstLine="480"/>
        <w:rPr>
          <w:rFonts w:ascii="宋体" w:hAnsi="宋体" w:hint="eastAsia"/>
          <w:sz w:val="24"/>
        </w:rPr>
      </w:pPr>
      <w:r>
        <w:rPr>
          <w:rFonts w:ascii="宋体" w:hAnsi="宋体" w:hint="eastAsia"/>
          <w:sz w:val="24"/>
        </w:rPr>
        <w:t>（5）设计一个包含小组合作学习活动和探究性学习活动的教学片段。</w:t>
      </w:r>
    </w:p>
    <w:p w14:paraId="3D3E46A1" w14:textId="77777777" w:rsidR="006C4B91" w:rsidRPr="00D0054A" w:rsidRDefault="00D0054A" w:rsidP="00D0054A">
      <w:pPr>
        <w:spacing w:line="360" w:lineRule="exact"/>
        <w:ind w:firstLineChars="200" w:firstLine="480"/>
        <w:rPr>
          <w:rFonts w:ascii="宋体" w:hAnsi="宋体"/>
          <w:sz w:val="24"/>
        </w:rPr>
      </w:pPr>
      <w:r>
        <w:rPr>
          <w:rFonts w:ascii="宋体" w:hAnsi="宋体" w:hint="eastAsia"/>
          <w:sz w:val="24"/>
        </w:rPr>
        <w:t>（6）请对本节课进行板书设计。</w:t>
      </w:r>
    </w:p>
    <w:sectPr w:rsidR="006C4B91" w:rsidRPr="00D0054A" w:rsidSect="00570B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14264" w14:textId="77777777" w:rsidR="00D21A9B" w:rsidRDefault="00D21A9B" w:rsidP="00282EC7">
      <w:r>
        <w:separator/>
      </w:r>
    </w:p>
  </w:endnote>
  <w:endnote w:type="continuationSeparator" w:id="0">
    <w:p w14:paraId="516667A8" w14:textId="77777777" w:rsidR="00D21A9B" w:rsidRDefault="00D21A9B" w:rsidP="00282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Adobe Garamond Pro Bold">
    <w:altName w:val="Times New Roman"/>
    <w:panose1 w:val="00000000000000000000"/>
    <w:charset w:val="00"/>
    <w:family w:val="roman"/>
    <w:notTrueType/>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107A8" w14:textId="77777777" w:rsidR="00D21A9B" w:rsidRDefault="00D21A9B" w:rsidP="00282EC7">
      <w:r>
        <w:separator/>
      </w:r>
    </w:p>
  </w:footnote>
  <w:footnote w:type="continuationSeparator" w:id="0">
    <w:p w14:paraId="19235AA1" w14:textId="77777777" w:rsidR="00D21A9B" w:rsidRDefault="00D21A9B" w:rsidP="00282E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japaneseCounting"/>
      <w:lvlText w:val="%1、"/>
      <w:lvlJc w:val="left"/>
      <w:pPr>
        <w:tabs>
          <w:tab w:val="num" w:pos="1282"/>
        </w:tabs>
        <w:ind w:left="1282" w:hanging="720"/>
      </w:pPr>
      <w:rPr>
        <w:rFonts w:hint="default"/>
      </w:rPr>
    </w:lvl>
    <w:lvl w:ilvl="1">
      <w:start w:val="1"/>
      <w:numFmt w:val="lowerLetter"/>
      <w:lvlText w:val="%2)"/>
      <w:lvlJc w:val="left"/>
      <w:pPr>
        <w:tabs>
          <w:tab w:val="num" w:pos="1402"/>
        </w:tabs>
        <w:ind w:left="1402" w:hanging="420"/>
      </w:pPr>
    </w:lvl>
    <w:lvl w:ilvl="2">
      <w:start w:val="1"/>
      <w:numFmt w:val="lowerRoman"/>
      <w:lvlText w:val="%3."/>
      <w:lvlJc w:val="right"/>
      <w:pPr>
        <w:tabs>
          <w:tab w:val="num" w:pos="1822"/>
        </w:tabs>
        <w:ind w:left="1822" w:hanging="420"/>
      </w:pPr>
    </w:lvl>
    <w:lvl w:ilvl="3">
      <w:start w:val="1"/>
      <w:numFmt w:val="decimal"/>
      <w:lvlText w:val="%4."/>
      <w:lvlJc w:val="left"/>
      <w:pPr>
        <w:tabs>
          <w:tab w:val="num" w:pos="2242"/>
        </w:tabs>
        <w:ind w:left="2242" w:hanging="420"/>
      </w:pPr>
    </w:lvl>
    <w:lvl w:ilvl="4">
      <w:start w:val="1"/>
      <w:numFmt w:val="lowerLetter"/>
      <w:lvlText w:val="%5)"/>
      <w:lvlJc w:val="left"/>
      <w:pPr>
        <w:tabs>
          <w:tab w:val="num" w:pos="2662"/>
        </w:tabs>
        <w:ind w:left="2662" w:hanging="420"/>
      </w:pPr>
    </w:lvl>
    <w:lvl w:ilvl="5">
      <w:start w:val="1"/>
      <w:numFmt w:val="lowerRoman"/>
      <w:lvlText w:val="%6."/>
      <w:lvlJc w:val="right"/>
      <w:pPr>
        <w:tabs>
          <w:tab w:val="num" w:pos="3082"/>
        </w:tabs>
        <w:ind w:left="3082" w:hanging="420"/>
      </w:pPr>
    </w:lvl>
    <w:lvl w:ilvl="6">
      <w:start w:val="1"/>
      <w:numFmt w:val="decimal"/>
      <w:lvlText w:val="%7."/>
      <w:lvlJc w:val="left"/>
      <w:pPr>
        <w:tabs>
          <w:tab w:val="num" w:pos="3502"/>
        </w:tabs>
        <w:ind w:left="3502" w:hanging="420"/>
      </w:pPr>
    </w:lvl>
    <w:lvl w:ilvl="7">
      <w:start w:val="1"/>
      <w:numFmt w:val="lowerLetter"/>
      <w:lvlText w:val="%8)"/>
      <w:lvlJc w:val="left"/>
      <w:pPr>
        <w:tabs>
          <w:tab w:val="num" w:pos="3922"/>
        </w:tabs>
        <w:ind w:left="3922" w:hanging="420"/>
      </w:pPr>
    </w:lvl>
    <w:lvl w:ilvl="8">
      <w:start w:val="1"/>
      <w:numFmt w:val="lowerRoman"/>
      <w:lvlText w:val="%9."/>
      <w:lvlJc w:val="right"/>
      <w:pPr>
        <w:tabs>
          <w:tab w:val="num" w:pos="4342"/>
        </w:tabs>
        <w:ind w:left="434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EC7"/>
    <w:rsid w:val="00282EC7"/>
    <w:rsid w:val="00472D3B"/>
    <w:rsid w:val="00492F7D"/>
    <w:rsid w:val="00570B3E"/>
    <w:rsid w:val="006C4B91"/>
    <w:rsid w:val="00D0054A"/>
    <w:rsid w:val="00D21A9B"/>
    <w:rsid w:val="00E812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5122"/>
    <o:shapelayout v:ext="edit">
      <o:idmap v:ext="edit" data="2"/>
    </o:shapelayout>
  </w:shapeDefaults>
  <w:decimalSymbol w:val="."/>
  <w:listSeparator w:val=","/>
  <w14:docId w14:val="20C91C6A"/>
  <w15:chartTrackingRefBased/>
  <w15:docId w15:val="{F735004C-8958-4D4A-9288-7654ECE64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2EC7"/>
    <w:pPr>
      <w:widowControl w:val="0"/>
      <w:jc w:val="both"/>
    </w:pPr>
    <w:rPr>
      <w:rFonts w:ascii="Times New Roman" w:hAnsi="Times New Roman"/>
      <w:kern w:val="2"/>
      <w:sz w:val="21"/>
      <w:szCs w:val="24"/>
    </w:rPr>
  </w:style>
  <w:style w:type="paragraph" w:styleId="2">
    <w:name w:val="heading 2"/>
    <w:basedOn w:val="a"/>
    <w:next w:val="a"/>
    <w:link w:val="2Char"/>
    <w:qFormat/>
    <w:rsid w:val="00282EC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82E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82EC7"/>
    <w:rPr>
      <w:sz w:val="18"/>
      <w:szCs w:val="18"/>
    </w:rPr>
  </w:style>
  <w:style w:type="paragraph" w:styleId="a4">
    <w:name w:val="footer"/>
    <w:basedOn w:val="a"/>
    <w:link w:val="Char0"/>
    <w:uiPriority w:val="99"/>
    <w:semiHidden/>
    <w:unhideWhenUsed/>
    <w:rsid w:val="00282EC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82EC7"/>
    <w:rPr>
      <w:sz w:val="18"/>
      <w:szCs w:val="18"/>
    </w:rPr>
  </w:style>
  <w:style w:type="character" w:customStyle="1" w:styleId="2Char">
    <w:name w:val="标题 2 Char"/>
    <w:basedOn w:val="a0"/>
    <w:link w:val="2"/>
    <w:rsid w:val="00282EC7"/>
    <w:rPr>
      <w:rFonts w:ascii="Arial" w:eastAsia="黑体" w:hAnsi="Arial" w:cs="Times New Roman"/>
      <w:b/>
      <w:bCs/>
      <w:sz w:val="32"/>
      <w:szCs w:val="32"/>
    </w:rPr>
  </w:style>
  <w:style w:type="paragraph" w:styleId="a5">
    <w:name w:val="Body Text Indent"/>
    <w:basedOn w:val="a"/>
    <w:link w:val="Char1"/>
    <w:rsid w:val="00282EC7"/>
    <w:pPr>
      <w:ind w:firstLine="567"/>
    </w:pPr>
    <w:rPr>
      <w:rFonts w:ascii="楷体_GB2312" w:eastAsia="楷体_GB2312" w:hAnsi="宋体"/>
      <w:sz w:val="24"/>
      <w:szCs w:val="20"/>
    </w:rPr>
  </w:style>
  <w:style w:type="character" w:customStyle="1" w:styleId="Char1">
    <w:name w:val="正文文本缩进 Char"/>
    <w:basedOn w:val="a0"/>
    <w:link w:val="a5"/>
    <w:rsid w:val="00282EC7"/>
    <w:rPr>
      <w:rFonts w:ascii="楷体_GB2312" w:eastAsia="楷体_GB2312" w:hAnsi="宋体" w:cs="Times New Roman"/>
      <w:sz w:val="24"/>
      <w:szCs w:val="20"/>
    </w:rPr>
  </w:style>
  <w:style w:type="paragraph" w:customStyle="1" w:styleId="a6">
    <w:name w:val="信息导引文本"/>
    <w:basedOn w:val="a"/>
    <w:next w:val="a"/>
    <w:rsid w:val="00282EC7"/>
    <w:pPr>
      <w:spacing w:line="288" w:lineRule="auto"/>
      <w:ind w:firstLineChars="200" w:firstLine="200"/>
    </w:pPr>
    <w:rPr>
      <w:rFonts w:eastAsia="楷体_GB2312"/>
      <w:sz w:val="18"/>
      <w:szCs w:val="20"/>
    </w:rPr>
  </w:style>
  <w:style w:type="paragraph" w:styleId="a7">
    <w:name w:val="Balloon Text"/>
    <w:basedOn w:val="a"/>
    <w:link w:val="Char2"/>
    <w:uiPriority w:val="99"/>
    <w:semiHidden/>
    <w:unhideWhenUsed/>
    <w:rsid w:val="00282EC7"/>
    <w:rPr>
      <w:sz w:val="18"/>
      <w:szCs w:val="18"/>
    </w:rPr>
  </w:style>
  <w:style w:type="character" w:customStyle="1" w:styleId="Char2">
    <w:name w:val="批注框文本 Char"/>
    <w:basedOn w:val="a0"/>
    <w:link w:val="a7"/>
    <w:uiPriority w:val="99"/>
    <w:semiHidden/>
    <w:rsid w:val="00282EC7"/>
    <w:rPr>
      <w:rFonts w:ascii="Times New Roman" w:eastAsia="宋体" w:hAnsi="Times New Roman" w:cs="Times New Roman"/>
      <w:sz w:val="18"/>
      <w:szCs w:val="18"/>
    </w:rPr>
  </w:style>
  <w:style w:type="paragraph" w:styleId="a8">
    <w:name w:val="Document Map"/>
    <w:basedOn w:val="a"/>
    <w:link w:val="Char3"/>
    <w:uiPriority w:val="99"/>
    <w:semiHidden/>
    <w:unhideWhenUsed/>
    <w:rsid w:val="00D0054A"/>
    <w:rPr>
      <w:rFonts w:ascii="宋体"/>
      <w:sz w:val="18"/>
      <w:szCs w:val="18"/>
    </w:rPr>
  </w:style>
  <w:style w:type="character" w:customStyle="1" w:styleId="Char3">
    <w:name w:val="文档结构图 Char"/>
    <w:basedOn w:val="a0"/>
    <w:link w:val="a8"/>
    <w:uiPriority w:val="99"/>
    <w:semiHidden/>
    <w:rsid w:val="00D0054A"/>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w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666</Words>
  <Characters>3802</Characters>
  <Application>Microsoft Office Word</Application>
  <DocSecurity>0</DocSecurity>
  <Lines>31</Lines>
  <Paragraphs>8</Paragraphs>
  <ScaleCrop>false</ScaleCrop>
  <Company>GSHY</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jluwjn</dc:creator>
  <cp:keywords/>
  <dc:description/>
  <cp:lastModifiedBy>张 伯望</cp:lastModifiedBy>
  <cp:revision>2</cp:revision>
  <dcterms:created xsi:type="dcterms:W3CDTF">2021-09-05T12:09:00Z</dcterms:created>
  <dcterms:modified xsi:type="dcterms:W3CDTF">2021-09-05T12:09:00Z</dcterms:modified>
</cp:coreProperties>
</file>