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A3BD8" w14:textId="77777777" w:rsidR="00A57FC2" w:rsidRDefault="00A57FC2" w:rsidP="002512C6">
      <w:pPr>
        <w:shd w:val="clear" w:color="auto" w:fill="FFFFFF"/>
        <w:spacing w:before="240" w:after="240" w:line="240" w:lineRule="auto"/>
        <w:outlineLvl w:val="1"/>
        <w:rPr>
          <w:rFonts w:ascii="Arial" w:eastAsia="Times New Roman" w:hAnsi="Arial" w:cs="Arial"/>
          <w:color w:val="111111"/>
        </w:rPr>
      </w:pPr>
      <w:r>
        <w:rPr>
          <w:rFonts w:ascii="Arial" w:eastAsia="Times New Roman" w:hAnsi="Arial" w:cs="Arial"/>
          <w:color w:val="111111"/>
        </w:rPr>
        <w:t>J. Jedediah Smith</w:t>
      </w:r>
    </w:p>
    <w:p w14:paraId="39AB4ED1" w14:textId="5497FE0E" w:rsidR="002512C6" w:rsidRPr="002512C6" w:rsidRDefault="002512C6" w:rsidP="002512C6">
      <w:pPr>
        <w:shd w:val="clear" w:color="auto" w:fill="FFFFFF"/>
        <w:spacing w:before="240" w:after="240" w:line="240" w:lineRule="auto"/>
        <w:outlineLvl w:val="1"/>
        <w:rPr>
          <w:rFonts w:ascii="Arial" w:eastAsia="Times New Roman" w:hAnsi="Arial" w:cs="Arial"/>
          <w:color w:val="111111"/>
        </w:rPr>
      </w:pPr>
      <w:r w:rsidRPr="002512C6">
        <w:rPr>
          <w:rFonts w:ascii="Arial" w:eastAsia="Times New Roman" w:hAnsi="Arial" w:cs="Arial"/>
          <w:b/>
          <w:bCs/>
          <w:color w:val="111111"/>
          <w:sz w:val="28"/>
          <w:szCs w:val="28"/>
        </w:rPr>
        <w:t xml:space="preserve">Searching </w:t>
      </w:r>
      <w:proofErr w:type="spellStart"/>
      <w:r w:rsidRPr="002512C6">
        <w:rPr>
          <w:rFonts w:ascii="Arial" w:eastAsia="Times New Roman" w:hAnsi="Arial" w:cs="Arial"/>
          <w:b/>
          <w:bCs/>
          <w:color w:val="111111"/>
          <w:sz w:val="28"/>
          <w:szCs w:val="28"/>
        </w:rPr>
        <w:t>Reactome</w:t>
      </w:r>
      <w:proofErr w:type="spellEnd"/>
    </w:p>
    <w:p w14:paraId="7BFB81FC" w14:textId="77777777" w:rsidR="002512C6" w:rsidRPr="002512C6" w:rsidRDefault="002512C6" w:rsidP="002512C6">
      <w:pPr>
        <w:shd w:val="clear" w:color="auto" w:fill="FFFFFF"/>
        <w:spacing w:before="75" w:after="75" w:line="240" w:lineRule="auto"/>
        <w:rPr>
          <w:rFonts w:ascii="Arial" w:eastAsia="Times New Roman" w:hAnsi="Arial" w:cs="Arial"/>
          <w:color w:val="111111"/>
        </w:rPr>
      </w:pPr>
      <w:r w:rsidRPr="002512C6">
        <w:rPr>
          <w:rFonts w:ascii="Arial" w:eastAsia="Times New Roman" w:hAnsi="Arial" w:cs="Arial"/>
          <w:color w:val="111111"/>
        </w:rPr>
        <w:t>Name your favorite protein, reaction or pathway: </w:t>
      </w:r>
    </w:p>
    <w:p w14:paraId="7AB6AD7C" w14:textId="77777777" w:rsidR="002512C6" w:rsidRPr="002512C6" w:rsidRDefault="002512C6" w:rsidP="002512C6">
      <w:pPr>
        <w:shd w:val="clear" w:color="auto" w:fill="FFFFFF"/>
        <w:spacing w:before="75" w:after="75" w:line="240" w:lineRule="auto"/>
        <w:rPr>
          <w:rFonts w:ascii="Arial" w:eastAsia="Times New Roman" w:hAnsi="Arial" w:cs="Arial"/>
          <w:color w:val="111111"/>
        </w:rPr>
      </w:pPr>
      <w:r w:rsidRPr="002512C6">
        <w:rPr>
          <w:rFonts w:ascii="Arial" w:eastAsia="Times New Roman" w:hAnsi="Arial" w:cs="Arial"/>
          <w:color w:val="111111"/>
        </w:rPr>
        <w:t xml:space="preserve">Try to search for your </w:t>
      </w:r>
      <w:proofErr w:type="spellStart"/>
      <w:r w:rsidRPr="002512C6">
        <w:rPr>
          <w:rFonts w:ascii="Arial" w:eastAsia="Times New Roman" w:hAnsi="Arial" w:cs="Arial"/>
          <w:color w:val="111111"/>
        </w:rPr>
        <w:t>favourite</w:t>
      </w:r>
      <w:proofErr w:type="spellEnd"/>
      <w:r w:rsidRPr="002512C6">
        <w:rPr>
          <w:rFonts w:ascii="Arial" w:eastAsia="Times New Roman" w:hAnsi="Arial" w:cs="Arial"/>
          <w:color w:val="111111"/>
        </w:rPr>
        <w:t xml:space="preserve"> protein, reaction or pathway in </w:t>
      </w:r>
      <w:proofErr w:type="spellStart"/>
      <w:r w:rsidRPr="002512C6">
        <w:rPr>
          <w:rFonts w:ascii="Arial" w:eastAsia="Times New Roman" w:hAnsi="Arial" w:cs="Arial"/>
          <w:color w:val="111111"/>
        </w:rPr>
        <w:t>Reactome</w:t>
      </w:r>
      <w:proofErr w:type="spellEnd"/>
      <w:r w:rsidRPr="002512C6">
        <w:rPr>
          <w:rFonts w:ascii="Arial" w:eastAsia="Times New Roman" w:hAnsi="Arial" w:cs="Arial"/>
          <w:color w:val="111111"/>
        </w:rPr>
        <w:t>.</w:t>
      </w:r>
    </w:p>
    <w:p w14:paraId="4D2A6183" w14:textId="4670FD96" w:rsidR="002512C6" w:rsidRPr="00A57FC2" w:rsidRDefault="002512C6" w:rsidP="002512C6">
      <w:pPr>
        <w:numPr>
          <w:ilvl w:val="0"/>
          <w:numId w:val="1"/>
        </w:numPr>
        <w:shd w:val="clear" w:color="auto" w:fill="FFFFFF"/>
        <w:spacing w:after="90" w:line="240" w:lineRule="auto"/>
        <w:rPr>
          <w:rFonts w:ascii="Arial" w:eastAsia="Times New Roman" w:hAnsi="Arial" w:cs="Arial"/>
          <w:color w:val="111111"/>
        </w:rPr>
      </w:pPr>
      <w:r w:rsidRPr="002512C6">
        <w:rPr>
          <w:rFonts w:ascii="Arial" w:eastAsia="Times New Roman" w:hAnsi="Arial" w:cs="Arial"/>
          <w:color w:val="111111"/>
        </w:rPr>
        <w:t>Do you know where to search in the website?</w:t>
      </w:r>
    </w:p>
    <w:p w14:paraId="77BD4FC3" w14:textId="2886185F" w:rsidR="0072724C" w:rsidRPr="002512C6" w:rsidRDefault="0072724C" w:rsidP="0072724C">
      <w:pPr>
        <w:shd w:val="clear" w:color="auto" w:fill="FFFFFF"/>
        <w:spacing w:after="90" w:line="240" w:lineRule="auto"/>
        <w:ind w:left="720"/>
        <w:rPr>
          <w:rFonts w:ascii="Arial" w:eastAsia="Times New Roman" w:hAnsi="Arial" w:cs="Arial"/>
          <w:color w:val="111111"/>
        </w:rPr>
      </w:pPr>
      <w:r w:rsidRPr="00A57FC2">
        <w:rPr>
          <w:rFonts w:ascii="Arial" w:eastAsia="Times New Roman" w:hAnsi="Arial" w:cs="Arial"/>
          <w:color w:val="111111"/>
        </w:rPr>
        <w:t>Search box on the homepage.</w:t>
      </w:r>
    </w:p>
    <w:p w14:paraId="6DEBB4FB" w14:textId="3B61AF08" w:rsidR="002512C6" w:rsidRPr="00A57FC2" w:rsidRDefault="002512C6" w:rsidP="002512C6">
      <w:pPr>
        <w:numPr>
          <w:ilvl w:val="0"/>
          <w:numId w:val="1"/>
        </w:numPr>
        <w:shd w:val="clear" w:color="auto" w:fill="FFFFFF"/>
        <w:spacing w:after="90" w:line="240" w:lineRule="auto"/>
        <w:rPr>
          <w:rFonts w:ascii="Arial" w:eastAsia="Times New Roman" w:hAnsi="Arial" w:cs="Arial"/>
          <w:color w:val="111111"/>
        </w:rPr>
      </w:pPr>
      <w:r w:rsidRPr="002512C6">
        <w:rPr>
          <w:rFonts w:ascii="Arial" w:eastAsia="Times New Roman" w:hAnsi="Arial" w:cs="Arial"/>
          <w:color w:val="111111"/>
        </w:rPr>
        <w:t>What types of information can you find for the keyword? </w:t>
      </w:r>
    </w:p>
    <w:p w14:paraId="2D849A6D" w14:textId="78320646" w:rsidR="0072724C" w:rsidRPr="002512C6" w:rsidRDefault="0072724C" w:rsidP="0072724C">
      <w:pPr>
        <w:shd w:val="clear" w:color="auto" w:fill="FFFFFF"/>
        <w:spacing w:after="90" w:line="240" w:lineRule="auto"/>
        <w:ind w:left="720"/>
        <w:rPr>
          <w:rFonts w:ascii="Arial" w:eastAsia="Times New Roman" w:hAnsi="Arial" w:cs="Arial"/>
          <w:color w:val="111111"/>
        </w:rPr>
      </w:pPr>
      <w:r w:rsidRPr="00A57FC2">
        <w:rPr>
          <w:rFonts w:ascii="Arial" w:eastAsia="Times New Roman" w:hAnsi="Arial" w:cs="Arial"/>
          <w:color w:val="111111"/>
        </w:rPr>
        <w:t>Species, types, compartments, reaction types, and more can all be toggled for specific keywords.</w:t>
      </w:r>
    </w:p>
    <w:p w14:paraId="068AEB96" w14:textId="6D8F2019" w:rsidR="002512C6" w:rsidRPr="00A57FC2" w:rsidRDefault="002512C6" w:rsidP="002512C6">
      <w:pPr>
        <w:numPr>
          <w:ilvl w:val="0"/>
          <w:numId w:val="1"/>
        </w:numPr>
        <w:shd w:val="clear" w:color="auto" w:fill="FFFFFF"/>
        <w:spacing w:after="90" w:line="240" w:lineRule="auto"/>
        <w:rPr>
          <w:rFonts w:ascii="Arial" w:eastAsia="Times New Roman" w:hAnsi="Arial" w:cs="Arial"/>
          <w:color w:val="111111"/>
        </w:rPr>
      </w:pPr>
      <w:r w:rsidRPr="002512C6">
        <w:rPr>
          <w:rFonts w:ascii="Arial" w:eastAsia="Times New Roman" w:hAnsi="Arial" w:cs="Arial"/>
          <w:color w:val="111111"/>
        </w:rPr>
        <w:t>Can you navigate to a pathway or reaction of interest in the pathway browser?</w:t>
      </w:r>
    </w:p>
    <w:p w14:paraId="26CF4A28" w14:textId="1D287FDB" w:rsidR="0072724C" w:rsidRPr="002512C6" w:rsidRDefault="000B5AB5" w:rsidP="0072724C">
      <w:pPr>
        <w:shd w:val="clear" w:color="auto" w:fill="FFFFFF"/>
        <w:spacing w:after="90" w:line="240" w:lineRule="auto"/>
        <w:ind w:left="720"/>
        <w:rPr>
          <w:rFonts w:ascii="Arial" w:eastAsia="Times New Roman" w:hAnsi="Arial" w:cs="Arial"/>
          <w:color w:val="111111"/>
        </w:rPr>
      </w:pPr>
      <w:r w:rsidRPr="00A57FC2">
        <w:rPr>
          <w:rFonts w:ascii="Arial" w:eastAsia="Times New Roman" w:hAnsi="Arial" w:cs="Arial"/>
          <w:color w:val="111111"/>
        </w:rPr>
        <w:t>Yes</w:t>
      </w:r>
      <w:r w:rsidR="00652D44" w:rsidRPr="00A57FC2">
        <w:rPr>
          <w:rFonts w:ascii="Arial" w:eastAsia="Times New Roman" w:hAnsi="Arial" w:cs="Arial"/>
          <w:color w:val="111111"/>
        </w:rPr>
        <w:t>, click on the item from the list of search terms.</w:t>
      </w:r>
    </w:p>
    <w:p w14:paraId="1A7C8A46" w14:textId="77777777" w:rsidR="002512C6" w:rsidRPr="002512C6" w:rsidRDefault="002512C6" w:rsidP="002512C6">
      <w:pPr>
        <w:shd w:val="clear" w:color="auto" w:fill="FFFFFF"/>
        <w:spacing w:before="240" w:after="240" w:line="240" w:lineRule="auto"/>
        <w:outlineLvl w:val="1"/>
        <w:rPr>
          <w:rFonts w:ascii="Arial" w:eastAsia="Times New Roman" w:hAnsi="Arial" w:cs="Arial"/>
          <w:b/>
          <w:bCs/>
          <w:color w:val="111111"/>
          <w:sz w:val="28"/>
          <w:szCs w:val="28"/>
        </w:rPr>
      </w:pPr>
      <w:r w:rsidRPr="002512C6">
        <w:rPr>
          <w:rFonts w:ascii="Arial" w:eastAsia="Times New Roman" w:hAnsi="Arial" w:cs="Arial"/>
          <w:b/>
          <w:bCs/>
          <w:color w:val="111111"/>
          <w:sz w:val="28"/>
          <w:szCs w:val="28"/>
        </w:rPr>
        <w:t>Exploring diagrams</w:t>
      </w:r>
    </w:p>
    <w:p w14:paraId="36D15C6C" w14:textId="77777777" w:rsidR="002512C6" w:rsidRPr="002512C6" w:rsidRDefault="002512C6" w:rsidP="002512C6">
      <w:pPr>
        <w:shd w:val="clear" w:color="auto" w:fill="FFFFFF"/>
        <w:spacing w:before="75" w:after="75" w:line="240" w:lineRule="auto"/>
        <w:rPr>
          <w:rFonts w:ascii="Arial" w:eastAsia="Times New Roman" w:hAnsi="Arial" w:cs="Arial"/>
          <w:color w:val="111111"/>
        </w:rPr>
      </w:pPr>
      <w:r w:rsidRPr="002512C6">
        <w:rPr>
          <w:rFonts w:ascii="Arial" w:eastAsia="Times New Roman" w:hAnsi="Arial" w:cs="Arial"/>
          <w:color w:val="111111"/>
        </w:rPr>
        <w:t xml:space="preserve">Try to play around with the different types of diagrams of your </w:t>
      </w:r>
      <w:proofErr w:type="spellStart"/>
      <w:r w:rsidRPr="002512C6">
        <w:rPr>
          <w:rFonts w:ascii="Arial" w:eastAsia="Times New Roman" w:hAnsi="Arial" w:cs="Arial"/>
          <w:color w:val="111111"/>
        </w:rPr>
        <w:t>favourite</w:t>
      </w:r>
      <w:proofErr w:type="spellEnd"/>
      <w:r w:rsidRPr="002512C6">
        <w:rPr>
          <w:rFonts w:ascii="Arial" w:eastAsia="Times New Roman" w:hAnsi="Arial" w:cs="Arial"/>
          <w:color w:val="111111"/>
        </w:rPr>
        <w:t xml:space="preserve"> pathway in </w:t>
      </w:r>
      <w:proofErr w:type="spellStart"/>
      <w:r w:rsidRPr="002512C6">
        <w:rPr>
          <w:rFonts w:ascii="Arial" w:eastAsia="Times New Roman" w:hAnsi="Arial" w:cs="Arial"/>
          <w:color w:val="111111"/>
        </w:rPr>
        <w:t>Reactome</w:t>
      </w:r>
      <w:proofErr w:type="spellEnd"/>
      <w:r w:rsidRPr="002512C6">
        <w:rPr>
          <w:rFonts w:ascii="Arial" w:eastAsia="Times New Roman" w:hAnsi="Arial" w:cs="Arial"/>
          <w:color w:val="111111"/>
        </w:rPr>
        <w:t>.</w:t>
      </w:r>
    </w:p>
    <w:p w14:paraId="18D36F88" w14:textId="079D8D14" w:rsidR="002512C6" w:rsidRPr="00A57FC2" w:rsidRDefault="002512C6" w:rsidP="002512C6">
      <w:pPr>
        <w:numPr>
          <w:ilvl w:val="0"/>
          <w:numId w:val="2"/>
        </w:numPr>
        <w:shd w:val="clear" w:color="auto" w:fill="FFFFFF"/>
        <w:spacing w:after="90" w:line="240" w:lineRule="auto"/>
        <w:rPr>
          <w:rFonts w:ascii="Arial" w:eastAsia="Times New Roman" w:hAnsi="Arial" w:cs="Arial"/>
          <w:color w:val="111111"/>
        </w:rPr>
      </w:pPr>
      <w:r w:rsidRPr="002512C6">
        <w:rPr>
          <w:rFonts w:ascii="Arial" w:eastAsia="Times New Roman" w:hAnsi="Arial" w:cs="Arial"/>
          <w:color w:val="111111"/>
        </w:rPr>
        <w:t xml:space="preserve">Can you locate the pathway in the overview diagrams – network and </w:t>
      </w:r>
      <w:proofErr w:type="spellStart"/>
      <w:r w:rsidRPr="002512C6">
        <w:rPr>
          <w:rFonts w:ascii="Arial" w:eastAsia="Times New Roman" w:hAnsi="Arial" w:cs="Arial"/>
          <w:color w:val="111111"/>
        </w:rPr>
        <w:t>voronoi</w:t>
      </w:r>
      <w:proofErr w:type="spellEnd"/>
      <w:r w:rsidRPr="002512C6">
        <w:rPr>
          <w:rFonts w:ascii="Arial" w:eastAsia="Times New Roman" w:hAnsi="Arial" w:cs="Arial"/>
          <w:color w:val="111111"/>
        </w:rPr>
        <w:t>?</w:t>
      </w:r>
    </w:p>
    <w:p w14:paraId="4239F602" w14:textId="2262F303" w:rsidR="00EA173F" w:rsidRPr="002512C6" w:rsidRDefault="00EB324A" w:rsidP="00EA173F">
      <w:pPr>
        <w:shd w:val="clear" w:color="auto" w:fill="FFFFFF"/>
        <w:spacing w:after="90" w:line="240" w:lineRule="auto"/>
        <w:ind w:left="720"/>
        <w:rPr>
          <w:rFonts w:ascii="Arial" w:eastAsia="Times New Roman" w:hAnsi="Arial" w:cs="Arial"/>
          <w:color w:val="111111"/>
        </w:rPr>
      </w:pPr>
      <w:r w:rsidRPr="00A57FC2">
        <w:rPr>
          <w:rFonts w:ascii="Arial" w:eastAsia="Times New Roman" w:hAnsi="Arial" w:cs="Arial"/>
          <w:color w:val="111111"/>
        </w:rPr>
        <w:t>Yes</w:t>
      </w:r>
      <w:r w:rsidR="00652D44" w:rsidRPr="00A57FC2">
        <w:rPr>
          <w:rFonts w:ascii="Arial" w:eastAsia="Times New Roman" w:hAnsi="Arial" w:cs="Arial"/>
          <w:color w:val="111111"/>
        </w:rPr>
        <w:t>, there are two buttons at the top of the diagram screen next to the local search box.</w:t>
      </w:r>
    </w:p>
    <w:p w14:paraId="026A7526" w14:textId="3339613C" w:rsidR="002512C6" w:rsidRPr="00A57FC2" w:rsidRDefault="002512C6" w:rsidP="002512C6">
      <w:pPr>
        <w:numPr>
          <w:ilvl w:val="0"/>
          <w:numId w:val="2"/>
        </w:numPr>
        <w:shd w:val="clear" w:color="auto" w:fill="FFFFFF"/>
        <w:spacing w:after="90" w:line="240" w:lineRule="auto"/>
        <w:rPr>
          <w:rFonts w:ascii="Arial" w:eastAsia="Times New Roman" w:hAnsi="Arial" w:cs="Arial"/>
          <w:color w:val="111111"/>
        </w:rPr>
      </w:pPr>
      <w:r w:rsidRPr="002512C6">
        <w:rPr>
          <w:rFonts w:ascii="Arial" w:eastAsia="Times New Roman" w:hAnsi="Arial" w:cs="Arial"/>
          <w:color w:val="111111"/>
        </w:rPr>
        <w:t>What information does the textbook-style figures provide?</w:t>
      </w:r>
    </w:p>
    <w:p w14:paraId="3B54020E" w14:textId="2808DBC7" w:rsidR="00EB324A" w:rsidRPr="002512C6" w:rsidRDefault="00EB324A" w:rsidP="00EB324A">
      <w:pPr>
        <w:shd w:val="clear" w:color="auto" w:fill="FFFFFF"/>
        <w:spacing w:after="90" w:line="240" w:lineRule="auto"/>
        <w:ind w:left="720"/>
        <w:rPr>
          <w:rFonts w:ascii="Arial" w:eastAsia="Times New Roman" w:hAnsi="Arial" w:cs="Arial"/>
          <w:color w:val="111111"/>
        </w:rPr>
      </w:pPr>
      <w:r w:rsidRPr="00A57FC2">
        <w:rPr>
          <w:rFonts w:ascii="Arial" w:eastAsia="Times New Roman" w:hAnsi="Arial" w:cs="Arial"/>
          <w:color w:val="111111"/>
        </w:rPr>
        <w:t>They are used to summarize large overarching concepts by wrapping up the related sub-pathways into a neat textbook diagram. The components are interactive so you can select them and see more details about the sub-pathways and its components.</w:t>
      </w:r>
    </w:p>
    <w:p w14:paraId="491CE3E2" w14:textId="4B8A1113" w:rsidR="002512C6" w:rsidRPr="00A57FC2" w:rsidRDefault="002512C6" w:rsidP="002512C6">
      <w:pPr>
        <w:numPr>
          <w:ilvl w:val="0"/>
          <w:numId w:val="2"/>
        </w:numPr>
        <w:shd w:val="clear" w:color="auto" w:fill="FFFFFF"/>
        <w:spacing w:after="90" w:line="240" w:lineRule="auto"/>
        <w:rPr>
          <w:rFonts w:ascii="Arial" w:eastAsia="Times New Roman" w:hAnsi="Arial" w:cs="Arial"/>
          <w:color w:val="111111"/>
        </w:rPr>
      </w:pPr>
      <w:r w:rsidRPr="002512C6">
        <w:rPr>
          <w:rFonts w:ascii="Arial" w:eastAsia="Times New Roman" w:hAnsi="Arial" w:cs="Arial"/>
          <w:color w:val="111111"/>
        </w:rPr>
        <w:t>Can you understand the SBGN-level view of the pathway? </w:t>
      </w:r>
    </w:p>
    <w:p w14:paraId="71B92C39" w14:textId="42C50409" w:rsidR="00454363" w:rsidRPr="00A57FC2" w:rsidRDefault="00652D44" w:rsidP="00454363">
      <w:pPr>
        <w:shd w:val="clear" w:color="auto" w:fill="FFFFFF"/>
        <w:spacing w:after="90" w:line="240" w:lineRule="auto"/>
        <w:ind w:left="720"/>
        <w:rPr>
          <w:rFonts w:ascii="Arial" w:eastAsia="Times New Roman" w:hAnsi="Arial" w:cs="Arial"/>
          <w:color w:val="111111"/>
        </w:rPr>
      </w:pPr>
      <w:r w:rsidRPr="00A57FC2">
        <w:rPr>
          <w:rFonts w:ascii="Arial" w:eastAsia="Times New Roman" w:hAnsi="Arial" w:cs="Arial"/>
          <w:color w:val="111111"/>
        </w:rPr>
        <w:t>Yes</w:t>
      </w:r>
      <w:r w:rsidR="00454363" w:rsidRPr="00A57FC2">
        <w:rPr>
          <w:rFonts w:ascii="Arial" w:eastAsia="Times New Roman" w:hAnsi="Arial" w:cs="Arial"/>
          <w:color w:val="111111"/>
        </w:rPr>
        <w:t xml:space="preserve">, it uses interactive components to illustrate different reactions, molecules, </w:t>
      </w:r>
      <w:r w:rsidR="005840AC" w:rsidRPr="00A57FC2">
        <w:rPr>
          <w:rFonts w:ascii="Arial" w:eastAsia="Times New Roman" w:hAnsi="Arial" w:cs="Arial"/>
          <w:color w:val="111111"/>
        </w:rPr>
        <w:t>and interactions</w:t>
      </w:r>
      <w:r w:rsidR="00454363" w:rsidRPr="00A57FC2">
        <w:rPr>
          <w:rFonts w:ascii="Arial" w:eastAsia="Times New Roman" w:hAnsi="Arial" w:cs="Arial"/>
          <w:color w:val="111111"/>
        </w:rPr>
        <w:t>.</w:t>
      </w:r>
    </w:p>
    <w:p w14:paraId="745F2DF7" w14:textId="3E05497A" w:rsidR="002512C6" w:rsidRPr="00A57FC2" w:rsidRDefault="002512C6" w:rsidP="00454363">
      <w:pPr>
        <w:pStyle w:val="ListParagraph"/>
        <w:numPr>
          <w:ilvl w:val="0"/>
          <w:numId w:val="2"/>
        </w:numPr>
        <w:shd w:val="clear" w:color="auto" w:fill="FFFFFF"/>
        <w:spacing w:after="90" w:line="240" w:lineRule="auto"/>
        <w:rPr>
          <w:rFonts w:ascii="Arial" w:eastAsia="Times New Roman" w:hAnsi="Arial" w:cs="Arial"/>
          <w:color w:val="111111"/>
        </w:rPr>
      </w:pPr>
      <w:r w:rsidRPr="00A57FC2">
        <w:rPr>
          <w:rFonts w:ascii="Arial" w:eastAsia="Times New Roman" w:hAnsi="Arial" w:cs="Arial"/>
          <w:color w:val="111111"/>
        </w:rPr>
        <w:t>Do you know where to find the key in the diagram panel?</w:t>
      </w:r>
    </w:p>
    <w:p w14:paraId="6BE0AB81" w14:textId="3F94EAB4" w:rsidR="005F57C1" w:rsidRPr="00A57FC2" w:rsidRDefault="005F57C1" w:rsidP="005F57C1">
      <w:pPr>
        <w:pStyle w:val="ListParagraph"/>
        <w:shd w:val="clear" w:color="auto" w:fill="FFFFFF"/>
        <w:spacing w:after="90" w:line="240" w:lineRule="auto"/>
        <w:rPr>
          <w:rFonts w:ascii="Arial" w:eastAsia="Times New Roman" w:hAnsi="Arial" w:cs="Arial"/>
          <w:color w:val="111111"/>
        </w:rPr>
      </w:pPr>
      <w:r w:rsidRPr="00A57FC2">
        <w:rPr>
          <w:rFonts w:ascii="Arial" w:eastAsia="Times New Roman" w:hAnsi="Arial" w:cs="Arial"/>
          <w:color w:val="111111"/>
        </w:rPr>
        <w:t>Yes, click the compass button on the right hand side of the screen.</w:t>
      </w:r>
    </w:p>
    <w:p w14:paraId="02735DE9" w14:textId="55316AA4" w:rsidR="002512C6" w:rsidRPr="00A57FC2" w:rsidRDefault="002512C6" w:rsidP="002512C6">
      <w:pPr>
        <w:numPr>
          <w:ilvl w:val="0"/>
          <w:numId w:val="2"/>
        </w:numPr>
        <w:shd w:val="clear" w:color="auto" w:fill="FFFFFF"/>
        <w:spacing w:after="90" w:line="240" w:lineRule="auto"/>
        <w:rPr>
          <w:rFonts w:ascii="Arial" w:eastAsia="Times New Roman" w:hAnsi="Arial" w:cs="Arial"/>
          <w:color w:val="111111"/>
        </w:rPr>
      </w:pPr>
      <w:r w:rsidRPr="002512C6">
        <w:rPr>
          <w:rFonts w:ascii="Arial" w:eastAsia="Times New Roman" w:hAnsi="Arial" w:cs="Arial"/>
          <w:color w:val="111111"/>
        </w:rPr>
        <w:t>Is there an SBGN-Complement figure for this pathway?</w:t>
      </w:r>
    </w:p>
    <w:p w14:paraId="63D50778" w14:textId="20368647" w:rsidR="0058019F" w:rsidRPr="002512C6" w:rsidRDefault="003B5065" w:rsidP="0058019F">
      <w:pPr>
        <w:shd w:val="clear" w:color="auto" w:fill="FFFFFF"/>
        <w:spacing w:after="90" w:line="240" w:lineRule="auto"/>
        <w:ind w:left="720"/>
        <w:rPr>
          <w:rFonts w:ascii="Arial" w:eastAsia="Times New Roman" w:hAnsi="Arial" w:cs="Arial"/>
          <w:color w:val="111111"/>
        </w:rPr>
      </w:pPr>
      <w:r w:rsidRPr="00A57FC2">
        <w:rPr>
          <w:rFonts w:ascii="Arial" w:eastAsia="Times New Roman" w:hAnsi="Arial" w:cs="Arial"/>
          <w:color w:val="111111"/>
        </w:rPr>
        <w:t>Yes, there is a secondary image in the left hand corner of the diagram view.</w:t>
      </w:r>
    </w:p>
    <w:p w14:paraId="1EE66CD1" w14:textId="66CA09D6" w:rsidR="002512C6" w:rsidRPr="00A57FC2" w:rsidRDefault="002512C6" w:rsidP="002512C6">
      <w:pPr>
        <w:numPr>
          <w:ilvl w:val="0"/>
          <w:numId w:val="2"/>
        </w:numPr>
        <w:shd w:val="clear" w:color="auto" w:fill="FFFFFF"/>
        <w:spacing w:after="90" w:line="240" w:lineRule="auto"/>
        <w:rPr>
          <w:rFonts w:ascii="Arial" w:eastAsia="Times New Roman" w:hAnsi="Arial" w:cs="Arial"/>
          <w:color w:val="111111"/>
        </w:rPr>
      </w:pPr>
      <w:r w:rsidRPr="002512C6">
        <w:rPr>
          <w:rFonts w:ascii="Arial" w:eastAsia="Times New Roman" w:hAnsi="Arial" w:cs="Arial"/>
          <w:color w:val="111111"/>
        </w:rPr>
        <w:t>Can you download this diagram as a pptx?</w:t>
      </w:r>
    </w:p>
    <w:p w14:paraId="6FE851D9" w14:textId="611B2549" w:rsidR="003B5065" w:rsidRPr="002512C6" w:rsidRDefault="003B5065" w:rsidP="003B5065">
      <w:pPr>
        <w:shd w:val="clear" w:color="auto" w:fill="FFFFFF"/>
        <w:spacing w:after="90" w:line="240" w:lineRule="auto"/>
        <w:ind w:left="720"/>
        <w:rPr>
          <w:rFonts w:ascii="Arial" w:eastAsia="Times New Roman" w:hAnsi="Arial" w:cs="Arial"/>
          <w:color w:val="111111"/>
        </w:rPr>
      </w:pPr>
      <w:r w:rsidRPr="00A57FC2">
        <w:rPr>
          <w:rFonts w:ascii="Arial" w:eastAsia="Times New Roman" w:hAnsi="Arial" w:cs="Arial"/>
          <w:color w:val="111111"/>
        </w:rPr>
        <w:t>Yes, whole pathway diagrams can be exported as a variety of file types, including pptx.</w:t>
      </w:r>
    </w:p>
    <w:p w14:paraId="08E9581C" w14:textId="77777777" w:rsidR="002512C6" w:rsidRPr="002512C6" w:rsidRDefault="002512C6" w:rsidP="002512C6">
      <w:pPr>
        <w:shd w:val="clear" w:color="auto" w:fill="FFFFFF"/>
        <w:spacing w:before="240" w:after="240" w:line="240" w:lineRule="auto"/>
        <w:outlineLvl w:val="1"/>
        <w:rPr>
          <w:rFonts w:ascii="Arial" w:eastAsia="Times New Roman" w:hAnsi="Arial" w:cs="Arial"/>
          <w:b/>
          <w:bCs/>
          <w:color w:val="111111"/>
          <w:sz w:val="28"/>
          <w:szCs w:val="28"/>
        </w:rPr>
      </w:pPr>
      <w:r w:rsidRPr="002512C6">
        <w:rPr>
          <w:rFonts w:ascii="Arial" w:eastAsia="Times New Roman" w:hAnsi="Arial" w:cs="Arial"/>
          <w:b/>
          <w:bCs/>
          <w:color w:val="111111"/>
          <w:sz w:val="28"/>
          <w:szCs w:val="28"/>
        </w:rPr>
        <w:t>External resources</w:t>
      </w:r>
    </w:p>
    <w:p w14:paraId="7AE5EDE7" w14:textId="77777777" w:rsidR="002512C6" w:rsidRPr="002512C6" w:rsidRDefault="002512C6" w:rsidP="002512C6">
      <w:pPr>
        <w:shd w:val="clear" w:color="auto" w:fill="FFFFFF"/>
        <w:spacing w:before="75" w:after="75" w:line="240" w:lineRule="auto"/>
        <w:rPr>
          <w:rFonts w:ascii="Arial" w:eastAsia="Times New Roman" w:hAnsi="Arial" w:cs="Arial"/>
          <w:color w:val="111111"/>
        </w:rPr>
      </w:pPr>
      <w:r w:rsidRPr="002512C6">
        <w:rPr>
          <w:rFonts w:ascii="Arial" w:eastAsia="Times New Roman" w:hAnsi="Arial" w:cs="Arial"/>
          <w:color w:val="111111"/>
        </w:rPr>
        <w:t xml:space="preserve">Try to investigate the external resources annotated in </w:t>
      </w:r>
      <w:proofErr w:type="spellStart"/>
      <w:r w:rsidRPr="002512C6">
        <w:rPr>
          <w:rFonts w:ascii="Arial" w:eastAsia="Times New Roman" w:hAnsi="Arial" w:cs="Arial"/>
          <w:color w:val="111111"/>
        </w:rPr>
        <w:t>Reactome</w:t>
      </w:r>
      <w:proofErr w:type="spellEnd"/>
      <w:r w:rsidRPr="002512C6">
        <w:rPr>
          <w:rFonts w:ascii="Arial" w:eastAsia="Times New Roman" w:hAnsi="Arial" w:cs="Arial"/>
          <w:color w:val="111111"/>
        </w:rPr>
        <w:t xml:space="preserve"> and how to use them effectively.</w:t>
      </w:r>
    </w:p>
    <w:p w14:paraId="61E4BEE9" w14:textId="2D42D148" w:rsidR="002512C6" w:rsidRPr="00A57FC2" w:rsidRDefault="002512C6" w:rsidP="002512C6">
      <w:pPr>
        <w:numPr>
          <w:ilvl w:val="0"/>
          <w:numId w:val="3"/>
        </w:numPr>
        <w:shd w:val="clear" w:color="auto" w:fill="FFFFFF"/>
        <w:spacing w:after="90" w:line="240" w:lineRule="auto"/>
        <w:rPr>
          <w:rFonts w:ascii="Arial" w:eastAsia="Times New Roman" w:hAnsi="Arial" w:cs="Arial"/>
          <w:color w:val="111111"/>
        </w:rPr>
      </w:pPr>
      <w:r w:rsidRPr="002512C6">
        <w:rPr>
          <w:rFonts w:ascii="Arial" w:eastAsia="Times New Roman" w:hAnsi="Arial" w:cs="Arial"/>
          <w:color w:val="111111"/>
        </w:rPr>
        <w:t xml:space="preserve">Are there external interactors (from </w:t>
      </w:r>
      <w:proofErr w:type="spellStart"/>
      <w:r w:rsidRPr="002512C6">
        <w:rPr>
          <w:rFonts w:ascii="Arial" w:eastAsia="Times New Roman" w:hAnsi="Arial" w:cs="Arial"/>
          <w:color w:val="111111"/>
        </w:rPr>
        <w:t>IntAct</w:t>
      </w:r>
      <w:proofErr w:type="spellEnd"/>
      <w:r w:rsidRPr="002512C6">
        <w:rPr>
          <w:rFonts w:ascii="Arial" w:eastAsia="Times New Roman" w:hAnsi="Arial" w:cs="Arial"/>
          <w:color w:val="111111"/>
        </w:rPr>
        <w:t xml:space="preserve">) available in your </w:t>
      </w:r>
      <w:proofErr w:type="spellStart"/>
      <w:r w:rsidRPr="002512C6">
        <w:rPr>
          <w:rFonts w:ascii="Arial" w:eastAsia="Times New Roman" w:hAnsi="Arial" w:cs="Arial"/>
          <w:color w:val="111111"/>
        </w:rPr>
        <w:t>favourite</w:t>
      </w:r>
      <w:proofErr w:type="spellEnd"/>
      <w:r w:rsidRPr="002512C6">
        <w:rPr>
          <w:rFonts w:ascii="Arial" w:eastAsia="Times New Roman" w:hAnsi="Arial" w:cs="Arial"/>
          <w:color w:val="111111"/>
        </w:rPr>
        <w:t xml:space="preserve"> pathway?</w:t>
      </w:r>
    </w:p>
    <w:p w14:paraId="776378F1" w14:textId="11277412" w:rsidR="002F02D7" w:rsidRPr="002512C6" w:rsidRDefault="002F02D7" w:rsidP="002F02D7">
      <w:pPr>
        <w:shd w:val="clear" w:color="auto" w:fill="FFFFFF"/>
        <w:spacing w:after="90" w:line="240" w:lineRule="auto"/>
        <w:ind w:left="720"/>
        <w:rPr>
          <w:rFonts w:ascii="Arial" w:eastAsia="Times New Roman" w:hAnsi="Arial" w:cs="Arial"/>
          <w:color w:val="111111"/>
        </w:rPr>
      </w:pPr>
      <w:r w:rsidRPr="00A57FC2">
        <w:rPr>
          <w:rFonts w:ascii="Arial" w:eastAsia="Times New Roman" w:hAnsi="Arial" w:cs="Arial"/>
          <w:color w:val="111111"/>
        </w:rPr>
        <w:t>No, they can be located by clicking the box of particular molecules, clicking the arrow that appears in the right hand side of the box, and then clicking the interactors button.</w:t>
      </w:r>
    </w:p>
    <w:p w14:paraId="1F7CE490" w14:textId="319C93E8" w:rsidR="002512C6" w:rsidRPr="00A57FC2" w:rsidRDefault="002512C6" w:rsidP="002512C6">
      <w:pPr>
        <w:numPr>
          <w:ilvl w:val="0"/>
          <w:numId w:val="3"/>
        </w:numPr>
        <w:shd w:val="clear" w:color="auto" w:fill="FFFFFF"/>
        <w:spacing w:after="90" w:line="240" w:lineRule="auto"/>
        <w:rPr>
          <w:rFonts w:ascii="Arial" w:eastAsia="Times New Roman" w:hAnsi="Arial" w:cs="Arial"/>
          <w:color w:val="111111"/>
        </w:rPr>
      </w:pPr>
      <w:r w:rsidRPr="002512C6">
        <w:rPr>
          <w:rFonts w:ascii="Arial" w:eastAsia="Times New Roman" w:hAnsi="Arial" w:cs="Arial"/>
          <w:color w:val="111111"/>
        </w:rPr>
        <w:t>How to get details about these external interactors from the SBGN diagram?</w:t>
      </w:r>
    </w:p>
    <w:p w14:paraId="5EE2FC0D" w14:textId="3B17439C" w:rsidR="002F02D7" w:rsidRPr="002512C6" w:rsidRDefault="002F02D7" w:rsidP="002F02D7">
      <w:pPr>
        <w:shd w:val="clear" w:color="auto" w:fill="FFFFFF"/>
        <w:spacing w:after="90" w:line="240" w:lineRule="auto"/>
        <w:ind w:left="720"/>
        <w:rPr>
          <w:rFonts w:ascii="Arial" w:eastAsia="Times New Roman" w:hAnsi="Arial" w:cs="Arial"/>
          <w:color w:val="111111"/>
        </w:rPr>
      </w:pPr>
      <w:r w:rsidRPr="00A57FC2">
        <w:rPr>
          <w:rFonts w:ascii="Arial" w:eastAsia="Times New Roman" w:hAnsi="Arial" w:cs="Arial"/>
          <w:color w:val="111111"/>
        </w:rPr>
        <w:lastRenderedPageBreak/>
        <w:t>You can use the above method to view interactors. It is also possible to use different interactor overlays by using the settings bar on the right hand side of the diagram view.</w:t>
      </w:r>
    </w:p>
    <w:p w14:paraId="15591BB7" w14:textId="7B0AF34C" w:rsidR="002512C6" w:rsidRPr="00A57FC2" w:rsidRDefault="002512C6" w:rsidP="002512C6">
      <w:pPr>
        <w:numPr>
          <w:ilvl w:val="0"/>
          <w:numId w:val="3"/>
        </w:numPr>
        <w:shd w:val="clear" w:color="auto" w:fill="FFFFFF"/>
        <w:spacing w:after="90" w:line="240" w:lineRule="auto"/>
        <w:rPr>
          <w:rFonts w:ascii="Arial" w:eastAsia="Times New Roman" w:hAnsi="Arial" w:cs="Arial"/>
          <w:color w:val="111111"/>
        </w:rPr>
      </w:pPr>
      <w:r w:rsidRPr="002512C6">
        <w:rPr>
          <w:rFonts w:ascii="Arial" w:eastAsia="Times New Roman" w:hAnsi="Arial" w:cs="Arial"/>
          <w:color w:val="111111"/>
        </w:rPr>
        <w:t xml:space="preserve">Can you find protein expression information (from </w:t>
      </w:r>
      <w:proofErr w:type="spellStart"/>
      <w:r w:rsidRPr="002512C6">
        <w:rPr>
          <w:rFonts w:ascii="Arial" w:eastAsia="Times New Roman" w:hAnsi="Arial" w:cs="Arial"/>
          <w:color w:val="111111"/>
        </w:rPr>
        <w:t>ExpressionAtlas</w:t>
      </w:r>
      <w:proofErr w:type="spellEnd"/>
      <w:r w:rsidRPr="002512C6">
        <w:rPr>
          <w:rFonts w:ascii="Arial" w:eastAsia="Times New Roman" w:hAnsi="Arial" w:cs="Arial"/>
          <w:color w:val="111111"/>
        </w:rPr>
        <w:t>) in your tissue of interest?</w:t>
      </w:r>
    </w:p>
    <w:p w14:paraId="6E24B73F" w14:textId="2FA15180" w:rsidR="00A57FC2" w:rsidRPr="002512C6" w:rsidRDefault="00A57FC2" w:rsidP="00A57FC2">
      <w:pPr>
        <w:shd w:val="clear" w:color="auto" w:fill="FFFFFF"/>
        <w:spacing w:after="90" w:line="240" w:lineRule="auto"/>
        <w:ind w:left="720"/>
        <w:rPr>
          <w:rFonts w:ascii="Arial" w:eastAsia="Times New Roman" w:hAnsi="Arial" w:cs="Arial"/>
          <w:color w:val="111111"/>
        </w:rPr>
      </w:pPr>
      <w:r w:rsidRPr="00A57FC2">
        <w:rPr>
          <w:rFonts w:ascii="Arial" w:eastAsia="Times New Roman" w:hAnsi="Arial" w:cs="Arial"/>
          <w:color w:val="111111"/>
        </w:rPr>
        <w:t>Yes, click the protein box of interest, then click the expression tab on the bottom bar.</w:t>
      </w:r>
    </w:p>
    <w:p w14:paraId="42E23C02" w14:textId="77777777" w:rsidR="002B534D" w:rsidRDefault="002B534D"/>
    <w:sectPr w:rsidR="002B5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7230B"/>
    <w:multiLevelType w:val="multilevel"/>
    <w:tmpl w:val="27F68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B07C73"/>
    <w:multiLevelType w:val="multilevel"/>
    <w:tmpl w:val="13109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290DA6"/>
    <w:multiLevelType w:val="multilevel"/>
    <w:tmpl w:val="94AAD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ED"/>
    <w:rsid w:val="000B5AB5"/>
    <w:rsid w:val="00232EED"/>
    <w:rsid w:val="002512C6"/>
    <w:rsid w:val="002B534D"/>
    <w:rsid w:val="002F02D7"/>
    <w:rsid w:val="003B5065"/>
    <w:rsid w:val="00454363"/>
    <w:rsid w:val="0058019F"/>
    <w:rsid w:val="005840AC"/>
    <w:rsid w:val="005F57C1"/>
    <w:rsid w:val="00652D44"/>
    <w:rsid w:val="0072724C"/>
    <w:rsid w:val="00A57FC2"/>
    <w:rsid w:val="00EA173F"/>
    <w:rsid w:val="00EB3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5A43B"/>
  <w15:chartTrackingRefBased/>
  <w15:docId w15:val="{4BDF32CF-74C7-4D70-904C-A8345CB1B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512C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512C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512C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4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484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Jedediah Smith</dc:creator>
  <cp:keywords/>
  <dc:description/>
  <cp:lastModifiedBy>Jedediah Smith</cp:lastModifiedBy>
  <cp:revision>10</cp:revision>
  <dcterms:created xsi:type="dcterms:W3CDTF">2021-11-09T22:59:00Z</dcterms:created>
  <dcterms:modified xsi:type="dcterms:W3CDTF">2021-11-10T00:59:00Z</dcterms:modified>
</cp:coreProperties>
</file>