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81EA4" w14:textId="59775D8E" w:rsidR="00B57F9C" w:rsidRDefault="00B57F9C" w:rsidP="00DE0133">
      <w:pPr>
        <w:spacing w:line="480" w:lineRule="auto"/>
        <w:ind w:left="720"/>
        <w:jc w:val="center"/>
      </w:pPr>
      <w:r>
        <w:t>BIFX 553 – Spring 2023 - Final Exam</w:t>
      </w:r>
    </w:p>
    <w:p w14:paraId="48E9C7D9" w14:textId="77777777" w:rsidR="00B57F9C" w:rsidRDefault="00B57F9C" w:rsidP="00DE0133">
      <w:pPr>
        <w:spacing w:line="480" w:lineRule="auto"/>
        <w:ind w:left="720"/>
      </w:pPr>
    </w:p>
    <w:p w14:paraId="4A1B1ED0" w14:textId="44F5ADB5" w:rsidR="00B57F9C" w:rsidRDefault="00B57F9C" w:rsidP="00DE0133">
      <w:pPr>
        <w:spacing w:line="480" w:lineRule="auto"/>
        <w:ind w:left="720"/>
      </w:pPr>
      <w:r>
        <w:t>Student Name:</w:t>
      </w:r>
      <w:r w:rsidR="00E243D7">
        <w:t xml:space="preserve"> J. Jedediah Smith</w:t>
      </w:r>
    </w:p>
    <w:p w14:paraId="603A6853" w14:textId="77777777" w:rsidR="00B57F9C" w:rsidRDefault="00B57F9C" w:rsidP="00DE0133">
      <w:pPr>
        <w:spacing w:line="480" w:lineRule="auto"/>
        <w:ind w:left="720"/>
      </w:pPr>
    </w:p>
    <w:p w14:paraId="73AABB91" w14:textId="77777777" w:rsidR="00166A5A" w:rsidRDefault="00166A5A" w:rsidP="00DE0133">
      <w:pPr>
        <w:pStyle w:val="ListParagraph"/>
        <w:numPr>
          <w:ilvl w:val="0"/>
          <w:numId w:val="4"/>
        </w:numPr>
        <w:spacing w:line="480" w:lineRule="auto"/>
        <w:ind w:firstLine="0"/>
      </w:pPr>
      <w:r>
        <w:t>SAM and BAM files</w:t>
      </w:r>
    </w:p>
    <w:p w14:paraId="7D31E27A" w14:textId="4006552A" w:rsidR="007A2DD5" w:rsidRDefault="007A2DD5" w:rsidP="00DE0133">
      <w:pPr>
        <w:pStyle w:val="ListParagraph"/>
        <w:spacing w:line="480" w:lineRule="auto"/>
      </w:pPr>
      <w:r>
        <w:t>Consider the following beginning of a SAM file:</w:t>
      </w:r>
      <w:r>
        <w:br/>
      </w:r>
      <w:r w:rsidRPr="007A2DD5">
        <w:rPr>
          <w:noProof/>
        </w:rPr>
        <w:drawing>
          <wp:inline distT="0" distB="0" distL="0" distR="0" wp14:anchorId="3618E289" wp14:editId="4E9408DB">
            <wp:extent cx="5943600" cy="1399540"/>
            <wp:effectExtent l="0" t="0" r="0" b="0"/>
            <wp:docPr id="4" name="Picture 4" descr="A picture containing text, receip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 font, white&#10;&#10;Description automatically generated"/>
                    <pic:cNvPicPr/>
                  </pic:nvPicPr>
                  <pic:blipFill>
                    <a:blip r:embed="rId5"/>
                    <a:stretch>
                      <a:fillRect/>
                    </a:stretch>
                  </pic:blipFill>
                  <pic:spPr>
                    <a:xfrm>
                      <a:off x="0" y="0"/>
                      <a:ext cx="5943600" cy="1399540"/>
                    </a:xfrm>
                    <a:prstGeom prst="rect">
                      <a:avLst/>
                    </a:prstGeom>
                  </pic:spPr>
                </pic:pic>
              </a:graphicData>
            </a:graphic>
          </wp:inline>
        </w:drawing>
      </w:r>
    </w:p>
    <w:p w14:paraId="344ED7B7" w14:textId="4DFDF204" w:rsidR="007A2DD5" w:rsidRDefault="007A2DD5" w:rsidP="00DE0133">
      <w:pPr>
        <w:pStyle w:val="ListParagraph"/>
        <w:numPr>
          <w:ilvl w:val="0"/>
          <w:numId w:val="6"/>
        </w:numPr>
        <w:spacing w:line="480" w:lineRule="auto"/>
        <w:ind w:firstLine="0"/>
      </w:pPr>
      <w:r>
        <w:t>What is the name of the reference sequence according to the data?</w:t>
      </w:r>
    </w:p>
    <w:p w14:paraId="6D778C79" w14:textId="18ABB756" w:rsidR="00AE4478" w:rsidRDefault="00AE4478" w:rsidP="00AE4478">
      <w:pPr>
        <w:pStyle w:val="ListParagraph"/>
        <w:spacing w:line="480" w:lineRule="auto"/>
        <w:ind w:left="1440"/>
      </w:pPr>
      <w:r>
        <w:t>ref</w:t>
      </w:r>
    </w:p>
    <w:p w14:paraId="148582AC" w14:textId="272584E5" w:rsidR="007A2DD5" w:rsidRDefault="007A2DD5" w:rsidP="00DE0133">
      <w:pPr>
        <w:pStyle w:val="ListParagraph"/>
        <w:numPr>
          <w:ilvl w:val="0"/>
          <w:numId w:val="6"/>
        </w:numPr>
        <w:spacing w:line="480" w:lineRule="auto"/>
        <w:ind w:firstLine="0"/>
      </w:pPr>
      <w:r>
        <w:t>What is the length of the reference sequence?</w:t>
      </w:r>
    </w:p>
    <w:p w14:paraId="6D4F5565" w14:textId="6CF4EE2F" w:rsidR="00AE4478" w:rsidRDefault="00AE4478" w:rsidP="00AE4478">
      <w:pPr>
        <w:pStyle w:val="ListParagraph"/>
        <w:spacing w:line="480" w:lineRule="auto"/>
        <w:ind w:left="1440"/>
      </w:pPr>
      <w:r>
        <w:t>45</w:t>
      </w:r>
    </w:p>
    <w:p w14:paraId="65681750" w14:textId="324A2779" w:rsidR="007A2DD5" w:rsidRDefault="007A2DD5" w:rsidP="00DE0133">
      <w:pPr>
        <w:pStyle w:val="ListParagraph"/>
        <w:numPr>
          <w:ilvl w:val="0"/>
          <w:numId w:val="6"/>
        </w:numPr>
        <w:spacing w:line="480" w:lineRule="auto"/>
        <w:ind w:firstLine="0"/>
      </w:pPr>
      <w:r>
        <w:t>How many unaligned reads are shown?</w:t>
      </w:r>
    </w:p>
    <w:p w14:paraId="5A8B0F32" w14:textId="27B01449" w:rsidR="00AE4478" w:rsidRDefault="00A57472" w:rsidP="00AE4478">
      <w:pPr>
        <w:pStyle w:val="ListParagraph"/>
        <w:spacing w:line="480" w:lineRule="auto"/>
        <w:ind w:left="1440"/>
      </w:pPr>
      <w:r>
        <w:t>4 of the 6 reads appear to be unaligned</w:t>
      </w:r>
    </w:p>
    <w:p w14:paraId="61D91C01" w14:textId="3D0B6568" w:rsidR="007A2DD5" w:rsidRDefault="007A2DD5" w:rsidP="00DE0133">
      <w:pPr>
        <w:pStyle w:val="ListParagraph"/>
        <w:numPr>
          <w:ilvl w:val="0"/>
          <w:numId w:val="6"/>
        </w:numPr>
        <w:spacing w:line="480" w:lineRule="auto"/>
        <w:ind w:firstLine="0"/>
      </w:pPr>
      <w:r>
        <w:t xml:space="preserve">What is the first position on the reference sequence where read </w:t>
      </w:r>
      <w:r w:rsidR="001F451A">
        <w:t xml:space="preserve">r004 </w:t>
      </w:r>
      <w:r w:rsidR="00EA02F0">
        <w:t>matches?</w:t>
      </w:r>
    </w:p>
    <w:p w14:paraId="5F40FBDB" w14:textId="0F696152" w:rsidR="00AE4478" w:rsidRDefault="00AE4478" w:rsidP="00AE4478">
      <w:pPr>
        <w:pStyle w:val="ListParagraph"/>
        <w:spacing w:line="480" w:lineRule="auto"/>
        <w:ind w:left="1440"/>
      </w:pPr>
      <w:r>
        <w:t>It’s first position should match, as indicated by it’s the 6M that starts its CIGAR specifier. In this case, that happens to be an A.</w:t>
      </w:r>
    </w:p>
    <w:p w14:paraId="64822EC1" w14:textId="58C74FB1" w:rsidR="005949FA" w:rsidRDefault="005949FA" w:rsidP="00DE0133">
      <w:pPr>
        <w:pStyle w:val="ListParagraph"/>
        <w:numPr>
          <w:ilvl w:val="0"/>
          <w:numId w:val="6"/>
        </w:numPr>
        <w:spacing w:line="480" w:lineRule="auto"/>
        <w:ind w:firstLine="0"/>
      </w:pPr>
      <w:r>
        <w:t>Is the SAM file sorted? Yes or no</w:t>
      </w:r>
      <w:r w:rsidR="00AE4478">
        <w:t>.</w:t>
      </w:r>
    </w:p>
    <w:p w14:paraId="1FABCCFF" w14:textId="4A51472C" w:rsidR="00AE4478" w:rsidRDefault="00894A88" w:rsidP="00AE4478">
      <w:pPr>
        <w:pStyle w:val="ListParagraph"/>
        <w:spacing w:line="480" w:lineRule="auto"/>
        <w:ind w:left="1440"/>
      </w:pPr>
      <w:r>
        <w:t>Yes, the SO is set to coordinate, which will sort by RNAME and then POS.</w:t>
      </w:r>
    </w:p>
    <w:p w14:paraId="6DB2ABEB" w14:textId="0F9DEBC0" w:rsidR="005949FA" w:rsidRDefault="008E7F3F" w:rsidP="00DE0133">
      <w:pPr>
        <w:pStyle w:val="ListParagraph"/>
        <w:numPr>
          <w:ilvl w:val="0"/>
          <w:numId w:val="6"/>
        </w:numPr>
        <w:spacing w:line="480" w:lineRule="auto"/>
        <w:ind w:firstLine="0"/>
      </w:pPr>
      <w:r>
        <w:lastRenderedPageBreak/>
        <w:t xml:space="preserve">Read r003 matches twice in the shown part of the SAM file. Which alignment is the primary </w:t>
      </w:r>
      <w:r w:rsidR="00BE381F">
        <w:t>alignment,</w:t>
      </w:r>
      <w:r>
        <w:t xml:space="preserve"> and which is the supplementary alignment indicating potential structural variation</w:t>
      </w:r>
      <w:r w:rsidR="00672E73">
        <w:t>s</w:t>
      </w:r>
      <w:r>
        <w:t xml:space="preserve">? Hint: look at the flag field. </w:t>
      </w:r>
      <w:r w:rsidR="005949FA">
        <w:t>As a reminder, the flags describing an alignment are by convention:</w:t>
      </w:r>
      <w:r w:rsidR="005949FA">
        <w:br/>
      </w:r>
      <w:r w:rsidR="005949FA" w:rsidRPr="005949FA">
        <w:rPr>
          <w:noProof/>
        </w:rPr>
        <w:drawing>
          <wp:inline distT="0" distB="0" distL="0" distR="0" wp14:anchorId="16423962" wp14:editId="56EDF45D">
            <wp:extent cx="4279900" cy="2554680"/>
            <wp:effectExtent l="0" t="0" r="0" b="0"/>
            <wp:docPr id="5" name="Picture 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number, font&#10;&#10;Description automatically generated"/>
                    <pic:cNvPicPr/>
                  </pic:nvPicPr>
                  <pic:blipFill>
                    <a:blip r:embed="rId6"/>
                    <a:stretch>
                      <a:fillRect/>
                    </a:stretch>
                  </pic:blipFill>
                  <pic:spPr>
                    <a:xfrm>
                      <a:off x="0" y="0"/>
                      <a:ext cx="4291257" cy="2561459"/>
                    </a:xfrm>
                    <a:prstGeom prst="rect">
                      <a:avLst/>
                    </a:prstGeom>
                  </pic:spPr>
                </pic:pic>
              </a:graphicData>
            </a:graphic>
          </wp:inline>
        </w:drawing>
      </w:r>
    </w:p>
    <w:p w14:paraId="0B3259F7" w14:textId="1AE0BAC5" w:rsidR="00A57472" w:rsidRDefault="00A57472" w:rsidP="001A6AA1">
      <w:pPr>
        <w:pStyle w:val="ListParagraph"/>
        <w:spacing w:line="480" w:lineRule="auto"/>
        <w:ind w:left="1440"/>
      </w:pPr>
      <w:r>
        <w:t xml:space="preserve">The r003 read with the 2064 flag is our supplementary alignment. It doesn’t appear to match directly with the chart, but that is because it has two flags! 2048 (Supplementary) + 16 (Reverse) = 2064. This leaves the 0 flag as </w:t>
      </w:r>
      <w:r w:rsidR="00444071">
        <w:t>the</w:t>
      </w:r>
      <w:r>
        <w:t xml:space="preserve"> primary alignment.</w:t>
      </w:r>
    </w:p>
    <w:p w14:paraId="485CE43B" w14:textId="77777777" w:rsidR="00444071" w:rsidRDefault="00DE0133" w:rsidP="00DE0133">
      <w:pPr>
        <w:pStyle w:val="ListParagraph"/>
        <w:numPr>
          <w:ilvl w:val="0"/>
          <w:numId w:val="6"/>
        </w:numPr>
        <w:spacing w:line="480" w:lineRule="auto"/>
        <w:ind w:firstLine="0"/>
      </w:pPr>
      <w:r>
        <w:t xml:space="preserve">What is the </w:t>
      </w:r>
      <w:proofErr w:type="spellStart"/>
      <w:r w:rsidRPr="00BE381F">
        <w:rPr>
          <w:i/>
          <w:iCs/>
        </w:rPr>
        <w:t>samtools</w:t>
      </w:r>
      <w:proofErr w:type="spellEnd"/>
      <w:r>
        <w:t xml:space="preserve"> </w:t>
      </w:r>
      <w:r w:rsidR="00BE381F">
        <w:t xml:space="preserve">program </w:t>
      </w:r>
      <w:r>
        <w:t xml:space="preserve">command </w:t>
      </w:r>
      <w:r w:rsidR="00BE381F">
        <w:t xml:space="preserve">line </w:t>
      </w:r>
      <w:r>
        <w:t>for filtering out supplementary alignments?</w:t>
      </w:r>
    </w:p>
    <w:p w14:paraId="699FAE6C" w14:textId="2EF122D3" w:rsidR="005949FA" w:rsidRDefault="00153182" w:rsidP="00153182">
      <w:pPr>
        <w:spacing w:line="480" w:lineRule="auto"/>
        <w:ind w:left="1440"/>
      </w:pPr>
      <w:proofErr w:type="spellStart"/>
      <w:r>
        <w:t>samtools</w:t>
      </w:r>
      <w:proofErr w:type="spellEnd"/>
      <w:r>
        <w:t xml:space="preserve"> view -f 2048 should do the job! If we wanted to filter for different things, we would just change the flag.</w:t>
      </w:r>
    </w:p>
    <w:p w14:paraId="7D574441" w14:textId="5FC96EF5" w:rsidR="00E243D7" w:rsidRDefault="00E243D7"/>
    <w:p w14:paraId="7B45CA7B" w14:textId="77777777" w:rsidR="00591645" w:rsidRDefault="00591645"/>
    <w:p w14:paraId="647614F3" w14:textId="2015BF44" w:rsidR="006127AC" w:rsidRDefault="006127AC" w:rsidP="00DE0133">
      <w:pPr>
        <w:pStyle w:val="ListParagraph"/>
        <w:numPr>
          <w:ilvl w:val="0"/>
          <w:numId w:val="4"/>
        </w:numPr>
        <w:spacing w:line="480" w:lineRule="auto"/>
        <w:ind w:firstLine="0"/>
      </w:pPr>
      <w:r>
        <w:t>Read Alignments</w:t>
      </w:r>
    </w:p>
    <w:p w14:paraId="1F996BBA" w14:textId="3BEBE9D3" w:rsidR="00961694" w:rsidRDefault="00853E63" w:rsidP="00DE0133">
      <w:pPr>
        <w:spacing w:line="480" w:lineRule="auto"/>
      </w:pPr>
      <w:r>
        <w:t>Consider the following part of a read that is aligned to a reference sequence.</w:t>
      </w:r>
    </w:p>
    <w:p w14:paraId="7949CC1B" w14:textId="1B65C748" w:rsidR="00853E63" w:rsidRDefault="00853E63" w:rsidP="00DE0133">
      <w:pPr>
        <w:spacing w:line="480" w:lineRule="auto"/>
      </w:pPr>
      <w:r w:rsidRPr="00853E63">
        <w:rPr>
          <w:noProof/>
        </w:rPr>
        <w:lastRenderedPageBreak/>
        <w:drawing>
          <wp:inline distT="0" distB="0" distL="0" distR="0" wp14:anchorId="66B12D8C" wp14:editId="3F36263D">
            <wp:extent cx="2400300" cy="438821"/>
            <wp:effectExtent l="0" t="0" r="0" b="5715"/>
            <wp:docPr id="1" name="Picture 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white, typography&#10;&#10;Description automatically generated"/>
                    <pic:cNvPicPr/>
                  </pic:nvPicPr>
                  <pic:blipFill>
                    <a:blip r:embed="rId7"/>
                    <a:stretch>
                      <a:fillRect/>
                    </a:stretch>
                  </pic:blipFill>
                  <pic:spPr>
                    <a:xfrm>
                      <a:off x="0" y="0"/>
                      <a:ext cx="2533962" cy="463257"/>
                    </a:xfrm>
                    <a:prstGeom prst="rect">
                      <a:avLst/>
                    </a:prstGeom>
                  </pic:spPr>
                </pic:pic>
              </a:graphicData>
            </a:graphic>
          </wp:inline>
        </w:drawing>
      </w:r>
    </w:p>
    <w:p w14:paraId="2A9AD5D2" w14:textId="71FD4560" w:rsidR="00853E63" w:rsidRDefault="00853E63" w:rsidP="00DE0133">
      <w:pPr>
        <w:pStyle w:val="ListParagraph"/>
        <w:numPr>
          <w:ilvl w:val="0"/>
          <w:numId w:val="1"/>
        </w:numPr>
        <w:spacing w:line="480" w:lineRule="auto"/>
        <w:ind w:firstLine="0"/>
      </w:pPr>
      <w:r>
        <w:t>What is the CIGAR string representation of that alignment?</w:t>
      </w:r>
    </w:p>
    <w:p w14:paraId="54688056" w14:textId="08AA6C54" w:rsidR="00161810" w:rsidRDefault="00161810" w:rsidP="00161810">
      <w:pPr>
        <w:pStyle w:val="ListParagraph"/>
        <w:spacing w:line="480" w:lineRule="auto"/>
        <w:ind w:left="1440"/>
      </w:pPr>
      <w:r>
        <w:t>3M1</w:t>
      </w:r>
      <w:r w:rsidR="00D315E3">
        <w:t>I</w:t>
      </w:r>
      <w:r>
        <w:t>2M1D16M</w:t>
      </w:r>
    </w:p>
    <w:p w14:paraId="0AFBD89F" w14:textId="188063C6" w:rsidR="00853E63" w:rsidRDefault="00853E63" w:rsidP="00DE0133">
      <w:pPr>
        <w:pStyle w:val="ListParagraph"/>
        <w:numPr>
          <w:ilvl w:val="0"/>
          <w:numId w:val="1"/>
        </w:numPr>
        <w:spacing w:line="480" w:lineRule="auto"/>
        <w:ind w:firstLine="0"/>
      </w:pPr>
      <w:r w:rsidRPr="00853E63">
        <w:t>If this read was part of a larger sequencing dataset, what tools or methods could be used to generate the given alignment between the reference and read sequences?</w:t>
      </w:r>
      <w:r w:rsidR="00071624">
        <w:t xml:space="preserve"> List the names of at least 2 programs.</w:t>
      </w:r>
    </w:p>
    <w:p w14:paraId="58C87600" w14:textId="098B7C8F" w:rsidR="00161810" w:rsidRDefault="006D46D4" w:rsidP="00161810">
      <w:pPr>
        <w:pStyle w:val="ListParagraph"/>
        <w:spacing w:line="480" w:lineRule="auto"/>
        <w:ind w:left="1440"/>
      </w:pPr>
      <w:r>
        <w:t>Samtools might be able to work, but there are probably more specialized tools that could do the job better. Picard and VariantBam are both good options.</w:t>
      </w:r>
    </w:p>
    <w:p w14:paraId="61F7E36B" w14:textId="77777777" w:rsidR="00853E63" w:rsidRDefault="00853E63" w:rsidP="00DE0133">
      <w:pPr>
        <w:pStyle w:val="ListParagraph"/>
        <w:numPr>
          <w:ilvl w:val="0"/>
          <w:numId w:val="1"/>
        </w:numPr>
        <w:spacing w:line="480" w:lineRule="auto"/>
        <w:ind w:firstLine="0"/>
      </w:pPr>
      <w:r w:rsidRPr="00853E63">
        <w:t>Describe the potential challenges in aligning short reads to repetitive regions or regions with high sequence similarity. How might these challenges affect the interpretation of the given alignment?</w:t>
      </w:r>
    </w:p>
    <w:p w14:paraId="36ACE11B" w14:textId="77777777" w:rsidR="001A6AA1" w:rsidRDefault="001A6AA1" w:rsidP="001A6AA1">
      <w:pPr>
        <w:pStyle w:val="ListParagraph"/>
      </w:pPr>
    </w:p>
    <w:p w14:paraId="22BFE47A" w14:textId="3503588B" w:rsidR="001A6AA1" w:rsidRPr="00853E63" w:rsidRDefault="001A6AA1" w:rsidP="001A6AA1">
      <w:pPr>
        <w:pStyle w:val="ListParagraph"/>
        <w:spacing w:line="480" w:lineRule="auto"/>
        <w:ind w:left="1440"/>
      </w:pPr>
      <w:r>
        <w:t xml:space="preserve">In such a situation, it is likely that the short reads may match to multiple different places, making it difficult to ascertain where it actually goes. </w:t>
      </w:r>
    </w:p>
    <w:p w14:paraId="1B148BF9" w14:textId="507AA64B" w:rsidR="008F0B11" w:rsidRDefault="008F0B11"/>
    <w:p w14:paraId="1D4E4C14" w14:textId="77777777" w:rsidR="00591645" w:rsidRDefault="00591645"/>
    <w:p w14:paraId="5F942393" w14:textId="341B6C3F" w:rsidR="006127AC" w:rsidRDefault="006127AC" w:rsidP="00DE0133">
      <w:pPr>
        <w:pStyle w:val="ListParagraph"/>
        <w:numPr>
          <w:ilvl w:val="0"/>
          <w:numId w:val="4"/>
        </w:numPr>
        <w:spacing w:line="480" w:lineRule="auto"/>
        <w:ind w:firstLine="0"/>
      </w:pPr>
      <w:r>
        <w:t>Describing Gen</w:t>
      </w:r>
      <w:r w:rsidR="004164C0">
        <w:t>omic</w:t>
      </w:r>
      <w:r>
        <w:t xml:space="preserve"> Polymorphisms</w:t>
      </w:r>
    </w:p>
    <w:p w14:paraId="0F785841" w14:textId="76C1D4AE" w:rsidR="00DD3942" w:rsidRDefault="00DD3942" w:rsidP="00DE0133">
      <w:pPr>
        <w:spacing w:line="480" w:lineRule="auto"/>
        <w:ind w:left="360"/>
      </w:pPr>
      <w:r>
        <w:t>A</w:t>
      </w:r>
      <w:r w:rsidR="00AE1FC6">
        <w:t>nother alignment between a read and a genomic DNA sequence is shown here (</w:t>
      </w:r>
      <w:r w:rsidR="000B344A">
        <w:t xml:space="preserve">the genomic first </w:t>
      </w:r>
      <w:r w:rsidR="00AE1FC6">
        <w:t>position</w:t>
      </w:r>
      <w:r w:rsidR="000B344A">
        <w:t xml:space="preserve"> of the</w:t>
      </w:r>
      <w:r w:rsidR="00AE1FC6">
        <w:t xml:space="preserve"> reference sequence is indicated</w:t>
      </w:r>
      <w:r w:rsidR="000B344A">
        <w:t xml:space="preserve"> as 1012</w:t>
      </w:r>
      <w:r w:rsidR="00AE1FC6">
        <w:t>):</w:t>
      </w:r>
      <w:r w:rsidR="00AE1FC6">
        <w:br/>
      </w:r>
      <w:r w:rsidR="00AE1FC6">
        <w:br/>
      </w:r>
      <w:r w:rsidR="000B344A" w:rsidRPr="000B344A">
        <w:rPr>
          <w:noProof/>
        </w:rPr>
        <w:drawing>
          <wp:inline distT="0" distB="0" distL="0" distR="0" wp14:anchorId="51CFEC4D" wp14:editId="10E11993">
            <wp:extent cx="2641600" cy="732444"/>
            <wp:effectExtent l="0" t="0" r="0" b="4445"/>
            <wp:docPr id="3" name="Picture 3"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white, screenshot&#10;&#10;Description automatically generated"/>
                    <pic:cNvPicPr/>
                  </pic:nvPicPr>
                  <pic:blipFill>
                    <a:blip r:embed="rId8"/>
                    <a:stretch>
                      <a:fillRect/>
                    </a:stretch>
                  </pic:blipFill>
                  <pic:spPr>
                    <a:xfrm>
                      <a:off x="0" y="0"/>
                      <a:ext cx="2684030" cy="744209"/>
                    </a:xfrm>
                    <a:prstGeom prst="rect">
                      <a:avLst/>
                    </a:prstGeom>
                  </pic:spPr>
                </pic:pic>
              </a:graphicData>
            </a:graphic>
          </wp:inline>
        </w:drawing>
      </w:r>
    </w:p>
    <w:p w14:paraId="6B12DC49" w14:textId="4B6571B2" w:rsidR="001C2708" w:rsidRDefault="001C2708" w:rsidP="00DE0133">
      <w:pPr>
        <w:spacing w:line="480" w:lineRule="auto"/>
      </w:pPr>
    </w:p>
    <w:p w14:paraId="3BC3356D" w14:textId="4E673DE9" w:rsidR="001C2708" w:rsidRDefault="0048042C" w:rsidP="00DE0133">
      <w:pPr>
        <w:pStyle w:val="ListParagraph"/>
        <w:numPr>
          <w:ilvl w:val="0"/>
          <w:numId w:val="5"/>
        </w:numPr>
        <w:spacing w:line="480" w:lineRule="auto"/>
        <w:ind w:firstLine="0"/>
      </w:pPr>
      <w:r>
        <w:t>How many insertions and how many deletions are visible?</w:t>
      </w:r>
    </w:p>
    <w:p w14:paraId="69BF01B6" w14:textId="57879BCA" w:rsidR="00B906CE" w:rsidRDefault="00D315E3" w:rsidP="00D315E3">
      <w:pPr>
        <w:pStyle w:val="ListParagraph"/>
        <w:spacing w:line="480" w:lineRule="auto"/>
        <w:ind w:left="1080" w:firstLine="360"/>
      </w:pPr>
      <w:r>
        <w:t>The read has one insertion and one deletion.</w:t>
      </w:r>
    </w:p>
    <w:p w14:paraId="09124E43" w14:textId="77777777" w:rsidR="00D315E3" w:rsidRDefault="0048042C" w:rsidP="00DE0133">
      <w:pPr>
        <w:pStyle w:val="ListParagraph"/>
        <w:numPr>
          <w:ilvl w:val="0"/>
          <w:numId w:val="5"/>
        </w:numPr>
        <w:spacing w:line="480" w:lineRule="auto"/>
        <w:ind w:firstLine="0"/>
      </w:pPr>
      <w:r>
        <w:t>How many Single Nucleotide Polymorphisms (SNPs) are apparent in that alignment?</w:t>
      </w:r>
    </w:p>
    <w:p w14:paraId="64F56CAE" w14:textId="54B5433D" w:rsidR="0048042C" w:rsidRDefault="00D315E3" w:rsidP="00D315E3">
      <w:pPr>
        <w:pStyle w:val="ListParagraph"/>
        <w:spacing w:line="480" w:lineRule="auto"/>
        <w:ind w:left="1440"/>
      </w:pPr>
      <w:r>
        <w:t>There appears to be two SNP.</w:t>
      </w:r>
    </w:p>
    <w:p w14:paraId="69AF882D" w14:textId="77777777" w:rsidR="00D315E3" w:rsidRDefault="000017A8" w:rsidP="00E00759">
      <w:pPr>
        <w:pStyle w:val="ListParagraph"/>
        <w:numPr>
          <w:ilvl w:val="0"/>
          <w:numId w:val="5"/>
        </w:numPr>
        <w:spacing w:line="480" w:lineRule="auto"/>
        <w:ind w:firstLine="0"/>
      </w:pPr>
      <w:r>
        <w:t>What is the CIGAR string representation of that alignment?</w:t>
      </w:r>
    </w:p>
    <w:p w14:paraId="6EEFD4C0" w14:textId="77EE1B0D" w:rsidR="00D315E3" w:rsidRDefault="00D315E3" w:rsidP="00D315E3">
      <w:pPr>
        <w:pStyle w:val="ListParagraph"/>
        <w:spacing w:line="480" w:lineRule="auto"/>
        <w:ind w:left="1440"/>
      </w:pPr>
      <w:r>
        <w:t>6M1I2M1D12M</w:t>
      </w:r>
    </w:p>
    <w:p w14:paraId="17A9E4FC" w14:textId="70DD2560" w:rsidR="000017A8" w:rsidRDefault="000017A8" w:rsidP="00E00759">
      <w:pPr>
        <w:pStyle w:val="ListParagraph"/>
        <w:numPr>
          <w:ilvl w:val="0"/>
          <w:numId w:val="5"/>
        </w:numPr>
        <w:spacing w:line="480" w:lineRule="auto"/>
        <w:ind w:firstLine="0"/>
      </w:pPr>
      <w:r>
        <w:t>To properly describe all variations one needs to go beyond the CIGAR string representation and use a more versatile format such as VCF. Fill out below template of a portion of a VCF file that, if applicable, captions all insertions, deletions and SNPs of the sequence pair alignment shown above</w:t>
      </w:r>
      <w:r w:rsidR="00CC5FA2">
        <w:t xml:space="preserve">. Assume that the G-&gt;A </w:t>
      </w:r>
      <w:r w:rsidR="0037783A">
        <w:t>polymorphism</w:t>
      </w:r>
      <w:r w:rsidR="00CC5FA2">
        <w:t xml:space="preserve"> at that locus has been given the name ‘rs1234’</w:t>
      </w:r>
      <w:r w:rsidR="00555A1B">
        <w:t xml:space="preserve">, while the other </w:t>
      </w:r>
      <w:r w:rsidR="0037783A">
        <w:t>polymorphisms</w:t>
      </w:r>
      <w:r w:rsidR="00555A1B">
        <w:t xml:space="preserve"> have not been named yet</w:t>
      </w:r>
      <w:r w:rsidR="00CC5FA2">
        <w:t>.</w:t>
      </w:r>
    </w:p>
    <w:p w14:paraId="6C7F9295" w14:textId="77777777" w:rsidR="00B906CE" w:rsidRDefault="00B906CE" w:rsidP="00DE0133">
      <w:pPr>
        <w:pStyle w:val="ListParagraph"/>
        <w:spacing w:line="480" w:lineRule="auto"/>
        <w:ind w:left="1080"/>
      </w:pPr>
    </w:p>
    <w:tbl>
      <w:tblPr>
        <w:tblStyle w:val="TableGrid"/>
        <w:tblW w:w="0" w:type="auto"/>
        <w:tblInd w:w="720" w:type="dxa"/>
        <w:tblLook w:val="04A0" w:firstRow="1" w:lastRow="0" w:firstColumn="1" w:lastColumn="0" w:noHBand="0" w:noVBand="1"/>
      </w:tblPr>
      <w:tblGrid>
        <w:gridCol w:w="1722"/>
        <w:gridCol w:w="1729"/>
        <w:gridCol w:w="1751"/>
        <w:gridCol w:w="1714"/>
        <w:gridCol w:w="1714"/>
      </w:tblGrid>
      <w:tr w:rsidR="00126C16" w:rsidRPr="00B23982" w14:paraId="6A61E0E1" w14:textId="77777777" w:rsidTr="00591645">
        <w:tc>
          <w:tcPr>
            <w:tcW w:w="1722" w:type="dxa"/>
          </w:tcPr>
          <w:p w14:paraId="0AF835C3" w14:textId="4AC74A0E" w:rsidR="00B23982" w:rsidRPr="00B23982" w:rsidRDefault="00B23982" w:rsidP="00DE0133">
            <w:pPr>
              <w:spacing w:line="480" w:lineRule="auto"/>
            </w:pPr>
            <w:r w:rsidRPr="00B23982">
              <w:t>CHR</w:t>
            </w:r>
          </w:p>
        </w:tc>
        <w:tc>
          <w:tcPr>
            <w:tcW w:w="1729" w:type="dxa"/>
          </w:tcPr>
          <w:p w14:paraId="6F333076" w14:textId="77777777" w:rsidR="00B23982" w:rsidRPr="00B23982" w:rsidRDefault="00B23982" w:rsidP="00DE0133">
            <w:pPr>
              <w:spacing w:line="480" w:lineRule="auto"/>
            </w:pPr>
            <w:r w:rsidRPr="00B23982">
              <w:t>POS</w:t>
            </w:r>
          </w:p>
        </w:tc>
        <w:tc>
          <w:tcPr>
            <w:tcW w:w="1751" w:type="dxa"/>
          </w:tcPr>
          <w:p w14:paraId="19D71FAA" w14:textId="77777777" w:rsidR="00B23982" w:rsidRPr="00B23982" w:rsidRDefault="00B23982" w:rsidP="00DE0133">
            <w:pPr>
              <w:spacing w:line="480" w:lineRule="auto"/>
            </w:pPr>
            <w:r w:rsidRPr="00B23982">
              <w:t>ID</w:t>
            </w:r>
          </w:p>
        </w:tc>
        <w:tc>
          <w:tcPr>
            <w:tcW w:w="1714" w:type="dxa"/>
          </w:tcPr>
          <w:p w14:paraId="6CE66A3D" w14:textId="77777777" w:rsidR="00B23982" w:rsidRPr="00B23982" w:rsidRDefault="00B23982" w:rsidP="00DE0133">
            <w:pPr>
              <w:spacing w:line="480" w:lineRule="auto"/>
            </w:pPr>
            <w:r w:rsidRPr="00B23982">
              <w:t>REF</w:t>
            </w:r>
          </w:p>
        </w:tc>
        <w:tc>
          <w:tcPr>
            <w:tcW w:w="1714" w:type="dxa"/>
          </w:tcPr>
          <w:p w14:paraId="5E8689D0" w14:textId="77777777" w:rsidR="00B23982" w:rsidRPr="00B23982" w:rsidRDefault="00B23982" w:rsidP="00DE0133">
            <w:pPr>
              <w:spacing w:line="480" w:lineRule="auto"/>
            </w:pPr>
            <w:r w:rsidRPr="00B23982">
              <w:t>ALT</w:t>
            </w:r>
          </w:p>
        </w:tc>
      </w:tr>
      <w:tr w:rsidR="00126C16" w14:paraId="7BA7AAA3" w14:textId="77777777" w:rsidTr="00591645">
        <w:tc>
          <w:tcPr>
            <w:tcW w:w="1722" w:type="dxa"/>
          </w:tcPr>
          <w:p w14:paraId="47FCFC4B" w14:textId="3C0F2B8F" w:rsidR="00B23982" w:rsidRPr="00B23982" w:rsidRDefault="00126C16" w:rsidP="00DE0133">
            <w:pPr>
              <w:spacing w:line="480" w:lineRule="auto"/>
            </w:pPr>
            <w:r>
              <w:t>chr7</w:t>
            </w:r>
          </w:p>
        </w:tc>
        <w:tc>
          <w:tcPr>
            <w:tcW w:w="1729" w:type="dxa"/>
          </w:tcPr>
          <w:p w14:paraId="4F6799F1" w14:textId="4B32FB59" w:rsidR="00B23982" w:rsidRPr="00B23982" w:rsidRDefault="00B23982" w:rsidP="00DE0133">
            <w:pPr>
              <w:spacing w:line="480" w:lineRule="auto"/>
            </w:pPr>
            <w:r w:rsidRPr="00B23982">
              <w:t>101</w:t>
            </w:r>
            <w:r w:rsidR="00563A69">
              <w:t>7</w:t>
            </w:r>
          </w:p>
        </w:tc>
        <w:tc>
          <w:tcPr>
            <w:tcW w:w="1751" w:type="dxa"/>
          </w:tcPr>
          <w:p w14:paraId="5489A471" w14:textId="77777777" w:rsidR="00B23982" w:rsidRPr="00B23982" w:rsidRDefault="00B23982" w:rsidP="00DE0133">
            <w:pPr>
              <w:spacing w:line="480" w:lineRule="auto"/>
            </w:pPr>
            <w:r w:rsidRPr="00B23982">
              <w:t>.</w:t>
            </w:r>
          </w:p>
        </w:tc>
        <w:tc>
          <w:tcPr>
            <w:tcW w:w="1714" w:type="dxa"/>
          </w:tcPr>
          <w:p w14:paraId="3F76607D" w14:textId="77777777" w:rsidR="00B23982" w:rsidRPr="00B23982" w:rsidRDefault="00B23982" w:rsidP="00DE0133">
            <w:pPr>
              <w:spacing w:line="480" w:lineRule="auto"/>
            </w:pPr>
            <w:r w:rsidRPr="00B23982">
              <w:t>A</w:t>
            </w:r>
          </w:p>
        </w:tc>
        <w:tc>
          <w:tcPr>
            <w:tcW w:w="1714" w:type="dxa"/>
          </w:tcPr>
          <w:p w14:paraId="3B60624B" w14:textId="77777777" w:rsidR="00B23982" w:rsidRDefault="00B23982" w:rsidP="00DE0133">
            <w:pPr>
              <w:spacing w:line="480" w:lineRule="auto"/>
            </w:pPr>
            <w:r w:rsidRPr="00B23982">
              <w:t>AC</w:t>
            </w:r>
          </w:p>
        </w:tc>
      </w:tr>
      <w:tr w:rsidR="00126C16" w14:paraId="08A7DC40" w14:textId="77777777" w:rsidTr="00591645">
        <w:tc>
          <w:tcPr>
            <w:tcW w:w="1722" w:type="dxa"/>
          </w:tcPr>
          <w:p w14:paraId="2E8AA61D" w14:textId="447F2FC2" w:rsidR="00B23982" w:rsidRPr="00B23982" w:rsidRDefault="00126C16" w:rsidP="00DE0133">
            <w:pPr>
              <w:spacing w:line="480" w:lineRule="auto"/>
            </w:pPr>
            <w:r>
              <w:t>chr7</w:t>
            </w:r>
          </w:p>
        </w:tc>
        <w:tc>
          <w:tcPr>
            <w:tcW w:w="1729" w:type="dxa"/>
          </w:tcPr>
          <w:p w14:paraId="181366D4" w14:textId="47D3C643" w:rsidR="00B23982" w:rsidRPr="00B23982" w:rsidRDefault="00126C16" w:rsidP="00DE0133">
            <w:pPr>
              <w:spacing w:line="480" w:lineRule="auto"/>
            </w:pPr>
            <w:r>
              <w:t>1</w:t>
            </w:r>
            <w:r w:rsidR="00563A69">
              <w:t>019</w:t>
            </w:r>
          </w:p>
        </w:tc>
        <w:tc>
          <w:tcPr>
            <w:tcW w:w="1751" w:type="dxa"/>
          </w:tcPr>
          <w:p w14:paraId="3B5C80A6" w14:textId="02C47B12" w:rsidR="00B23982" w:rsidRPr="00B23982" w:rsidRDefault="00563A69" w:rsidP="00DE0133">
            <w:pPr>
              <w:spacing w:line="480" w:lineRule="auto"/>
            </w:pPr>
            <w:r>
              <w:t>rs1234</w:t>
            </w:r>
          </w:p>
        </w:tc>
        <w:tc>
          <w:tcPr>
            <w:tcW w:w="1714" w:type="dxa"/>
          </w:tcPr>
          <w:p w14:paraId="66C02B88" w14:textId="08C930D2" w:rsidR="00B23982" w:rsidRPr="00B23982" w:rsidRDefault="00126C16" w:rsidP="00DE0133">
            <w:pPr>
              <w:spacing w:line="480" w:lineRule="auto"/>
            </w:pPr>
            <w:r>
              <w:t>G</w:t>
            </w:r>
          </w:p>
        </w:tc>
        <w:tc>
          <w:tcPr>
            <w:tcW w:w="1714" w:type="dxa"/>
          </w:tcPr>
          <w:p w14:paraId="7552E854" w14:textId="4FD926A4" w:rsidR="00B23982" w:rsidRPr="00B23982" w:rsidRDefault="00563A69" w:rsidP="00DE0133">
            <w:pPr>
              <w:spacing w:line="480" w:lineRule="auto"/>
            </w:pPr>
            <w:r>
              <w:t>A</w:t>
            </w:r>
          </w:p>
        </w:tc>
      </w:tr>
      <w:tr w:rsidR="00126C16" w14:paraId="37F58B52" w14:textId="77777777" w:rsidTr="00591645">
        <w:tc>
          <w:tcPr>
            <w:tcW w:w="1722" w:type="dxa"/>
          </w:tcPr>
          <w:p w14:paraId="71E508ED" w14:textId="3F68A9EB" w:rsidR="00B23982" w:rsidRPr="00B23982" w:rsidRDefault="00126C16" w:rsidP="00DE0133">
            <w:pPr>
              <w:spacing w:line="480" w:lineRule="auto"/>
            </w:pPr>
            <w:r>
              <w:t>chr7</w:t>
            </w:r>
          </w:p>
        </w:tc>
        <w:tc>
          <w:tcPr>
            <w:tcW w:w="1729" w:type="dxa"/>
          </w:tcPr>
          <w:p w14:paraId="7A94707E" w14:textId="2D5E23C6" w:rsidR="00B23982" w:rsidRPr="00B23982" w:rsidRDefault="00126C16" w:rsidP="00DE0133">
            <w:pPr>
              <w:spacing w:line="480" w:lineRule="auto"/>
            </w:pPr>
            <w:r>
              <w:t>10</w:t>
            </w:r>
            <w:r w:rsidR="00563A69">
              <w:t>2</w:t>
            </w:r>
            <w:r w:rsidR="00591645">
              <w:t>0</w:t>
            </w:r>
          </w:p>
        </w:tc>
        <w:tc>
          <w:tcPr>
            <w:tcW w:w="1751" w:type="dxa"/>
          </w:tcPr>
          <w:p w14:paraId="2BAC907B" w14:textId="3AF973D1" w:rsidR="00B23982" w:rsidRPr="00B23982" w:rsidRDefault="00563A69" w:rsidP="00DE0133">
            <w:pPr>
              <w:spacing w:line="480" w:lineRule="auto"/>
            </w:pPr>
            <w:r>
              <w:t>.</w:t>
            </w:r>
          </w:p>
        </w:tc>
        <w:tc>
          <w:tcPr>
            <w:tcW w:w="1714" w:type="dxa"/>
          </w:tcPr>
          <w:p w14:paraId="162F7828" w14:textId="52AAFC36" w:rsidR="00B23982" w:rsidRPr="00B23982" w:rsidRDefault="00563A69" w:rsidP="00DE0133">
            <w:pPr>
              <w:spacing w:line="480" w:lineRule="auto"/>
            </w:pPr>
            <w:r>
              <w:t>A</w:t>
            </w:r>
          </w:p>
        </w:tc>
        <w:tc>
          <w:tcPr>
            <w:tcW w:w="1714" w:type="dxa"/>
          </w:tcPr>
          <w:p w14:paraId="36215639" w14:textId="71AB3770" w:rsidR="00B23982" w:rsidRPr="00B23982" w:rsidRDefault="00591645" w:rsidP="00DE0133">
            <w:pPr>
              <w:spacing w:line="480" w:lineRule="auto"/>
            </w:pPr>
            <w:r>
              <w:t>&lt;DEL&gt;</w:t>
            </w:r>
          </w:p>
        </w:tc>
      </w:tr>
      <w:tr w:rsidR="00591645" w14:paraId="4FECFD4E" w14:textId="77777777" w:rsidTr="00591645">
        <w:tc>
          <w:tcPr>
            <w:tcW w:w="1722" w:type="dxa"/>
          </w:tcPr>
          <w:p w14:paraId="2E7CF80A" w14:textId="28CE9FD4" w:rsidR="00591645" w:rsidRPr="00B23982" w:rsidRDefault="00591645" w:rsidP="00591645">
            <w:pPr>
              <w:spacing w:line="480" w:lineRule="auto"/>
            </w:pPr>
            <w:r>
              <w:t>chr7</w:t>
            </w:r>
          </w:p>
        </w:tc>
        <w:tc>
          <w:tcPr>
            <w:tcW w:w="1729" w:type="dxa"/>
          </w:tcPr>
          <w:p w14:paraId="0B4450BB" w14:textId="19D65EA3" w:rsidR="00591645" w:rsidRPr="00B23982" w:rsidRDefault="00591645" w:rsidP="00591645">
            <w:pPr>
              <w:spacing w:line="480" w:lineRule="auto"/>
            </w:pPr>
            <w:r>
              <w:t>1026</w:t>
            </w:r>
          </w:p>
        </w:tc>
        <w:tc>
          <w:tcPr>
            <w:tcW w:w="1751" w:type="dxa"/>
          </w:tcPr>
          <w:p w14:paraId="56D9D925" w14:textId="4FF945CA" w:rsidR="00591645" w:rsidRPr="00B23982" w:rsidRDefault="00591645" w:rsidP="00591645">
            <w:pPr>
              <w:spacing w:line="480" w:lineRule="auto"/>
            </w:pPr>
            <w:r>
              <w:t>.</w:t>
            </w:r>
          </w:p>
        </w:tc>
        <w:tc>
          <w:tcPr>
            <w:tcW w:w="1714" w:type="dxa"/>
          </w:tcPr>
          <w:p w14:paraId="7E6C37A8" w14:textId="28F74787" w:rsidR="00591645" w:rsidRPr="00B23982" w:rsidRDefault="00591645" w:rsidP="00591645">
            <w:pPr>
              <w:spacing w:line="480" w:lineRule="auto"/>
            </w:pPr>
            <w:r>
              <w:t>A</w:t>
            </w:r>
          </w:p>
        </w:tc>
        <w:tc>
          <w:tcPr>
            <w:tcW w:w="1714" w:type="dxa"/>
          </w:tcPr>
          <w:p w14:paraId="18A0125B" w14:textId="317FC429" w:rsidR="00591645" w:rsidRPr="00B23982" w:rsidRDefault="00591645" w:rsidP="00591645">
            <w:pPr>
              <w:spacing w:line="480" w:lineRule="auto"/>
            </w:pPr>
            <w:r>
              <w:t>T</w:t>
            </w:r>
          </w:p>
        </w:tc>
      </w:tr>
      <w:tr w:rsidR="00591645" w14:paraId="5696A2F1" w14:textId="77777777" w:rsidTr="00591645">
        <w:tc>
          <w:tcPr>
            <w:tcW w:w="1722" w:type="dxa"/>
          </w:tcPr>
          <w:p w14:paraId="5677FB7C" w14:textId="332D5C8E" w:rsidR="00591645" w:rsidRPr="00B23982" w:rsidRDefault="00591645" w:rsidP="00591645">
            <w:pPr>
              <w:spacing w:line="480" w:lineRule="auto"/>
            </w:pPr>
          </w:p>
        </w:tc>
        <w:tc>
          <w:tcPr>
            <w:tcW w:w="1729" w:type="dxa"/>
          </w:tcPr>
          <w:p w14:paraId="53F7A83A" w14:textId="357DB8F5" w:rsidR="00591645" w:rsidRPr="00B23982" w:rsidRDefault="00591645" w:rsidP="00591645">
            <w:pPr>
              <w:spacing w:line="480" w:lineRule="auto"/>
            </w:pPr>
          </w:p>
        </w:tc>
        <w:tc>
          <w:tcPr>
            <w:tcW w:w="1751" w:type="dxa"/>
          </w:tcPr>
          <w:p w14:paraId="5EFD8D4A" w14:textId="77777777" w:rsidR="00591645" w:rsidRPr="00B23982" w:rsidRDefault="00591645" w:rsidP="00591645">
            <w:pPr>
              <w:spacing w:line="480" w:lineRule="auto"/>
            </w:pPr>
          </w:p>
        </w:tc>
        <w:tc>
          <w:tcPr>
            <w:tcW w:w="1714" w:type="dxa"/>
          </w:tcPr>
          <w:p w14:paraId="40223004" w14:textId="77777777" w:rsidR="00591645" w:rsidRPr="00B23982" w:rsidRDefault="00591645" w:rsidP="00591645">
            <w:pPr>
              <w:spacing w:line="480" w:lineRule="auto"/>
            </w:pPr>
          </w:p>
        </w:tc>
        <w:tc>
          <w:tcPr>
            <w:tcW w:w="1714" w:type="dxa"/>
          </w:tcPr>
          <w:p w14:paraId="7A98E503" w14:textId="77777777" w:rsidR="00591645" w:rsidRPr="00B23982" w:rsidRDefault="00591645" w:rsidP="00591645">
            <w:pPr>
              <w:spacing w:line="480" w:lineRule="auto"/>
            </w:pPr>
          </w:p>
        </w:tc>
      </w:tr>
    </w:tbl>
    <w:p w14:paraId="0DC78EF0" w14:textId="2D26DAF9" w:rsidR="001C2708" w:rsidRDefault="001C2708" w:rsidP="00DE0133">
      <w:pPr>
        <w:spacing w:line="480" w:lineRule="auto"/>
      </w:pPr>
    </w:p>
    <w:p w14:paraId="46AB4D3C" w14:textId="34BEDB47" w:rsidR="006127AC" w:rsidRDefault="006127AC" w:rsidP="00DE0133">
      <w:pPr>
        <w:spacing w:line="480" w:lineRule="auto"/>
      </w:pPr>
    </w:p>
    <w:p w14:paraId="18EEFC86" w14:textId="510CB8D8" w:rsidR="006127AC" w:rsidRDefault="00EA7A88" w:rsidP="00EA7A88">
      <w:pPr>
        <w:pStyle w:val="ListParagraph"/>
        <w:numPr>
          <w:ilvl w:val="0"/>
          <w:numId w:val="4"/>
        </w:numPr>
        <w:spacing w:line="480" w:lineRule="auto"/>
      </w:pPr>
      <w:r>
        <w:t>GWAS</w:t>
      </w:r>
    </w:p>
    <w:p w14:paraId="26CE39A2" w14:textId="77777777" w:rsidR="00817D1C" w:rsidRDefault="00EA7A88" w:rsidP="00EA7A88">
      <w:pPr>
        <w:pStyle w:val="ListParagraph"/>
        <w:numPr>
          <w:ilvl w:val="0"/>
          <w:numId w:val="7"/>
        </w:numPr>
        <w:spacing w:line="480" w:lineRule="auto"/>
      </w:pPr>
      <w:r>
        <w:t>Describe what the acronym GWAS stands for and “unpack” the full name indicating why this is a brief description of the method</w:t>
      </w:r>
      <w:r w:rsidR="00817D1C">
        <w:t>.</w:t>
      </w:r>
    </w:p>
    <w:p w14:paraId="701C231D" w14:textId="00AB382C" w:rsidR="00EA7A88" w:rsidRDefault="00817D1C" w:rsidP="00817D1C">
      <w:pPr>
        <w:pStyle w:val="ListParagraph"/>
        <w:spacing w:line="480" w:lineRule="auto"/>
        <w:ind w:left="1080"/>
      </w:pPr>
      <w:r>
        <w:t xml:space="preserve">GWAS = Genome-Wide </w:t>
      </w:r>
      <w:r w:rsidRPr="00817D1C">
        <w:t xml:space="preserve">Association </w:t>
      </w:r>
      <w:r>
        <w:t xml:space="preserve">Study. This is when a study looks at the whole genome of an organism to better explore the </w:t>
      </w:r>
      <w:r w:rsidR="00F95385">
        <w:t xml:space="preserve">connections between </w:t>
      </w:r>
      <w:r>
        <w:t>certain gene</w:t>
      </w:r>
      <w:r w:rsidR="00F95385">
        <w:t>s or mutations and particular outcomes</w:t>
      </w:r>
      <w:r>
        <w:t>. A brief description does not do it justice, given how large a genome can be and the amount of data involved, not to mention things like epigenetic markers and ETS regions that may need to be taken into account.</w:t>
      </w:r>
      <w:r w:rsidR="0065543C">
        <w:br/>
      </w:r>
    </w:p>
    <w:p w14:paraId="4782B295" w14:textId="57D160F5" w:rsidR="000E25BA" w:rsidRDefault="000E25BA" w:rsidP="00435872">
      <w:pPr>
        <w:pStyle w:val="ListParagraph"/>
        <w:numPr>
          <w:ilvl w:val="0"/>
          <w:numId w:val="7"/>
        </w:numPr>
        <w:spacing w:line="480" w:lineRule="auto"/>
      </w:pPr>
      <w:r>
        <w:t xml:space="preserve">Look at the GWAS results presented in form of a Manhattan plot below. </w:t>
      </w:r>
      <w:r w:rsidR="008721BA">
        <w:t>The study looked at associations between genotype and a phenotype of susceptibility to infectious diseases among a cohort of British UK Biobank participants. Discuss the evi</w:t>
      </w:r>
      <w:r w:rsidR="003605CE">
        <w:t xml:space="preserve">dence for </w:t>
      </w:r>
      <w:r w:rsidR="00E75B2B">
        <w:t>this association for a gene mentioned in the chart named COLQ .</w:t>
      </w:r>
      <w:r w:rsidR="004A74DA">
        <w:t xml:space="preserve"> Discuss statistical significance as well as additional considerations that increase or decrease the merit of the evidence for this potential disease associations.</w:t>
      </w:r>
      <w:r w:rsidR="003605CE" w:rsidRPr="003605CE">
        <w:rPr>
          <w:noProof/>
        </w:rPr>
        <w:drawing>
          <wp:inline distT="0" distB="0" distL="0" distR="0" wp14:anchorId="286CDE42" wp14:editId="37B37B7E">
            <wp:extent cx="3448050" cy="1855905"/>
            <wp:effectExtent l="0" t="0" r="0" b="0"/>
            <wp:docPr id="9" name="Picture 9" descr="A picture containing plo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lot, diagram, screenshot, line&#10;&#10;Description automatically generated"/>
                    <pic:cNvPicPr/>
                  </pic:nvPicPr>
                  <pic:blipFill>
                    <a:blip r:embed="rId9"/>
                    <a:stretch>
                      <a:fillRect/>
                    </a:stretch>
                  </pic:blipFill>
                  <pic:spPr>
                    <a:xfrm>
                      <a:off x="0" y="0"/>
                      <a:ext cx="3448050" cy="1855905"/>
                    </a:xfrm>
                    <a:prstGeom prst="rect">
                      <a:avLst/>
                    </a:prstGeom>
                  </pic:spPr>
                </pic:pic>
              </a:graphicData>
            </a:graphic>
          </wp:inline>
        </w:drawing>
      </w:r>
    </w:p>
    <w:p w14:paraId="2A53A6CF" w14:textId="3DB758D7" w:rsidR="00F95385" w:rsidRDefault="00F95385" w:rsidP="00F95385">
      <w:pPr>
        <w:pStyle w:val="ListParagraph"/>
        <w:spacing w:line="480" w:lineRule="auto"/>
        <w:ind w:left="1080"/>
      </w:pPr>
      <w:r>
        <w:lastRenderedPageBreak/>
        <w:t>There doesn’t seem to be a strong correlation with COLQ. It has only a sole datapoint that is just barely above the rest of the labeled genes. This could be more promising if there was a trail of high datapoints, but right now it seems like a chance outlier when compared to many of the other genes.</w:t>
      </w:r>
    </w:p>
    <w:p w14:paraId="7A55FE1D" w14:textId="77777777" w:rsidR="00F95385" w:rsidRDefault="00F95385" w:rsidP="00F95385">
      <w:pPr>
        <w:spacing w:line="480" w:lineRule="auto"/>
        <w:ind w:left="1080"/>
      </w:pPr>
    </w:p>
    <w:p w14:paraId="4A7FD013" w14:textId="352363C5" w:rsidR="00EA7A88" w:rsidRDefault="00EA7A88" w:rsidP="00EA7A88">
      <w:pPr>
        <w:pStyle w:val="ListParagraph"/>
        <w:numPr>
          <w:ilvl w:val="0"/>
          <w:numId w:val="4"/>
        </w:numPr>
        <w:spacing w:line="480" w:lineRule="auto"/>
      </w:pPr>
      <w:r w:rsidRPr="00EA7A88">
        <w:t>Suppose we are conducting a GWAS to investigate the association between a genetic variant and a disease. We genotype 2</w:t>
      </w:r>
      <w:r>
        <w:t>1</w:t>
      </w:r>
      <w:r w:rsidRPr="00EA7A88">
        <w:t>00 individuals from a population and record their genotype at the variant locus (homozygous for the variant allele, heterozygous, or homozygous for the wild type allele), as well as whether they have the disease (yes or no). The resulting contingency table is shown below:</w:t>
      </w:r>
    </w:p>
    <w:tbl>
      <w:tblPr>
        <w:tblStyle w:val="GridTable1Light"/>
        <w:tblW w:w="8000" w:type="dxa"/>
        <w:tblInd w:w="685" w:type="dxa"/>
        <w:tblLook w:val="04A0" w:firstRow="1" w:lastRow="0" w:firstColumn="1" w:lastColumn="0" w:noHBand="0" w:noVBand="1"/>
      </w:tblPr>
      <w:tblGrid>
        <w:gridCol w:w="3023"/>
        <w:gridCol w:w="1195"/>
        <w:gridCol w:w="1182"/>
        <w:gridCol w:w="1300"/>
        <w:gridCol w:w="1300"/>
      </w:tblGrid>
      <w:tr w:rsidR="00356310" w:rsidRPr="00EA7A88" w14:paraId="485DC037" w14:textId="77777777" w:rsidTr="00514321">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023" w:type="dxa"/>
            <w:noWrap/>
            <w:hideMark/>
          </w:tcPr>
          <w:p w14:paraId="4AC9D438" w14:textId="77777777" w:rsidR="00356310" w:rsidRPr="00EA7A88" w:rsidRDefault="00356310" w:rsidP="00EA7A88">
            <w:pPr>
              <w:rPr>
                <w:rFonts w:ascii="Calibri" w:eastAsia="Times New Roman" w:hAnsi="Calibri" w:cs="Calibri"/>
                <w:color w:val="000000"/>
              </w:rPr>
            </w:pPr>
            <w:r w:rsidRPr="00EA7A88">
              <w:rPr>
                <w:rFonts w:ascii="Calibri" w:eastAsia="Times New Roman" w:hAnsi="Calibri" w:cs="Calibri"/>
                <w:color w:val="000000"/>
              </w:rPr>
              <w:t>Genotype</w:t>
            </w:r>
          </w:p>
        </w:tc>
        <w:tc>
          <w:tcPr>
            <w:tcW w:w="1195" w:type="dxa"/>
          </w:tcPr>
          <w:p w14:paraId="3D283F14" w14:textId="64D0FB27" w:rsidR="00356310" w:rsidRPr="00686F6D" w:rsidRDefault="00356310" w:rsidP="00EA7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86F6D">
              <w:rPr>
                <w:rFonts w:ascii="Calibri" w:eastAsia="Times New Roman" w:hAnsi="Calibri" w:cs="Calibri"/>
                <w:color w:val="000000"/>
              </w:rPr>
              <w:t>Genotype</w:t>
            </w:r>
          </w:p>
        </w:tc>
        <w:tc>
          <w:tcPr>
            <w:tcW w:w="1182" w:type="dxa"/>
            <w:noWrap/>
            <w:hideMark/>
          </w:tcPr>
          <w:p w14:paraId="3BDF42C8" w14:textId="75B85F2D" w:rsidR="00356310" w:rsidRPr="00EA7A88" w:rsidRDefault="00356310" w:rsidP="00EA7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 xml:space="preserve"> Disease</w:t>
            </w:r>
          </w:p>
        </w:tc>
        <w:tc>
          <w:tcPr>
            <w:tcW w:w="1300" w:type="dxa"/>
            <w:noWrap/>
            <w:hideMark/>
          </w:tcPr>
          <w:p w14:paraId="7F11D5B5" w14:textId="77777777" w:rsidR="00356310" w:rsidRPr="00EA7A88" w:rsidRDefault="00356310" w:rsidP="00EA7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 xml:space="preserve"> No Disease</w:t>
            </w:r>
          </w:p>
        </w:tc>
        <w:tc>
          <w:tcPr>
            <w:tcW w:w="1300" w:type="dxa"/>
            <w:noWrap/>
            <w:hideMark/>
          </w:tcPr>
          <w:p w14:paraId="6A4085E6" w14:textId="77777777" w:rsidR="00356310" w:rsidRPr="00EA7A88" w:rsidRDefault="00356310" w:rsidP="00EA7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 xml:space="preserve"> Total</w:t>
            </w:r>
          </w:p>
        </w:tc>
      </w:tr>
      <w:tr w:rsidR="00356310" w:rsidRPr="00EA7A88" w14:paraId="33EF7D46" w14:textId="77777777" w:rsidTr="00514321">
        <w:trPr>
          <w:trHeight w:val="320"/>
        </w:trPr>
        <w:tc>
          <w:tcPr>
            <w:cnfStyle w:val="001000000000" w:firstRow="0" w:lastRow="0" w:firstColumn="1" w:lastColumn="0" w:oddVBand="0" w:evenVBand="0" w:oddHBand="0" w:evenHBand="0" w:firstRowFirstColumn="0" w:firstRowLastColumn="0" w:lastRowFirstColumn="0" w:lastRowLastColumn="0"/>
            <w:tcW w:w="3023" w:type="dxa"/>
            <w:noWrap/>
            <w:hideMark/>
          </w:tcPr>
          <w:p w14:paraId="4FA3DAE4" w14:textId="6451F32F" w:rsidR="00356310" w:rsidRPr="00EA7A88" w:rsidRDefault="00356310" w:rsidP="00EA7A88">
            <w:pPr>
              <w:rPr>
                <w:rFonts w:ascii="Calibri" w:eastAsia="Times New Roman" w:hAnsi="Calibri" w:cs="Calibri"/>
                <w:color w:val="000000"/>
              </w:rPr>
            </w:pPr>
            <w:r w:rsidRPr="00EA7A88">
              <w:rPr>
                <w:rFonts w:ascii="Calibri" w:eastAsia="Times New Roman" w:hAnsi="Calibri" w:cs="Calibri"/>
                <w:color w:val="000000"/>
              </w:rPr>
              <w:t>Homozygous</w:t>
            </w:r>
            <w:r>
              <w:rPr>
                <w:rFonts w:ascii="Calibri" w:eastAsia="Times New Roman" w:hAnsi="Calibri" w:cs="Calibri"/>
                <w:color w:val="000000"/>
              </w:rPr>
              <w:t xml:space="preserve">- </w:t>
            </w:r>
            <w:r w:rsidRPr="00EA7A88">
              <w:rPr>
                <w:rFonts w:ascii="Calibri" w:eastAsia="Times New Roman" w:hAnsi="Calibri" w:cs="Calibri"/>
                <w:color w:val="000000"/>
              </w:rPr>
              <w:t>Var</w:t>
            </w:r>
            <w:r>
              <w:rPr>
                <w:rFonts w:ascii="Calibri" w:eastAsia="Times New Roman" w:hAnsi="Calibri" w:cs="Calibri"/>
                <w:color w:val="000000"/>
              </w:rPr>
              <w:t>iant Allele</w:t>
            </w:r>
          </w:p>
        </w:tc>
        <w:tc>
          <w:tcPr>
            <w:tcW w:w="1195" w:type="dxa"/>
          </w:tcPr>
          <w:p w14:paraId="04FA36EF" w14:textId="4FBBAE0F"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1/1</w:t>
            </w:r>
          </w:p>
        </w:tc>
        <w:tc>
          <w:tcPr>
            <w:tcW w:w="1182" w:type="dxa"/>
            <w:noWrap/>
            <w:hideMark/>
          </w:tcPr>
          <w:p w14:paraId="5C113FA8" w14:textId="62239731" w:rsidR="00356310" w:rsidRPr="00EA7A88" w:rsidRDefault="00686F6D"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w:t>
            </w:r>
            <w:r w:rsidR="00356310" w:rsidRPr="00EA7A88">
              <w:rPr>
                <w:rFonts w:ascii="Calibri" w:eastAsia="Times New Roman" w:hAnsi="Calibri" w:cs="Calibri"/>
                <w:color w:val="000000"/>
              </w:rPr>
              <w:t>0</w:t>
            </w:r>
          </w:p>
        </w:tc>
        <w:tc>
          <w:tcPr>
            <w:tcW w:w="1300" w:type="dxa"/>
            <w:noWrap/>
            <w:hideMark/>
          </w:tcPr>
          <w:p w14:paraId="1CC40047" w14:textId="71A0398B" w:rsidR="00356310" w:rsidRPr="00EA7A88" w:rsidRDefault="00686F6D"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356310" w:rsidRPr="00EA7A88">
              <w:rPr>
                <w:rFonts w:ascii="Calibri" w:eastAsia="Times New Roman" w:hAnsi="Calibri" w:cs="Calibri"/>
                <w:color w:val="000000"/>
              </w:rPr>
              <w:t>0</w:t>
            </w:r>
          </w:p>
        </w:tc>
        <w:tc>
          <w:tcPr>
            <w:tcW w:w="1300" w:type="dxa"/>
            <w:noWrap/>
            <w:hideMark/>
          </w:tcPr>
          <w:p w14:paraId="264B5B04" w14:textId="77777777"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100</w:t>
            </w:r>
          </w:p>
        </w:tc>
      </w:tr>
      <w:tr w:rsidR="00356310" w:rsidRPr="00EA7A88" w14:paraId="7CFD25B5" w14:textId="77777777" w:rsidTr="00514321">
        <w:trPr>
          <w:trHeight w:val="320"/>
        </w:trPr>
        <w:tc>
          <w:tcPr>
            <w:cnfStyle w:val="001000000000" w:firstRow="0" w:lastRow="0" w:firstColumn="1" w:lastColumn="0" w:oddVBand="0" w:evenVBand="0" w:oddHBand="0" w:evenHBand="0" w:firstRowFirstColumn="0" w:firstRowLastColumn="0" w:lastRowFirstColumn="0" w:lastRowLastColumn="0"/>
            <w:tcW w:w="3023" w:type="dxa"/>
            <w:noWrap/>
            <w:hideMark/>
          </w:tcPr>
          <w:p w14:paraId="05A5B196" w14:textId="77777777" w:rsidR="00356310" w:rsidRPr="00EA7A88" w:rsidRDefault="00356310" w:rsidP="00EA7A88">
            <w:pPr>
              <w:rPr>
                <w:rFonts w:ascii="Calibri" w:eastAsia="Times New Roman" w:hAnsi="Calibri" w:cs="Calibri"/>
                <w:color w:val="000000"/>
              </w:rPr>
            </w:pPr>
            <w:r w:rsidRPr="00EA7A88">
              <w:rPr>
                <w:rFonts w:ascii="Calibri" w:eastAsia="Times New Roman" w:hAnsi="Calibri" w:cs="Calibri"/>
                <w:color w:val="000000"/>
              </w:rPr>
              <w:t>Heterozygous</w:t>
            </w:r>
          </w:p>
        </w:tc>
        <w:tc>
          <w:tcPr>
            <w:tcW w:w="1195" w:type="dxa"/>
          </w:tcPr>
          <w:p w14:paraId="1C8E6B0B" w14:textId="1AEAA7E9"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0/1</w:t>
            </w:r>
          </w:p>
        </w:tc>
        <w:tc>
          <w:tcPr>
            <w:tcW w:w="1182" w:type="dxa"/>
            <w:noWrap/>
            <w:hideMark/>
          </w:tcPr>
          <w:p w14:paraId="409A8216" w14:textId="0F589E4A" w:rsidR="00356310" w:rsidRPr="00EA7A88" w:rsidRDefault="00514321"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356310" w:rsidRPr="00EA7A88">
              <w:rPr>
                <w:rFonts w:ascii="Calibri" w:eastAsia="Times New Roman" w:hAnsi="Calibri" w:cs="Calibri"/>
                <w:color w:val="000000"/>
              </w:rPr>
              <w:t>00</w:t>
            </w:r>
          </w:p>
        </w:tc>
        <w:tc>
          <w:tcPr>
            <w:tcW w:w="1300" w:type="dxa"/>
            <w:noWrap/>
            <w:hideMark/>
          </w:tcPr>
          <w:p w14:paraId="027D617C" w14:textId="577359E4" w:rsidR="00356310" w:rsidRPr="00EA7A88" w:rsidRDefault="00514321"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r w:rsidR="00356310" w:rsidRPr="00EA7A88">
              <w:rPr>
                <w:rFonts w:ascii="Calibri" w:eastAsia="Times New Roman" w:hAnsi="Calibri" w:cs="Calibri"/>
                <w:color w:val="000000"/>
              </w:rPr>
              <w:t>00</w:t>
            </w:r>
          </w:p>
        </w:tc>
        <w:tc>
          <w:tcPr>
            <w:tcW w:w="1300" w:type="dxa"/>
            <w:noWrap/>
            <w:hideMark/>
          </w:tcPr>
          <w:p w14:paraId="1F117D35" w14:textId="77777777"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800</w:t>
            </w:r>
          </w:p>
        </w:tc>
      </w:tr>
      <w:tr w:rsidR="00356310" w:rsidRPr="00EA7A88" w14:paraId="2FD337BF" w14:textId="77777777" w:rsidTr="00514321">
        <w:trPr>
          <w:trHeight w:val="320"/>
        </w:trPr>
        <w:tc>
          <w:tcPr>
            <w:cnfStyle w:val="001000000000" w:firstRow="0" w:lastRow="0" w:firstColumn="1" w:lastColumn="0" w:oddVBand="0" w:evenVBand="0" w:oddHBand="0" w:evenHBand="0" w:firstRowFirstColumn="0" w:firstRowLastColumn="0" w:lastRowFirstColumn="0" w:lastRowLastColumn="0"/>
            <w:tcW w:w="3023" w:type="dxa"/>
            <w:noWrap/>
            <w:hideMark/>
          </w:tcPr>
          <w:p w14:paraId="169C7E3A" w14:textId="06031930" w:rsidR="00356310" w:rsidRPr="00EA7A88" w:rsidRDefault="00356310" w:rsidP="00EA7A88">
            <w:pPr>
              <w:rPr>
                <w:rFonts w:ascii="Calibri" w:eastAsia="Times New Roman" w:hAnsi="Calibri" w:cs="Calibri"/>
                <w:color w:val="000000"/>
              </w:rPr>
            </w:pPr>
            <w:r w:rsidRPr="00EA7A88">
              <w:rPr>
                <w:rFonts w:ascii="Calibri" w:eastAsia="Times New Roman" w:hAnsi="Calibri" w:cs="Calibri"/>
                <w:color w:val="000000"/>
              </w:rPr>
              <w:t>Homozygous W</w:t>
            </w:r>
            <w:r>
              <w:rPr>
                <w:rFonts w:ascii="Calibri" w:eastAsia="Times New Roman" w:hAnsi="Calibri" w:cs="Calibri"/>
                <w:color w:val="000000"/>
              </w:rPr>
              <w:t>ildtype</w:t>
            </w:r>
          </w:p>
        </w:tc>
        <w:tc>
          <w:tcPr>
            <w:tcW w:w="1195" w:type="dxa"/>
          </w:tcPr>
          <w:p w14:paraId="7764BFBA" w14:textId="361F840E"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w:t>
            </w:r>
          </w:p>
        </w:tc>
        <w:tc>
          <w:tcPr>
            <w:tcW w:w="1182" w:type="dxa"/>
            <w:noWrap/>
            <w:hideMark/>
          </w:tcPr>
          <w:p w14:paraId="0CA33916" w14:textId="1EAD3F5E"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280</w:t>
            </w:r>
          </w:p>
        </w:tc>
        <w:tc>
          <w:tcPr>
            <w:tcW w:w="1300" w:type="dxa"/>
            <w:noWrap/>
            <w:hideMark/>
          </w:tcPr>
          <w:p w14:paraId="6CD1B571" w14:textId="77777777"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920</w:t>
            </w:r>
          </w:p>
        </w:tc>
        <w:tc>
          <w:tcPr>
            <w:tcW w:w="1300" w:type="dxa"/>
            <w:noWrap/>
            <w:hideMark/>
          </w:tcPr>
          <w:p w14:paraId="442A8F96" w14:textId="77777777" w:rsidR="00356310" w:rsidRPr="00EA7A88" w:rsidRDefault="00356310" w:rsidP="00EA7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A7A88">
              <w:rPr>
                <w:rFonts w:ascii="Calibri" w:eastAsia="Times New Roman" w:hAnsi="Calibri" w:cs="Calibri"/>
                <w:color w:val="000000"/>
              </w:rPr>
              <w:t>1200</w:t>
            </w:r>
          </w:p>
        </w:tc>
      </w:tr>
    </w:tbl>
    <w:p w14:paraId="29B74506" w14:textId="36EB4AC9" w:rsidR="00EA7A88" w:rsidRDefault="00EA7A88" w:rsidP="00EA7A88">
      <w:pPr>
        <w:pStyle w:val="ListParagraph"/>
        <w:spacing w:line="480" w:lineRule="auto"/>
      </w:pPr>
    </w:p>
    <w:p w14:paraId="11686FE3" w14:textId="5C69CA60" w:rsidR="002F5AC1" w:rsidRDefault="002F5AC1" w:rsidP="002F5AC1">
      <w:pPr>
        <w:pStyle w:val="ListParagraph"/>
        <w:numPr>
          <w:ilvl w:val="0"/>
          <w:numId w:val="8"/>
        </w:numPr>
        <w:spacing w:line="480" w:lineRule="auto"/>
      </w:pPr>
      <w:r>
        <w:t>Compute the odds ratio for this contingency table. What does this tell us about the strength of the association between the variant and the disease?</w:t>
      </w:r>
      <w:r>
        <w:br/>
        <w:t xml:space="preserve">Hint: </w:t>
      </w:r>
      <w:r w:rsidR="009E0127">
        <w:t xml:space="preserve">an </w:t>
      </w:r>
      <w:r>
        <w:t>odds ratio is a fraction of 2 fractions, therefor a story of 4 quantities. Our table has 6 quantities</w:t>
      </w:r>
      <w:r w:rsidR="00C21F0F">
        <w:t>!</w:t>
      </w:r>
      <w:r>
        <w:t xml:space="preserve"> </w:t>
      </w:r>
      <w:r w:rsidR="004C6FE8">
        <w:t>To simplify</w:t>
      </w:r>
      <w:r w:rsidR="0065543C">
        <w:t>, convert</w:t>
      </w:r>
      <w:r w:rsidR="004C6FE8">
        <w:t xml:space="preserve"> it back to 4 numbers</w:t>
      </w:r>
      <w:r>
        <w:t xml:space="preserve"> assum</w:t>
      </w:r>
      <w:r w:rsidR="0068697E">
        <w:t>ing</w:t>
      </w:r>
      <w:r>
        <w:t xml:space="preserve"> a simple model that the gene of interest is recessive – only the homozygous variant case will show the disease phenotype</w:t>
      </w:r>
      <w:r w:rsidR="009D3BC4">
        <w:t>.</w:t>
      </w:r>
      <w:r w:rsidR="00FD411E">
        <w:br/>
      </w:r>
      <w:r w:rsidR="00481451">
        <w:t>An</w:t>
      </w:r>
      <w:r w:rsidR="00617827">
        <w:t xml:space="preserve"> odds ratio of (80 / 20) / (280/920) = 13.14 indicates that there is a much stronger odds of being diseased with the </w:t>
      </w:r>
      <w:r w:rsidR="00481451">
        <w:t xml:space="preserve">homozygous </w:t>
      </w:r>
      <w:r w:rsidR="00617827">
        <w:t>variant allele</w:t>
      </w:r>
      <w:r w:rsidR="00481451">
        <w:t xml:space="preserve"> than the wild type.</w:t>
      </w:r>
    </w:p>
    <w:p w14:paraId="7CF34A6A" w14:textId="5CE36ADE" w:rsidR="00481451" w:rsidRDefault="002F5AC1" w:rsidP="00481451">
      <w:pPr>
        <w:pStyle w:val="ListParagraph"/>
        <w:numPr>
          <w:ilvl w:val="0"/>
          <w:numId w:val="8"/>
        </w:numPr>
        <w:spacing w:line="480" w:lineRule="auto"/>
      </w:pPr>
      <w:r>
        <w:lastRenderedPageBreak/>
        <w:t>Repeat the odds ratio computation but this time assume the gene of interest is dominant with respect to the phenotype (the heterozygous case will show the disease phenotype). What is the odds ratio now?</w:t>
      </w:r>
      <w:r w:rsidR="00FD411E">
        <w:br/>
      </w:r>
      <w:r w:rsidR="00481451">
        <w:t>An</w:t>
      </w:r>
      <w:r w:rsidR="00481451">
        <w:t xml:space="preserve"> odds ratio of (</w:t>
      </w:r>
      <w:r w:rsidR="00481451">
        <w:t>20</w:t>
      </w:r>
      <w:r w:rsidR="00481451">
        <w:t xml:space="preserve">0 / </w:t>
      </w:r>
      <w:r w:rsidR="00481451">
        <w:t>60</w:t>
      </w:r>
      <w:r w:rsidR="00481451">
        <w:t>0) / (280/920) = 1</w:t>
      </w:r>
      <w:r w:rsidR="00481451">
        <w:t>.01</w:t>
      </w:r>
      <w:r w:rsidR="00481451">
        <w:t xml:space="preserve"> indicates that </w:t>
      </w:r>
      <w:r w:rsidR="00481451">
        <w:t>the odds of being diseased is nearly the same between heterozygous and homozygous wild type.</w:t>
      </w:r>
    </w:p>
    <w:p w14:paraId="61D8A07B" w14:textId="77777777" w:rsidR="00B048BC" w:rsidRDefault="004A30A6" w:rsidP="004A30A6">
      <w:pPr>
        <w:pStyle w:val="ListParagraph"/>
        <w:numPr>
          <w:ilvl w:val="0"/>
          <w:numId w:val="8"/>
        </w:numPr>
        <w:spacing w:line="480" w:lineRule="auto"/>
      </w:pPr>
      <w:r>
        <w:t>Using the chi-square statistic, calculate the P-value for this test. Is there evidence of an association between the variant and the disease?</w:t>
      </w:r>
    </w:p>
    <w:p w14:paraId="39BEE9FA" w14:textId="084F43E2" w:rsidR="004A30A6" w:rsidRDefault="00B048BC" w:rsidP="00B048BC">
      <w:pPr>
        <w:pStyle w:val="ListParagraph"/>
        <w:spacing w:line="480" w:lineRule="auto"/>
        <w:ind w:left="1080"/>
      </w:pPr>
      <w:r>
        <w:t>I did a chi-square test on the data and got a p-value of 2.2e-16, which is quite small. It indicates that the association between variant and disease is a significant one.</w:t>
      </w:r>
    </w:p>
    <w:p w14:paraId="3A7F09C2" w14:textId="5C70F5FF" w:rsidR="008732CA" w:rsidRDefault="008732CA" w:rsidP="00B048BC">
      <w:pPr>
        <w:pStyle w:val="ListParagraph"/>
        <w:spacing w:line="480" w:lineRule="auto"/>
        <w:ind w:left="1080"/>
      </w:pPr>
      <w:r>
        <w:rPr>
          <w:noProof/>
        </w:rPr>
        <w:drawing>
          <wp:inline distT="0" distB="0" distL="0" distR="0" wp14:anchorId="5E59F024" wp14:editId="7C36F5B1">
            <wp:extent cx="3268980" cy="903944"/>
            <wp:effectExtent l="0" t="0" r="7620" b="0"/>
            <wp:docPr id="2867925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2596" name="Picture 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074" cy="905906"/>
                    </a:xfrm>
                    <a:prstGeom prst="rect">
                      <a:avLst/>
                    </a:prstGeom>
                    <a:noFill/>
                    <a:ln>
                      <a:noFill/>
                    </a:ln>
                  </pic:spPr>
                </pic:pic>
              </a:graphicData>
            </a:graphic>
          </wp:inline>
        </w:drawing>
      </w:r>
    </w:p>
    <w:p w14:paraId="56A0E32E" w14:textId="3D372BD9" w:rsidR="00893FFB" w:rsidRDefault="00351D78" w:rsidP="00893FFB">
      <w:pPr>
        <w:pStyle w:val="ListParagraph"/>
        <w:numPr>
          <w:ilvl w:val="0"/>
          <w:numId w:val="8"/>
        </w:numPr>
        <w:spacing w:line="480" w:lineRule="auto"/>
      </w:pPr>
      <w:r>
        <w:t>No</w:t>
      </w:r>
      <w:r w:rsidR="00FD411E">
        <w:t>w</w:t>
      </w:r>
      <w:r>
        <w:t xml:space="preserve"> we are applying an approach alternative to the </w:t>
      </w:r>
      <w:r w:rsidR="007A538B">
        <w:t>c</w:t>
      </w:r>
      <w:r>
        <w:t xml:space="preserve">hi-square test in form of the logistic regression. In other words, we want to model the probability binary variable or a persona having or not having the disease as a function of the number of copies of the disease gene a person carries (being one of 0, 1 or 2). </w:t>
      </w:r>
      <w:r w:rsidR="003A5037">
        <w:t xml:space="preserve">You can use the R function </w:t>
      </w:r>
      <w:proofErr w:type="spellStart"/>
      <w:r w:rsidR="003A5037" w:rsidRPr="00AE0A95">
        <w:rPr>
          <w:i/>
          <w:iCs/>
        </w:rPr>
        <w:t>glm</w:t>
      </w:r>
      <w:proofErr w:type="spellEnd"/>
      <w:r w:rsidR="003A5037" w:rsidRPr="00AE0A95">
        <w:rPr>
          <w:i/>
          <w:iCs/>
        </w:rPr>
        <w:t xml:space="preserve"> </w:t>
      </w:r>
      <w:r w:rsidR="003A5037">
        <w:t xml:space="preserve">(generalized linear model) by specifying the independent and dependent variable, the parameter data for the </w:t>
      </w:r>
      <w:proofErr w:type="spellStart"/>
      <w:r w:rsidR="003A5037">
        <w:t>dataframe</w:t>
      </w:r>
      <w:proofErr w:type="spellEnd"/>
      <w:r w:rsidR="003A5037">
        <w:t xml:space="preserve"> and the parameter ‘fami</w:t>
      </w:r>
      <w:r w:rsidR="00E21B51">
        <w:t>l</w:t>
      </w:r>
      <w:r w:rsidR="003A5037">
        <w:t>y’ that has to be set to ‘</w:t>
      </w:r>
      <w:proofErr w:type="spellStart"/>
      <w:r w:rsidR="003A5037">
        <w:t>bionomial</w:t>
      </w:r>
      <w:proofErr w:type="spellEnd"/>
      <w:r w:rsidR="003A5037">
        <w:t xml:space="preserve">()’. The challenge is that we cannot use the aggregate data of the contingency table directly. But we can convert back to individual-level data as shown in class. </w:t>
      </w:r>
      <w:r w:rsidR="00B80C87">
        <w:t>You can use R or Python</w:t>
      </w:r>
      <w:r w:rsidR="001A5655">
        <w:t xml:space="preserve"> (</w:t>
      </w:r>
      <w:proofErr w:type="spellStart"/>
      <w:r w:rsidR="001A5655" w:rsidRPr="001A5655">
        <w:t>sklearn.linear_model</w:t>
      </w:r>
      <w:proofErr w:type="spellEnd"/>
      <w:r w:rsidR="001A5655" w:rsidRPr="001A5655">
        <w:t xml:space="preserve"> import </w:t>
      </w:r>
      <w:proofErr w:type="spellStart"/>
      <w:r w:rsidR="001A5655" w:rsidRPr="001A5655">
        <w:t>LogisticRegression</w:t>
      </w:r>
      <w:proofErr w:type="spellEnd"/>
      <w:r w:rsidR="001A5655">
        <w:t>)</w:t>
      </w:r>
      <w:r w:rsidR="00633893">
        <w:br/>
      </w:r>
      <w:r w:rsidR="00633893">
        <w:lastRenderedPageBreak/>
        <w:t>What are the resulting coefficients of the fitted logistic regression?</w:t>
      </w:r>
      <w:r w:rsidR="00AE0A95">
        <w:br/>
      </w:r>
      <w:r w:rsidR="00893FFB">
        <w:t xml:space="preserve">The intercept was </w:t>
      </w:r>
      <w:r w:rsidR="00D3069B">
        <w:t>-1.34</w:t>
      </w:r>
      <w:r w:rsidR="00893FFB">
        <w:t xml:space="preserve"> and the condition was 0.</w:t>
      </w:r>
      <w:r w:rsidR="00D3069B">
        <w:t>59.</w:t>
      </w:r>
    </w:p>
    <w:p w14:paraId="14DDCE5C" w14:textId="04AC2E87" w:rsidR="00C32656" w:rsidRDefault="00C32656" w:rsidP="00C32656">
      <w:pPr>
        <w:pStyle w:val="ListParagraph"/>
        <w:spacing w:line="480" w:lineRule="auto"/>
        <w:ind w:left="1080"/>
      </w:pPr>
      <w:r>
        <w:rPr>
          <w:noProof/>
        </w:rPr>
        <w:drawing>
          <wp:inline distT="0" distB="0" distL="0" distR="0" wp14:anchorId="6000D4E4" wp14:editId="6B50CF46">
            <wp:extent cx="4351020" cy="1348286"/>
            <wp:effectExtent l="0" t="0" r="0" b="4445"/>
            <wp:docPr id="183424582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5823" name="Picture 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359" cy="1352420"/>
                    </a:xfrm>
                    <a:prstGeom prst="rect">
                      <a:avLst/>
                    </a:prstGeom>
                    <a:noFill/>
                    <a:ln>
                      <a:noFill/>
                    </a:ln>
                  </pic:spPr>
                </pic:pic>
              </a:graphicData>
            </a:graphic>
          </wp:inline>
        </w:drawing>
      </w:r>
    </w:p>
    <w:p w14:paraId="416A3FC5" w14:textId="6A62E3BE" w:rsidR="00633893" w:rsidRDefault="00633893" w:rsidP="009D3BC4">
      <w:pPr>
        <w:pStyle w:val="ListParagraph"/>
        <w:numPr>
          <w:ilvl w:val="0"/>
          <w:numId w:val="8"/>
        </w:numPr>
        <w:spacing w:line="480" w:lineRule="auto"/>
      </w:pPr>
      <w:r>
        <w:t>What are the predicted probabilities of having the disease for individuals with 0, 1 or 2 copies of the gene of interest?</w:t>
      </w:r>
    </w:p>
    <w:p w14:paraId="06284722" w14:textId="1494CD24" w:rsidR="00764D09" w:rsidRDefault="00764D09" w:rsidP="00764D09">
      <w:pPr>
        <w:pStyle w:val="ListParagraph"/>
        <w:spacing w:line="480" w:lineRule="auto"/>
        <w:ind w:left="1080"/>
      </w:pPr>
      <w:r>
        <w:t>They are as follows:</w:t>
      </w:r>
    </w:p>
    <w:p w14:paraId="061BB02E" w14:textId="5AE25427" w:rsidR="00764D09" w:rsidRDefault="00764D09" w:rsidP="00764D09">
      <w:pPr>
        <w:pStyle w:val="ListParagraph"/>
        <w:spacing w:line="480" w:lineRule="auto"/>
        <w:ind w:left="1080"/>
      </w:pPr>
      <w:r>
        <w:t>2 Copies = 80/100 = 0.80</w:t>
      </w:r>
    </w:p>
    <w:p w14:paraId="566EE2BC" w14:textId="59ABEE42" w:rsidR="00764D09" w:rsidRDefault="00764D09" w:rsidP="00764D09">
      <w:pPr>
        <w:pStyle w:val="ListParagraph"/>
        <w:spacing w:line="480" w:lineRule="auto"/>
        <w:ind w:left="1080"/>
      </w:pPr>
      <w:r>
        <w:t>1 Copy = 200/800 = 0.25</w:t>
      </w:r>
    </w:p>
    <w:p w14:paraId="3C7E1B99" w14:textId="35EF23BA" w:rsidR="00764D09" w:rsidRDefault="00764D09" w:rsidP="00764D09">
      <w:pPr>
        <w:pStyle w:val="ListParagraph"/>
        <w:spacing w:line="480" w:lineRule="auto"/>
        <w:ind w:left="1080"/>
      </w:pPr>
      <w:r>
        <w:t>0 Copies = 280 / 920 = 0.34</w:t>
      </w:r>
    </w:p>
    <w:sectPr w:rsidR="00764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2A2A"/>
    <w:multiLevelType w:val="hybridMultilevel"/>
    <w:tmpl w:val="5992B656"/>
    <w:lvl w:ilvl="0" w:tplc="E14475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CB5904"/>
    <w:multiLevelType w:val="hybridMultilevel"/>
    <w:tmpl w:val="CDCA6340"/>
    <w:lvl w:ilvl="0" w:tplc="4C3636E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3F3DC8"/>
    <w:multiLevelType w:val="hybridMultilevel"/>
    <w:tmpl w:val="71B6F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486A77"/>
    <w:multiLevelType w:val="hybridMultilevel"/>
    <w:tmpl w:val="2BFCB632"/>
    <w:lvl w:ilvl="0" w:tplc="59E042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887D92"/>
    <w:multiLevelType w:val="hybridMultilevel"/>
    <w:tmpl w:val="6076E9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680A62"/>
    <w:multiLevelType w:val="hybridMultilevel"/>
    <w:tmpl w:val="96E8BE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EF0325"/>
    <w:multiLevelType w:val="multilevel"/>
    <w:tmpl w:val="A0D4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571DB3"/>
    <w:multiLevelType w:val="multilevel"/>
    <w:tmpl w:val="46AA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8978065">
    <w:abstractNumId w:val="5"/>
  </w:num>
  <w:num w:numId="2" w16cid:durableId="1918661183">
    <w:abstractNumId w:val="6"/>
  </w:num>
  <w:num w:numId="3" w16cid:durableId="1851792703">
    <w:abstractNumId w:val="7"/>
  </w:num>
  <w:num w:numId="4" w16cid:durableId="534928237">
    <w:abstractNumId w:val="2"/>
  </w:num>
  <w:num w:numId="5" w16cid:durableId="1946693218">
    <w:abstractNumId w:val="1"/>
  </w:num>
  <w:num w:numId="6" w16cid:durableId="1012416280">
    <w:abstractNumId w:val="4"/>
  </w:num>
  <w:num w:numId="7" w16cid:durableId="1196113009">
    <w:abstractNumId w:val="0"/>
  </w:num>
  <w:num w:numId="8" w16cid:durableId="1434668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E63"/>
    <w:rsid w:val="000017A8"/>
    <w:rsid w:val="00071624"/>
    <w:rsid w:val="000B344A"/>
    <w:rsid w:val="000E25BA"/>
    <w:rsid w:val="000F0C0D"/>
    <w:rsid w:val="000F119F"/>
    <w:rsid w:val="00126C16"/>
    <w:rsid w:val="00153182"/>
    <w:rsid w:val="00161810"/>
    <w:rsid w:val="00166A5A"/>
    <w:rsid w:val="00195CFE"/>
    <w:rsid w:val="001A5655"/>
    <w:rsid w:val="001A6AA1"/>
    <w:rsid w:val="001C2708"/>
    <w:rsid w:val="001F451A"/>
    <w:rsid w:val="002F5AC1"/>
    <w:rsid w:val="00322CA0"/>
    <w:rsid w:val="00351D78"/>
    <w:rsid w:val="00356310"/>
    <w:rsid w:val="003605CE"/>
    <w:rsid w:val="0037783A"/>
    <w:rsid w:val="003A5037"/>
    <w:rsid w:val="003B2CD1"/>
    <w:rsid w:val="004164C0"/>
    <w:rsid w:val="00444071"/>
    <w:rsid w:val="0048042C"/>
    <w:rsid w:val="00481451"/>
    <w:rsid w:val="004A14E9"/>
    <w:rsid w:val="004A30A6"/>
    <w:rsid w:val="004A74DA"/>
    <w:rsid w:val="004C6FE8"/>
    <w:rsid w:val="00514321"/>
    <w:rsid w:val="00555A1B"/>
    <w:rsid w:val="00563A69"/>
    <w:rsid w:val="00591645"/>
    <w:rsid w:val="005949FA"/>
    <w:rsid w:val="006127AC"/>
    <w:rsid w:val="00617827"/>
    <w:rsid w:val="00633893"/>
    <w:rsid w:val="0065543C"/>
    <w:rsid w:val="00672E73"/>
    <w:rsid w:val="0068697E"/>
    <w:rsid w:val="00686F6D"/>
    <w:rsid w:val="006D46D4"/>
    <w:rsid w:val="00764D09"/>
    <w:rsid w:val="007A2DD5"/>
    <w:rsid w:val="007A538B"/>
    <w:rsid w:val="00817D1C"/>
    <w:rsid w:val="00853E63"/>
    <w:rsid w:val="008721BA"/>
    <w:rsid w:val="008732CA"/>
    <w:rsid w:val="00893FFB"/>
    <w:rsid w:val="00894A88"/>
    <w:rsid w:val="008E7F3F"/>
    <w:rsid w:val="008F0B11"/>
    <w:rsid w:val="009365F8"/>
    <w:rsid w:val="00961694"/>
    <w:rsid w:val="009D3BC4"/>
    <w:rsid w:val="009E0127"/>
    <w:rsid w:val="00A52672"/>
    <w:rsid w:val="00A57472"/>
    <w:rsid w:val="00A74AD8"/>
    <w:rsid w:val="00AE0A95"/>
    <w:rsid w:val="00AE1FC6"/>
    <w:rsid w:val="00AE4478"/>
    <w:rsid w:val="00B048BC"/>
    <w:rsid w:val="00B23982"/>
    <w:rsid w:val="00B57F9C"/>
    <w:rsid w:val="00B80C87"/>
    <w:rsid w:val="00B906CE"/>
    <w:rsid w:val="00BB5BC6"/>
    <w:rsid w:val="00BE381F"/>
    <w:rsid w:val="00C21F0F"/>
    <w:rsid w:val="00C32656"/>
    <w:rsid w:val="00C75E52"/>
    <w:rsid w:val="00CC0BB2"/>
    <w:rsid w:val="00CC5FA2"/>
    <w:rsid w:val="00CD3DC0"/>
    <w:rsid w:val="00D3069B"/>
    <w:rsid w:val="00D315E3"/>
    <w:rsid w:val="00DD3942"/>
    <w:rsid w:val="00DE0133"/>
    <w:rsid w:val="00DE6FFE"/>
    <w:rsid w:val="00E21B51"/>
    <w:rsid w:val="00E243D7"/>
    <w:rsid w:val="00E37D8C"/>
    <w:rsid w:val="00E64519"/>
    <w:rsid w:val="00E75B2B"/>
    <w:rsid w:val="00EA02F0"/>
    <w:rsid w:val="00EA7A88"/>
    <w:rsid w:val="00EE6AD1"/>
    <w:rsid w:val="00F8460D"/>
    <w:rsid w:val="00F95385"/>
    <w:rsid w:val="00FD411E"/>
    <w:rsid w:val="00FF5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A8689"/>
  <w15:chartTrackingRefBased/>
  <w15:docId w15:val="{DA78C27F-8B9A-0640-AEBD-D6424AD5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E63"/>
    <w:pPr>
      <w:ind w:left="720"/>
      <w:contextualSpacing/>
    </w:pPr>
  </w:style>
  <w:style w:type="table" w:styleId="TableGrid">
    <w:name w:val="Table Grid"/>
    <w:basedOn w:val="TableNormal"/>
    <w:uiPriority w:val="39"/>
    <w:rsid w:val="00B239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7A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295302">
      <w:bodyDiv w:val="1"/>
      <w:marLeft w:val="0"/>
      <w:marRight w:val="0"/>
      <w:marTop w:val="0"/>
      <w:marBottom w:val="0"/>
      <w:divBdr>
        <w:top w:val="none" w:sz="0" w:space="0" w:color="auto"/>
        <w:left w:val="none" w:sz="0" w:space="0" w:color="auto"/>
        <w:bottom w:val="none" w:sz="0" w:space="0" w:color="auto"/>
        <w:right w:val="none" w:sz="0" w:space="0" w:color="auto"/>
      </w:divBdr>
    </w:div>
    <w:div w:id="763694354">
      <w:bodyDiv w:val="1"/>
      <w:marLeft w:val="0"/>
      <w:marRight w:val="0"/>
      <w:marTop w:val="0"/>
      <w:marBottom w:val="0"/>
      <w:divBdr>
        <w:top w:val="none" w:sz="0" w:space="0" w:color="auto"/>
        <w:left w:val="none" w:sz="0" w:space="0" w:color="auto"/>
        <w:bottom w:val="none" w:sz="0" w:space="0" w:color="auto"/>
        <w:right w:val="none" w:sz="0" w:space="0" w:color="auto"/>
      </w:divBdr>
    </w:div>
    <w:div w:id="919369856">
      <w:bodyDiv w:val="1"/>
      <w:marLeft w:val="0"/>
      <w:marRight w:val="0"/>
      <w:marTop w:val="0"/>
      <w:marBottom w:val="0"/>
      <w:divBdr>
        <w:top w:val="none" w:sz="0" w:space="0" w:color="auto"/>
        <w:left w:val="none" w:sz="0" w:space="0" w:color="auto"/>
        <w:bottom w:val="none" w:sz="0" w:space="0" w:color="auto"/>
        <w:right w:val="none" w:sz="0" w:space="0" w:color="auto"/>
      </w:divBdr>
    </w:div>
    <w:div w:id="988097167">
      <w:bodyDiv w:val="1"/>
      <w:marLeft w:val="0"/>
      <w:marRight w:val="0"/>
      <w:marTop w:val="0"/>
      <w:marBottom w:val="0"/>
      <w:divBdr>
        <w:top w:val="none" w:sz="0" w:space="0" w:color="auto"/>
        <w:left w:val="none" w:sz="0" w:space="0" w:color="auto"/>
        <w:bottom w:val="none" w:sz="0" w:space="0" w:color="auto"/>
        <w:right w:val="none" w:sz="0" w:space="0" w:color="auto"/>
      </w:divBdr>
    </w:div>
    <w:div w:id="108706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1123</Words>
  <Characters>6405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Eckart Bindewald</dc:creator>
  <cp:keywords/>
  <dc:description/>
  <cp:lastModifiedBy>Smith, James Jedediah</cp:lastModifiedBy>
  <cp:revision>23</cp:revision>
  <dcterms:created xsi:type="dcterms:W3CDTF">2023-05-10T00:22:00Z</dcterms:created>
  <dcterms:modified xsi:type="dcterms:W3CDTF">2023-05-10T14:20:00Z</dcterms:modified>
</cp:coreProperties>
</file>