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E346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0000002" w14:textId="77777777" w:rsidR="00E34644" w:rsidRDefault="00E34644">
      <w:pPr>
        <w:rPr>
          <w:rFonts w:ascii="Times New Roman" w:eastAsia="Times New Roman" w:hAnsi="Times New Roman" w:cs="Times New Roman"/>
          <w:sz w:val="24"/>
          <w:szCs w:val="24"/>
        </w:rPr>
      </w:pPr>
    </w:p>
    <w:p w14:paraId="00000003" w14:textId="77777777" w:rsidR="00E34644"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rapid and accurate classification of microbial communities is a crucial tool in many different fields. In medicine, there is a need for metagenomic classification tools to detect novel viruses that could be transmitted via blood transfusion (</w:t>
      </w:r>
      <w:proofErr w:type="spellStart"/>
      <w:r>
        <w:rPr>
          <w:rFonts w:ascii="Times New Roman" w:eastAsia="Times New Roman" w:hAnsi="Times New Roman" w:cs="Times New Roman"/>
          <w:sz w:val="24"/>
          <w:szCs w:val="24"/>
        </w:rPr>
        <w:t>Sauvage</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Eloit</w:t>
      </w:r>
      <w:proofErr w:type="spellEnd"/>
      <w:r>
        <w:rPr>
          <w:rFonts w:ascii="Times New Roman" w:eastAsia="Times New Roman" w:hAnsi="Times New Roman" w:cs="Times New Roman"/>
          <w:sz w:val="24"/>
          <w:szCs w:val="24"/>
        </w:rPr>
        <w:t xml:space="preserve"> 2016). Additionally, some new clinical diagnosis tools utilize metagenomics to help identify diseases (Govender et al. 2021). In public health, cases of COVID-19 have been identified using metagenomic classification (Carbo et al. 2020). Food safety has begun to rely on these tools too, utilizing them to ensure the quality of various products (</w:t>
      </w:r>
      <w:proofErr w:type="spellStart"/>
      <w:r>
        <w:rPr>
          <w:rFonts w:ascii="Times New Roman" w:eastAsia="Times New Roman" w:hAnsi="Times New Roman" w:cs="Times New Roman"/>
          <w:sz w:val="24"/>
          <w:szCs w:val="24"/>
        </w:rPr>
        <w:t>Billington</w:t>
      </w:r>
      <w:proofErr w:type="spellEnd"/>
      <w:r>
        <w:rPr>
          <w:rFonts w:ascii="Times New Roman" w:eastAsia="Times New Roman" w:hAnsi="Times New Roman" w:cs="Times New Roman"/>
          <w:sz w:val="24"/>
          <w:szCs w:val="24"/>
        </w:rPr>
        <w:t xml:space="preserve"> et al. 2022). Regardless of the context, it is clear that timely and precise metagenomic classifiers would be an advantage to its various applications.</w:t>
      </w:r>
    </w:p>
    <w:p w14:paraId="00000004" w14:textId="77777777" w:rsidR="00E34644" w:rsidRDefault="00E34644">
      <w:pPr>
        <w:ind w:firstLine="720"/>
        <w:rPr>
          <w:rFonts w:ascii="Times New Roman" w:eastAsia="Times New Roman" w:hAnsi="Times New Roman" w:cs="Times New Roman"/>
          <w:sz w:val="24"/>
          <w:szCs w:val="24"/>
        </w:rPr>
      </w:pPr>
    </w:p>
    <w:p w14:paraId="00000005" w14:textId="77777777" w:rsidR="00E346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Initially, most metagenomic identification was accomplished with marker-based techniques (Ye et al. 2019). This remains a quick and effective method, as its reference databases are made from a small subset of highly conserved genes known as DNA barcode regions (</w:t>
      </w:r>
      <w:proofErr w:type="spellStart"/>
      <w:r>
        <w:rPr>
          <w:rFonts w:ascii="Times New Roman" w:eastAsia="Times New Roman" w:hAnsi="Times New Roman" w:cs="Times New Roman"/>
          <w:sz w:val="24"/>
          <w:szCs w:val="24"/>
        </w:rPr>
        <w:t>Badotti</w:t>
      </w:r>
      <w:proofErr w:type="spellEnd"/>
      <w:r>
        <w:rPr>
          <w:rFonts w:ascii="Times New Roman" w:eastAsia="Times New Roman" w:hAnsi="Times New Roman" w:cs="Times New Roman"/>
          <w:sz w:val="24"/>
          <w:szCs w:val="24"/>
        </w:rPr>
        <w:t xml:space="preserve"> et al. 2017, Edgar 2018). For prokaryotes, the most commonly used gene is 16S, but other types of organisms like fungi or eukaryotes use ITS (Ye et al. 2019, </w:t>
      </w:r>
      <w:proofErr w:type="spellStart"/>
      <w:r>
        <w:rPr>
          <w:rFonts w:ascii="Times New Roman" w:eastAsia="Times New Roman" w:hAnsi="Times New Roman" w:cs="Times New Roman"/>
          <w:sz w:val="24"/>
          <w:szCs w:val="24"/>
        </w:rPr>
        <w:t>Badotti</w:t>
      </w:r>
      <w:proofErr w:type="spellEnd"/>
      <w:r>
        <w:rPr>
          <w:rFonts w:ascii="Times New Roman" w:eastAsia="Times New Roman" w:hAnsi="Times New Roman" w:cs="Times New Roman"/>
          <w:sz w:val="24"/>
          <w:szCs w:val="24"/>
        </w:rPr>
        <w:t xml:space="preserve"> et al. 2017). While marker-based techniques can be used for abundance estimations, their results can be biased if the organisms present possess differing concentrations of the barcode genes (Edgar 2018). This may make it more challenging to accurately assess the composition of a diverse community. Promising full-genome approaches have been developed that help eliminate this bias, making them the new go-to tool for metagenomic classification.</w:t>
      </w:r>
    </w:p>
    <w:p w14:paraId="00000006" w14:textId="77777777" w:rsidR="00E34644" w:rsidRDefault="00E34644">
      <w:pPr>
        <w:rPr>
          <w:rFonts w:ascii="Times New Roman" w:eastAsia="Times New Roman" w:hAnsi="Times New Roman" w:cs="Times New Roman"/>
          <w:sz w:val="24"/>
          <w:szCs w:val="24"/>
        </w:rPr>
      </w:pPr>
    </w:p>
    <w:p w14:paraId="00000007" w14:textId="63C661CD" w:rsidR="00E34644"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DNA-based and protein-based metagenomic classifiers have become far more prevalent over the past few years. These tools are similar in concept to NCBI’s renowned Basic Local Alignment Tool (BLAST), of which DNA-based approaches are most similar to </w:t>
      </w:r>
      <w:proofErr w:type="spellStart"/>
      <w:r>
        <w:rPr>
          <w:rFonts w:ascii="Times New Roman" w:eastAsia="Times New Roman" w:hAnsi="Times New Roman" w:cs="Times New Roman"/>
          <w:sz w:val="24"/>
          <w:szCs w:val="24"/>
        </w:rPr>
        <w:t>BLASTn</w:t>
      </w:r>
      <w:proofErr w:type="spellEnd"/>
      <w:r>
        <w:rPr>
          <w:rFonts w:ascii="Times New Roman" w:eastAsia="Times New Roman" w:hAnsi="Times New Roman" w:cs="Times New Roman"/>
          <w:sz w:val="24"/>
          <w:szCs w:val="24"/>
        </w:rPr>
        <w:t xml:space="preserve">, while protein-based ones are to </w:t>
      </w:r>
      <w:proofErr w:type="spellStart"/>
      <w:r>
        <w:rPr>
          <w:rFonts w:ascii="Times New Roman" w:eastAsia="Times New Roman" w:hAnsi="Times New Roman" w:cs="Times New Roman"/>
          <w:sz w:val="24"/>
          <w:szCs w:val="24"/>
        </w:rPr>
        <w:t>BLASTx</w:t>
      </w:r>
      <w:proofErr w:type="spellEnd"/>
      <w:r>
        <w:rPr>
          <w:rFonts w:ascii="Times New Roman" w:eastAsia="Times New Roman" w:hAnsi="Times New Roman" w:cs="Times New Roman"/>
          <w:sz w:val="24"/>
          <w:szCs w:val="24"/>
        </w:rPr>
        <w:t xml:space="preserve"> (Ye et al. 2019). As the original BLAST tools are too sensitive to feasibly run on a mass scale, these metagenomic classifiers utilize their own algorithms that trade sensitivity for speed and performance (Ye et al. 2019). At first, DNA-based tools were designed around the classification of raw short-read shotgun sequences. But recent work has shown that raw long-read classification tends to be more accurate, despite longer run times and more intense resource use (Ye et al. 2019, </w:t>
      </w:r>
      <w:proofErr w:type="spellStart"/>
      <w:r>
        <w:rPr>
          <w:rFonts w:ascii="Times New Roman" w:eastAsia="Times New Roman" w:hAnsi="Times New Roman" w:cs="Times New Roman"/>
          <w:sz w:val="24"/>
          <w:szCs w:val="24"/>
        </w:rPr>
        <w:t>Portik</w:t>
      </w:r>
      <w:proofErr w:type="spellEnd"/>
      <w:r>
        <w:rPr>
          <w:rFonts w:ascii="Times New Roman" w:eastAsia="Times New Roman" w:hAnsi="Times New Roman" w:cs="Times New Roman"/>
          <w:sz w:val="24"/>
          <w:szCs w:val="24"/>
        </w:rPr>
        <w:t xml:space="preserve"> et al. 2022). The assembly of shorter reads into longer contigs before feeding them through a classifier also appears to have a positive impact on results (Tran &amp; Phan 2020). Although protein-based tools have been shown to be more sensitive than DNA-based ones, they are exponentially more demanding, owing to the necessary translation of nucleotides into proteins (Ye et al. 2019). Such techniques are best used in specific circumstances where high precision is absolutely necessary, such as to distinguish the difference between variants of the same sequence.</w:t>
      </w:r>
    </w:p>
    <w:p w14:paraId="00000008" w14:textId="77777777" w:rsidR="00E34644" w:rsidRDefault="00E34644">
      <w:pPr>
        <w:ind w:firstLine="720"/>
        <w:rPr>
          <w:rFonts w:ascii="Times New Roman" w:eastAsia="Times New Roman" w:hAnsi="Times New Roman" w:cs="Times New Roman"/>
          <w:sz w:val="24"/>
          <w:szCs w:val="24"/>
        </w:rPr>
      </w:pPr>
    </w:p>
    <w:p w14:paraId="00000009" w14:textId="77777777" w:rsidR="00E34644"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central objective of this project is to determine the most accurate methods of DNA-based species classification, so as to facilitate the creation of an optimized end-to-end metagenomic pipeline. My hypothesis is that raw long-read classification will prove the most accurate, as they are at the forefront of recent developments. Contig classification will probably be a close second, as this method has also been shown to perform well. Raw short-read classification is expected to have the worst performance. These classification methods will be tested with different classifier tools to establish which individual programs work the best. Performance metrics such as precision, recall, F1 score, and abundance will be analyzed to enable comparison. Higher performance metric scores shall indicate whether a certain method or tool is superior to another. My hypothesis will be evaluated based on a comparison of these performance metrics.</w:t>
      </w:r>
    </w:p>
    <w:p w14:paraId="0000000A" w14:textId="77777777" w:rsidR="00E34644" w:rsidRDefault="00E34644">
      <w:pPr>
        <w:ind w:firstLine="720"/>
        <w:rPr>
          <w:rFonts w:ascii="Times New Roman" w:eastAsia="Times New Roman" w:hAnsi="Times New Roman" w:cs="Times New Roman"/>
          <w:sz w:val="24"/>
          <w:szCs w:val="24"/>
        </w:rPr>
      </w:pPr>
    </w:p>
    <w:p w14:paraId="0000000B" w14:textId="77777777" w:rsidR="00E34644"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Specific Aims</w:t>
      </w:r>
    </w:p>
    <w:p w14:paraId="0000000C" w14:textId="77777777" w:rsidR="00E34644" w:rsidRDefault="00E34644">
      <w:pPr>
        <w:rPr>
          <w:rFonts w:ascii="Times New Roman" w:eastAsia="Times New Roman" w:hAnsi="Times New Roman" w:cs="Times New Roman"/>
          <w:sz w:val="24"/>
          <w:szCs w:val="24"/>
        </w:rPr>
      </w:pPr>
    </w:p>
    <w:p w14:paraId="0000000D" w14:textId="77777777" w:rsidR="00E34644"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specific aim of this proposal is to determine whether a raw long-read, contig, or raw short-read classification approach is most accurate. This will be accomplished with assembled contigs from a colleague and raw read data provided by CIAN Diagnostics. Contigs are expected to be in a FASTA format and raw reads in FASTQ. Data will be run through four selected classifiers, all of which accept either format and produce a CSV of identification results (Wood 2020, Kim 2021, Marcelino 2022, </w:t>
      </w:r>
      <w:proofErr w:type="spellStart"/>
      <w:r>
        <w:rPr>
          <w:rFonts w:ascii="Times New Roman" w:eastAsia="Times New Roman" w:hAnsi="Times New Roman" w:cs="Times New Roman"/>
          <w:sz w:val="24"/>
          <w:szCs w:val="24"/>
        </w:rPr>
        <w:t>BugSeq</w:t>
      </w:r>
      <w:proofErr w:type="spellEnd"/>
      <w:r>
        <w:rPr>
          <w:rFonts w:ascii="Times New Roman" w:eastAsia="Times New Roman" w:hAnsi="Times New Roman" w:cs="Times New Roman"/>
          <w:sz w:val="24"/>
          <w:szCs w:val="24"/>
        </w:rPr>
        <w:t xml:space="preserve"> 2023). Because the true composition of each dataset is known, accuracy can be gauged by comparing performance metrics like F1 score and abundance. Although most classifier review papers rely on raw reads, past research has shown that assemblers are an effective way to improve classifier performance (Tran &amp; Phan 2020). I expect raw long-reads to be superior, if only marginally, as this is the direction in which most recent research has been trending. Raw short-reads, although anticipated to perform the worst, are included as a baseline against which to judge the other approaches. To keep things simple, only DNA-based classifiers have been considered for this study. It should be noted, however, that protein-based classifiers are a promising alternative (Ye et al. 2019). MMseqs2, a protein-based classifier, has proved to be quite accurate, though it does have comparatively demanding requirements (</w:t>
      </w:r>
      <w:proofErr w:type="spellStart"/>
      <w:r>
        <w:rPr>
          <w:rFonts w:ascii="Times New Roman" w:eastAsia="Times New Roman" w:hAnsi="Times New Roman" w:cs="Times New Roman"/>
          <w:sz w:val="24"/>
          <w:szCs w:val="24"/>
        </w:rPr>
        <w:t>Mirdita</w:t>
      </w:r>
      <w:proofErr w:type="spellEnd"/>
      <w:r>
        <w:rPr>
          <w:rFonts w:ascii="Times New Roman" w:eastAsia="Times New Roman" w:hAnsi="Times New Roman" w:cs="Times New Roman"/>
          <w:sz w:val="24"/>
          <w:szCs w:val="24"/>
        </w:rPr>
        <w:t xml:space="preserve"> et al. 2021). In the event that something goes wrong with the DNA-based approach or one wishes to explore further, this would be a valuable avenue to investigate.</w:t>
      </w:r>
    </w:p>
    <w:p w14:paraId="0000000E" w14:textId="77777777" w:rsidR="00E34644" w:rsidRDefault="00E34644">
      <w:pPr>
        <w:ind w:firstLine="720"/>
        <w:rPr>
          <w:rFonts w:ascii="Times New Roman" w:eastAsia="Times New Roman" w:hAnsi="Times New Roman" w:cs="Times New Roman"/>
          <w:sz w:val="24"/>
          <w:szCs w:val="24"/>
        </w:rPr>
      </w:pPr>
    </w:p>
    <w:p w14:paraId="0000000F" w14:textId="77777777" w:rsidR="00E34644"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specific aim is to determine which selected classifier tools perform the best: Kraken 2, </w:t>
      </w:r>
      <w:proofErr w:type="spellStart"/>
      <w:r>
        <w:rPr>
          <w:rFonts w:ascii="Times New Roman" w:eastAsia="Times New Roman" w:hAnsi="Times New Roman" w:cs="Times New Roman"/>
          <w:sz w:val="24"/>
          <w:szCs w:val="24"/>
        </w:rPr>
        <w:t>CCMetagen</w:t>
      </w:r>
      <w:proofErr w:type="spellEnd"/>
      <w:r>
        <w:rPr>
          <w:rFonts w:ascii="Times New Roman" w:eastAsia="Times New Roman" w:hAnsi="Times New Roman" w:cs="Times New Roman"/>
          <w:sz w:val="24"/>
          <w:szCs w:val="24"/>
        </w:rPr>
        <w:t xml:space="preserve">, Centrifuge, or </w:t>
      </w:r>
      <w:proofErr w:type="spellStart"/>
      <w:r>
        <w:rPr>
          <w:rFonts w:ascii="Times New Roman" w:eastAsia="Times New Roman" w:hAnsi="Times New Roman" w:cs="Times New Roman"/>
          <w:sz w:val="24"/>
          <w:szCs w:val="24"/>
        </w:rPr>
        <w:t>BugSeq</w:t>
      </w:r>
      <w:proofErr w:type="spellEnd"/>
      <w:r>
        <w:rPr>
          <w:rFonts w:ascii="Times New Roman" w:eastAsia="Times New Roman" w:hAnsi="Times New Roman" w:cs="Times New Roman"/>
          <w:sz w:val="24"/>
          <w:szCs w:val="24"/>
        </w:rPr>
        <w:t xml:space="preserve">. This is also to be accomplished via a comparison of the performance metrics, such as F1 score and abundance. Raw short-reads will be run through Kraken 2, CC </w:t>
      </w:r>
      <w:proofErr w:type="spellStart"/>
      <w:r>
        <w:rPr>
          <w:rFonts w:ascii="Times New Roman" w:eastAsia="Times New Roman" w:hAnsi="Times New Roman" w:cs="Times New Roman"/>
          <w:sz w:val="24"/>
          <w:szCs w:val="24"/>
        </w:rPr>
        <w:t>Metagen</w:t>
      </w:r>
      <w:proofErr w:type="spellEnd"/>
      <w:r>
        <w:rPr>
          <w:rFonts w:ascii="Times New Roman" w:eastAsia="Times New Roman" w:hAnsi="Times New Roman" w:cs="Times New Roman"/>
          <w:sz w:val="24"/>
          <w:szCs w:val="24"/>
        </w:rPr>
        <w:t xml:space="preserve">, and Centrifuge, while raw long-reads go through </w:t>
      </w:r>
      <w:proofErr w:type="spellStart"/>
      <w:r>
        <w:rPr>
          <w:rFonts w:ascii="Times New Roman" w:eastAsia="Times New Roman" w:hAnsi="Times New Roman" w:cs="Times New Roman"/>
          <w:sz w:val="24"/>
          <w:szCs w:val="24"/>
        </w:rPr>
        <w:t>BugSeq</w:t>
      </w:r>
      <w:proofErr w:type="spellEnd"/>
      <w:r>
        <w:rPr>
          <w:rFonts w:ascii="Times New Roman" w:eastAsia="Times New Roman" w:hAnsi="Times New Roman" w:cs="Times New Roman"/>
          <w:sz w:val="24"/>
          <w:szCs w:val="24"/>
        </w:rPr>
        <w:t xml:space="preserve">. Contigs can be tested with all four classifiers. Since Kraken 2 and Centrifuge are widely utilized as benchmarks, Kraken 2 for being ultra-fast and Centrifuge for being able to run on a desktop computer, they seemed like obvious choices to include (Wood &amp; </w:t>
      </w:r>
      <w:proofErr w:type="spellStart"/>
      <w:r>
        <w:rPr>
          <w:rFonts w:ascii="Times New Roman" w:eastAsia="Times New Roman" w:hAnsi="Times New Roman" w:cs="Times New Roman"/>
          <w:sz w:val="24"/>
          <w:szCs w:val="24"/>
        </w:rPr>
        <w:t>Salzberg</w:t>
      </w:r>
      <w:proofErr w:type="spellEnd"/>
      <w:r>
        <w:rPr>
          <w:rFonts w:ascii="Times New Roman" w:eastAsia="Times New Roman" w:hAnsi="Times New Roman" w:cs="Times New Roman"/>
          <w:sz w:val="24"/>
          <w:szCs w:val="24"/>
        </w:rPr>
        <w:t xml:space="preserve"> 2014, Kim et al. 2016). </w:t>
      </w:r>
      <w:proofErr w:type="spellStart"/>
      <w:r>
        <w:rPr>
          <w:rFonts w:ascii="Times New Roman" w:eastAsia="Times New Roman" w:hAnsi="Times New Roman" w:cs="Times New Roman"/>
          <w:sz w:val="24"/>
          <w:szCs w:val="24"/>
        </w:rPr>
        <w:t>CCMetagen</w:t>
      </w:r>
      <w:proofErr w:type="spellEnd"/>
      <w:r>
        <w:rPr>
          <w:rFonts w:ascii="Times New Roman" w:eastAsia="Times New Roman" w:hAnsi="Times New Roman" w:cs="Times New Roman"/>
          <w:sz w:val="24"/>
          <w:szCs w:val="24"/>
        </w:rPr>
        <w:t xml:space="preserve"> is a more recent tool that aims to enhance the identification of eukaryotic and </w:t>
      </w:r>
      <w:r>
        <w:rPr>
          <w:rFonts w:ascii="Times New Roman" w:eastAsia="Times New Roman" w:hAnsi="Times New Roman" w:cs="Times New Roman"/>
          <w:sz w:val="24"/>
          <w:szCs w:val="24"/>
        </w:rPr>
        <w:lastRenderedPageBreak/>
        <w:t xml:space="preserve">fungal species without significantly compromising the identification of prokaryotic ones (Marcelino et al. 2020). Although it claims to be superior to Kraken 2 and Centrifuge, I will determine whether that holds true within the context of this study (Marcelino et al. 2020). </w:t>
      </w:r>
      <w:proofErr w:type="spellStart"/>
      <w:r>
        <w:rPr>
          <w:rFonts w:ascii="Times New Roman" w:eastAsia="Times New Roman" w:hAnsi="Times New Roman" w:cs="Times New Roman"/>
          <w:sz w:val="24"/>
          <w:szCs w:val="24"/>
        </w:rPr>
        <w:t>BugSeq</w:t>
      </w:r>
      <w:proofErr w:type="spellEnd"/>
      <w:r>
        <w:rPr>
          <w:rFonts w:ascii="Times New Roman" w:eastAsia="Times New Roman" w:hAnsi="Times New Roman" w:cs="Times New Roman"/>
          <w:sz w:val="24"/>
          <w:szCs w:val="24"/>
        </w:rPr>
        <w:t xml:space="preserve"> is a new cloud-based tool for long-read classification that is remarkably simple to use and excels at species-level classification with highly-accurate data (Fan et al. 2021, </w:t>
      </w:r>
      <w:proofErr w:type="spellStart"/>
      <w:r>
        <w:rPr>
          <w:rFonts w:ascii="Times New Roman" w:eastAsia="Times New Roman" w:hAnsi="Times New Roman" w:cs="Times New Roman"/>
          <w:sz w:val="24"/>
          <w:szCs w:val="24"/>
        </w:rPr>
        <w:t>Portik</w:t>
      </w:r>
      <w:proofErr w:type="spellEnd"/>
      <w:r>
        <w:rPr>
          <w:rFonts w:ascii="Times New Roman" w:eastAsia="Times New Roman" w:hAnsi="Times New Roman" w:cs="Times New Roman"/>
          <w:sz w:val="24"/>
          <w:szCs w:val="24"/>
        </w:rPr>
        <w:t xml:space="preserve"> et al. 2022). I anticipate that </w:t>
      </w:r>
      <w:proofErr w:type="spellStart"/>
      <w:r>
        <w:rPr>
          <w:rFonts w:ascii="Times New Roman" w:eastAsia="Times New Roman" w:hAnsi="Times New Roman" w:cs="Times New Roman"/>
          <w:sz w:val="24"/>
          <w:szCs w:val="24"/>
        </w:rPr>
        <w:t>BugSeq</w:t>
      </w:r>
      <w:proofErr w:type="spellEnd"/>
      <w:r>
        <w:rPr>
          <w:rFonts w:ascii="Times New Roman" w:eastAsia="Times New Roman" w:hAnsi="Times New Roman" w:cs="Times New Roman"/>
          <w:sz w:val="24"/>
          <w:szCs w:val="24"/>
        </w:rPr>
        <w:t xml:space="preserve"> will perform the best, followed by </w:t>
      </w:r>
      <w:proofErr w:type="spellStart"/>
      <w:r>
        <w:rPr>
          <w:rFonts w:ascii="Times New Roman" w:eastAsia="Times New Roman" w:hAnsi="Times New Roman" w:cs="Times New Roman"/>
          <w:sz w:val="24"/>
          <w:szCs w:val="24"/>
        </w:rPr>
        <w:t>CCMetagen</w:t>
      </w:r>
      <w:proofErr w:type="spellEnd"/>
      <w:r>
        <w:rPr>
          <w:rFonts w:ascii="Times New Roman" w:eastAsia="Times New Roman" w:hAnsi="Times New Roman" w:cs="Times New Roman"/>
          <w:sz w:val="24"/>
          <w:szCs w:val="24"/>
        </w:rPr>
        <w:t xml:space="preserve">, Kraken 2, and Centrifuge. Other classifiers are available for both short-read and long-read classification, such as CLARK, </w:t>
      </w:r>
      <w:proofErr w:type="spellStart"/>
      <w:r>
        <w:rPr>
          <w:rFonts w:ascii="Times New Roman" w:eastAsia="Times New Roman" w:hAnsi="Times New Roman" w:cs="Times New Roman"/>
          <w:sz w:val="24"/>
          <w:szCs w:val="24"/>
        </w:rPr>
        <w:t>ProPhyle</w:t>
      </w:r>
      <w:proofErr w:type="spellEnd"/>
      <w:r>
        <w:rPr>
          <w:rFonts w:ascii="Times New Roman" w:eastAsia="Times New Roman" w:hAnsi="Times New Roman" w:cs="Times New Roman"/>
          <w:sz w:val="24"/>
          <w:szCs w:val="24"/>
        </w:rPr>
        <w:t>, and MEGAN-LR (</w:t>
      </w:r>
      <w:proofErr w:type="spellStart"/>
      <w:r>
        <w:rPr>
          <w:rFonts w:ascii="Times New Roman" w:eastAsia="Times New Roman" w:hAnsi="Times New Roman" w:cs="Times New Roman"/>
          <w:sz w:val="24"/>
          <w:szCs w:val="24"/>
        </w:rPr>
        <w:t>Ounit</w:t>
      </w:r>
      <w:proofErr w:type="spellEnd"/>
      <w:r>
        <w:rPr>
          <w:rFonts w:ascii="Times New Roman" w:eastAsia="Times New Roman" w:hAnsi="Times New Roman" w:cs="Times New Roman"/>
          <w:sz w:val="24"/>
          <w:szCs w:val="24"/>
        </w:rPr>
        <w:t xml:space="preserve"> et al. 2015, Brinda et al. 2017, </w:t>
      </w:r>
      <w:proofErr w:type="spellStart"/>
      <w:r>
        <w:rPr>
          <w:rFonts w:ascii="Times New Roman" w:eastAsia="Times New Roman" w:hAnsi="Times New Roman" w:cs="Times New Roman"/>
          <w:sz w:val="24"/>
          <w:szCs w:val="24"/>
        </w:rPr>
        <w:t>Huson</w:t>
      </w:r>
      <w:proofErr w:type="spellEnd"/>
      <w:r>
        <w:rPr>
          <w:rFonts w:ascii="Times New Roman" w:eastAsia="Times New Roman" w:hAnsi="Times New Roman" w:cs="Times New Roman"/>
          <w:sz w:val="24"/>
          <w:szCs w:val="24"/>
        </w:rPr>
        <w:t xml:space="preserve"> et al. 2018). In the event that the selected tools do not work as hoped, these may be viable substitutes.</w:t>
      </w:r>
    </w:p>
    <w:p w14:paraId="00000010" w14:textId="77777777" w:rsidR="00E34644" w:rsidRDefault="00E34644">
      <w:pPr>
        <w:rPr>
          <w:rFonts w:ascii="Times New Roman" w:eastAsia="Times New Roman" w:hAnsi="Times New Roman" w:cs="Times New Roman"/>
          <w:sz w:val="24"/>
          <w:szCs w:val="24"/>
        </w:rPr>
      </w:pPr>
    </w:p>
    <w:p w14:paraId="00000011" w14:textId="77777777" w:rsidR="00E34644"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third specific aim is to determine how results are affected with or without a quality control step. </w:t>
      </w:r>
      <w:proofErr w:type="spellStart"/>
      <w:r>
        <w:rPr>
          <w:rFonts w:ascii="Times New Roman" w:eastAsia="Times New Roman" w:hAnsi="Times New Roman" w:cs="Times New Roman"/>
          <w:sz w:val="24"/>
          <w:szCs w:val="24"/>
        </w:rPr>
        <w:t>FastQC</w:t>
      </w:r>
      <w:proofErr w:type="spellEnd"/>
      <w:r>
        <w:rPr>
          <w:rFonts w:ascii="Times New Roman" w:eastAsia="Times New Roman" w:hAnsi="Times New Roman" w:cs="Times New Roman"/>
          <w:sz w:val="24"/>
          <w:szCs w:val="24"/>
        </w:rPr>
        <w:t xml:space="preserve"> is the quality control tool of choice. It takes a FASTQ input and produces a ZIP with the relevant analysis data (Andrews 2019). This is a relatively popular tool that I have some limited experience with, so it seemed like a good choice for this project (Sprang et al. 2021). While it stands to reason that quality-controlled data will perform better across the board, there is still value in assessing the discrepancy. Some tools may do particularly poorly with bad data, while others less so. Noting such details may assist researchers in choosing the programs that will work best with the data they have. I anticipate that the quality-controlled data will perform better by a large margin, on account of how crucial this step is always hailed. Another popular quality control tool is </w:t>
      </w:r>
      <w:proofErr w:type="spellStart"/>
      <w:r>
        <w:rPr>
          <w:rFonts w:ascii="Times New Roman" w:eastAsia="Times New Roman" w:hAnsi="Times New Roman" w:cs="Times New Roman"/>
          <w:sz w:val="24"/>
          <w:szCs w:val="24"/>
        </w:rPr>
        <w:t>FastP</w:t>
      </w:r>
      <w:proofErr w:type="spellEnd"/>
      <w:r>
        <w:rPr>
          <w:rFonts w:ascii="Times New Roman" w:eastAsia="Times New Roman" w:hAnsi="Times New Roman" w:cs="Times New Roman"/>
          <w:sz w:val="24"/>
          <w:szCs w:val="24"/>
        </w:rPr>
        <w:t xml:space="preserve"> (Sprang et al. 2021). In the event that something goes wrong with </w:t>
      </w:r>
      <w:proofErr w:type="spellStart"/>
      <w:r>
        <w:rPr>
          <w:rFonts w:ascii="Times New Roman" w:eastAsia="Times New Roman" w:hAnsi="Times New Roman" w:cs="Times New Roman"/>
          <w:sz w:val="24"/>
          <w:szCs w:val="24"/>
        </w:rPr>
        <w:t>FastQC</w:t>
      </w:r>
      <w:proofErr w:type="spellEnd"/>
      <w:r>
        <w:rPr>
          <w:rFonts w:ascii="Times New Roman" w:eastAsia="Times New Roman" w:hAnsi="Times New Roman" w:cs="Times New Roman"/>
          <w:sz w:val="24"/>
          <w:szCs w:val="24"/>
        </w:rPr>
        <w:t>, it would be a good alternative.</w:t>
      </w:r>
    </w:p>
    <w:p w14:paraId="00000012" w14:textId="77777777" w:rsidR="00E34644" w:rsidRDefault="00E34644">
      <w:pPr>
        <w:ind w:firstLine="720"/>
        <w:rPr>
          <w:rFonts w:ascii="Times New Roman" w:eastAsia="Times New Roman" w:hAnsi="Times New Roman" w:cs="Times New Roman"/>
          <w:sz w:val="24"/>
          <w:szCs w:val="24"/>
        </w:rPr>
      </w:pPr>
    </w:p>
    <w:p w14:paraId="00000017" w14:textId="453E27EE" w:rsidR="00E34644" w:rsidRDefault="00000000" w:rsidP="00AD061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whole, I anticipate that the long-read classification with </w:t>
      </w:r>
      <w:proofErr w:type="spellStart"/>
      <w:r>
        <w:rPr>
          <w:rFonts w:ascii="Times New Roman" w:eastAsia="Times New Roman" w:hAnsi="Times New Roman" w:cs="Times New Roman"/>
          <w:sz w:val="24"/>
          <w:szCs w:val="24"/>
        </w:rPr>
        <w:t>BugSeq</w:t>
      </w:r>
      <w:proofErr w:type="spellEnd"/>
      <w:r>
        <w:rPr>
          <w:rFonts w:ascii="Times New Roman" w:eastAsia="Times New Roman" w:hAnsi="Times New Roman" w:cs="Times New Roman"/>
          <w:sz w:val="24"/>
          <w:szCs w:val="24"/>
        </w:rPr>
        <w:t xml:space="preserve"> will have the best accuracy, followed by contig classification with </w:t>
      </w:r>
      <w:proofErr w:type="spellStart"/>
      <w:r>
        <w:rPr>
          <w:rFonts w:ascii="Times New Roman" w:eastAsia="Times New Roman" w:hAnsi="Times New Roman" w:cs="Times New Roman"/>
          <w:sz w:val="24"/>
          <w:szCs w:val="24"/>
        </w:rPr>
        <w:t>CCMetagen</w:t>
      </w:r>
      <w:proofErr w:type="spellEnd"/>
      <w:r>
        <w:rPr>
          <w:rFonts w:ascii="Times New Roman" w:eastAsia="Times New Roman" w:hAnsi="Times New Roman" w:cs="Times New Roman"/>
          <w:sz w:val="24"/>
          <w:szCs w:val="24"/>
        </w:rPr>
        <w:t xml:space="preserve">. The F1 scores and abundance ratios should reflect this or the hypothesis will be rejected. There are numerous alternative programs that can be used in place of the ones I have selected. CLARK and </w:t>
      </w:r>
      <w:proofErr w:type="spellStart"/>
      <w:r>
        <w:rPr>
          <w:rFonts w:ascii="Times New Roman" w:eastAsia="Times New Roman" w:hAnsi="Times New Roman" w:cs="Times New Roman"/>
          <w:sz w:val="24"/>
          <w:szCs w:val="24"/>
        </w:rPr>
        <w:t>ProPhyle</w:t>
      </w:r>
      <w:proofErr w:type="spellEnd"/>
      <w:r>
        <w:rPr>
          <w:rFonts w:ascii="Times New Roman" w:eastAsia="Times New Roman" w:hAnsi="Times New Roman" w:cs="Times New Roman"/>
          <w:sz w:val="24"/>
          <w:szCs w:val="24"/>
        </w:rPr>
        <w:t xml:space="preserve"> are potential alternatives for Kraken 2 and Centrifuge respectively (Ye et al. 2019). CLARK was designed to compete with Kraken, and </w:t>
      </w:r>
      <w:proofErr w:type="spellStart"/>
      <w:r>
        <w:rPr>
          <w:rFonts w:ascii="Times New Roman" w:eastAsia="Times New Roman" w:hAnsi="Times New Roman" w:cs="Times New Roman"/>
          <w:sz w:val="24"/>
          <w:szCs w:val="24"/>
        </w:rPr>
        <w:t>ProPhyle</w:t>
      </w:r>
      <w:proofErr w:type="spellEnd"/>
      <w:r>
        <w:rPr>
          <w:rFonts w:ascii="Times New Roman" w:eastAsia="Times New Roman" w:hAnsi="Times New Roman" w:cs="Times New Roman"/>
          <w:sz w:val="24"/>
          <w:szCs w:val="24"/>
        </w:rPr>
        <w:t xml:space="preserve"> can run on a desktop similar to Centrifuge (</w:t>
      </w:r>
      <w:proofErr w:type="spellStart"/>
      <w:r>
        <w:rPr>
          <w:rFonts w:ascii="Times New Roman" w:eastAsia="Times New Roman" w:hAnsi="Times New Roman" w:cs="Times New Roman"/>
          <w:sz w:val="24"/>
          <w:szCs w:val="24"/>
        </w:rPr>
        <w:t>Ounit</w:t>
      </w:r>
      <w:proofErr w:type="spellEnd"/>
      <w:r>
        <w:rPr>
          <w:rFonts w:ascii="Times New Roman" w:eastAsia="Times New Roman" w:hAnsi="Times New Roman" w:cs="Times New Roman"/>
          <w:sz w:val="24"/>
          <w:szCs w:val="24"/>
        </w:rPr>
        <w:t xml:space="preserve"> et al. 2015, Brinda et al. 2017). MEGAN-LR could work in place of </w:t>
      </w:r>
      <w:proofErr w:type="spellStart"/>
      <w:r>
        <w:rPr>
          <w:rFonts w:ascii="Times New Roman" w:eastAsia="Times New Roman" w:hAnsi="Times New Roman" w:cs="Times New Roman"/>
          <w:sz w:val="24"/>
          <w:szCs w:val="24"/>
        </w:rPr>
        <w:t>BugSeq</w:t>
      </w:r>
      <w:proofErr w:type="spellEnd"/>
      <w:r>
        <w:rPr>
          <w:rFonts w:ascii="Times New Roman" w:eastAsia="Times New Roman" w:hAnsi="Times New Roman" w:cs="Times New Roman"/>
          <w:sz w:val="24"/>
          <w:szCs w:val="24"/>
        </w:rPr>
        <w:t>, as it is also designed specifically for long-read classification (</w:t>
      </w:r>
      <w:proofErr w:type="spellStart"/>
      <w:r>
        <w:rPr>
          <w:rFonts w:ascii="Times New Roman" w:eastAsia="Times New Roman" w:hAnsi="Times New Roman" w:cs="Times New Roman"/>
          <w:sz w:val="24"/>
          <w:szCs w:val="24"/>
        </w:rPr>
        <w:t>Huson</w:t>
      </w:r>
      <w:proofErr w:type="spellEnd"/>
      <w:r>
        <w:rPr>
          <w:rFonts w:ascii="Times New Roman" w:eastAsia="Times New Roman" w:hAnsi="Times New Roman" w:cs="Times New Roman"/>
          <w:sz w:val="24"/>
          <w:szCs w:val="24"/>
        </w:rPr>
        <w:t xml:space="preserve"> et al. 2018). A protein-based approach could also be adopted too, ideally with MMseqs2 (</w:t>
      </w:r>
      <w:proofErr w:type="spellStart"/>
      <w:r>
        <w:rPr>
          <w:rFonts w:ascii="Times New Roman" w:eastAsia="Times New Roman" w:hAnsi="Times New Roman" w:cs="Times New Roman"/>
          <w:sz w:val="24"/>
          <w:szCs w:val="24"/>
        </w:rPr>
        <w:t>Mirdita</w:t>
      </w:r>
      <w:proofErr w:type="spellEnd"/>
      <w:r>
        <w:rPr>
          <w:rFonts w:ascii="Times New Roman" w:eastAsia="Times New Roman" w:hAnsi="Times New Roman" w:cs="Times New Roman"/>
          <w:sz w:val="24"/>
          <w:szCs w:val="24"/>
        </w:rPr>
        <w:t xml:space="preserve"> et al. 2021). For quality control alternatives, </w:t>
      </w:r>
      <w:proofErr w:type="spellStart"/>
      <w:r>
        <w:rPr>
          <w:rFonts w:ascii="Times New Roman" w:eastAsia="Times New Roman" w:hAnsi="Times New Roman" w:cs="Times New Roman"/>
          <w:sz w:val="24"/>
          <w:szCs w:val="24"/>
        </w:rPr>
        <w:t>FastP</w:t>
      </w:r>
      <w:proofErr w:type="spellEnd"/>
      <w:r>
        <w:rPr>
          <w:rFonts w:ascii="Times New Roman" w:eastAsia="Times New Roman" w:hAnsi="Times New Roman" w:cs="Times New Roman"/>
          <w:sz w:val="24"/>
          <w:szCs w:val="24"/>
        </w:rPr>
        <w:t xml:space="preserve"> is another popular tool that could be utilized (Sprang et al. 2021). I anticipate that the project will work as intended, but it is reassuring to have viable alternative tools at our disposal.</w:t>
      </w:r>
    </w:p>
    <w:p w14:paraId="068F29AD" w14:textId="77777777" w:rsidR="00AD0615" w:rsidRDefault="00AD061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0000019" w14:textId="7C8E9FA3" w:rsidR="00E346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Citations</w:t>
      </w:r>
    </w:p>
    <w:p w14:paraId="0000001A" w14:textId="77777777" w:rsidR="00E34644" w:rsidRDefault="00E34644">
      <w:pPr>
        <w:ind w:left="880" w:hanging="440"/>
        <w:rPr>
          <w:rFonts w:ascii="Times New Roman" w:eastAsia="Times New Roman" w:hAnsi="Times New Roman" w:cs="Times New Roman"/>
          <w:sz w:val="24"/>
          <w:szCs w:val="24"/>
        </w:rPr>
      </w:pPr>
    </w:p>
    <w:p w14:paraId="0000001B" w14:textId="77777777" w:rsidR="00E34644" w:rsidRDefault="00000000">
      <w:pPr>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Andrews, S. (2019). </w:t>
      </w:r>
      <w:proofErr w:type="spellStart"/>
      <w:r>
        <w:rPr>
          <w:rFonts w:ascii="Times New Roman" w:eastAsia="Times New Roman" w:hAnsi="Times New Roman" w:cs="Times New Roman"/>
          <w:i/>
          <w:sz w:val="24"/>
          <w:szCs w:val="24"/>
        </w:rPr>
        <w:t>FastQC</w:t>
      </w:r>
      <w:proofErr w:type="spellEnd"/>
      <w:r>
        <w:rPr>
          <w:rFonts w:ascii="Times New Roman" w:eastAsia="Times New Roman" w:hAnsi="Times New Roman" w:cs="Times New Roman"/>
          <w:i/>
          <w:sz w:val="24"/>
          <w:szCs w:val="24"/>
        </w:rPr>
        <w:t xml:space="preserve"> Manual</w:t>
      </w:r>
      <w:r>
        <w:rPr>
          <w:rFonts w:ascii="Times New Roman" w:eastAsia="Times New Roman" w:hAnsi="Times New Roman" w:cs="Times New Roman"/>
          <w:sz w:val="24"/>
          <w:szCs w:val="24"/>
        </w:rPr>
        <w:t>.</w:t>
      </w:r>
      <w:hyperlink r:id="rId7">
        <w:r>
          <w:rPr>
            <w:rFonts w:ascii="Times New Roman" w:eastAsia="Times New Roman" w:hAnsi="Times New Roman" w:cs="Times New Roman"/>
            <w:sz w:val="24"/>
            <w:szCs w:val="24"/>
          </w:rPr>
          <w:t xml:space="preserve"> </w:t>
        </w:r>
      </w:hyperlink>
      <w:hyperlink r:id="rId8">
        <w:r>
          <w:rPr>
            <w:rFonts w:ascii="Times New Roman" w:eastAsia="Times New Roman" w:hAnsi="Times New Roman" w:cs="Times New Roman"/>
            <w:color w:val="1155CC"/>
            <w:sz w:val="24"/>
            <w:szCs w:val="24"/>
            <w:u w:val="single"/>
          </w:rPr>
          <w:t>https://www.bioinformatics.babraham.ac.uk/projects/fastqc/</w:t>
        </w:r>
      </w:hyperlink>
    </w:p>
    <w:p w14:paraId="0000001C" w14:textId="77777777" w:rsidR="00E34644" w:rsidRDefault="00E34644">
      <w:pPr>
        <w:ind w:left="880" w:hanging="440"/>
        <w:rPr>
          <w:rFonts w:ascii="Times New Roman" w:eastAsia="Times New Roman" w:hAnsi="Times New Roman" w:cs="Times New Roman"/>
          <w:sz w:val="24"/>
          <w:szCs w:val="24"/>
        </w:rPr>
      </w:pPr>
    </w:p>
    <w:p w14:paraId="0000001D" w14:textId="77777777" w:rsidR="00E34644" w:rsidRDefault="00000000">
      <w:pPr>
        <w:ind w:left="880" w:hanging="4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Badotti</w:t>
      </w:r>
      <w:proofErr w:type="spellEnd"/>
      <w:r>
        <w:rPr>
          <w:rFonts w:ascii="Times New Roman" w:eastAsia="Times New Roman" w:hAnsi="Times New Roman" w:cs="Times New Roman"/>
          <w:sz w:val="24"/>
          <w:szCs w:val="24"/>
        </w:rPr>
        <w:t xml:space="preserve">, F., de Oliveira, F. S., Garcia, C. F., </w:t>
      </w:r>
      <w:proofErr w:type="spellStart"/>
      <w:r>
        <w:rPr>
          <w:rFonts w:ascii="Times New Roman" w:eastAsia="Times New Roman" w:hAnsi="Times New Roman" w:cs="Times New Roman"/>
          <w:sz w:val="24"/>
          <w:szCs w:val="24"/>
        </w:rPr>
        <w:t>Vaz</w:t>
      </w:r>
      <w:proofErr w:type="spellEnd"/>
      <w:r>
        <w:rPr>
          <w:rFonts w:ascii="Times New Roman" w:eastAsia="Times New Roman" w:hAnsi="Times New Roman" w:cs="Times New Roman"/>
          <w:sz w:val="24"/>
          <w:szCs w:val="24"/>
        </w:rPr>
        <w:t xml:space="preserve">, A. B. M., Fonseca, P. L. C., Nahum, L. A., Oliveira, G., &amp; </w:t>
      </w:r>
      <w:proofErr w:type="spellStart"/>
      <w:r>
        <w:rPr>
          <w:rFonts w:ascii="Times New Roman" w:eastAsia="Times New Roman" w:hAnsi="Times New Roman" w:cs="Times New Roman"/>
          <w:sz w:val="24"/>
          <w:szCs w:val="24"/>
        </w:rPr>
        <w:t>Góes</w:t>
      </w:r>
      <w:proofErr w:type="spellEnd"/>
      <w:r>
        <w:rPr>
          <w:rFonts w:ascii="Times New Roman" w:eastAsia="Times New Roman" w:hAnsi="Times New Roman" w:cs="Times New Roman"/>
          <w:sz w:val="24"/>
          <w:szCs w:val="24"/>
        </w:rPr>
        <w:t xml:space="preserve">-Neto, A. (2017). Effectiveness of ITS and sub-regions as DNA barcode markers for the identification of Basidiomycota (Fungi). </w:t>
      </w:r>
      <w:r>
        <w:rPr>
          <w:rFonts w:ascii="Times New Roman" w:eastAsia="Times New Roman" w:hAnsi="Times New Roman" w:cs="Times New Roman"/>
          <w:i/>
          <w:sz w:val="24"/>
          <w:szCs w:val="24"/>
        </w:rPr>
        <w:t>BMC Microbiology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17</w:t>
      </w:r>
      <w:r>
        <w:rPr>
          <w:rFonts w:ascii="Times New Roman" w:eastAsia="Times New Roman" w:hAnsi="Times New Roman" w:cs="Times New Roman"/>
          <w:sz w:val="24"/>
          <w:szCs w:val="24"/>
        </w:rPr>
        <w:t>(1), 42.</w:t>
      </w:r>
      <w:hyperlink r:id="rId9">
        <w:r>
          <w:rPr>
            <w:rFonts w:ascii="Times New Roman" w:eastAsia="Times New Roman" w:hAnsi="Times New Roman" w:cs="Times New Roman"/>
            <w:sz w:val="24"/>
            <w:szCs w:val="24"/>
          </w:rPr>
          <w:t xml:space="preserve"> </w:t>
        </w:r>
      </w:hyperlink>
      <w:hyperlink r:id="rId10">
        <w:r>
          <w:rPr>
            <w:rFonts w:ascii="Times New Roman" w:eastAsia="Times New Roman" w:hAnsi="Times New Roman" w:cs="Times New Roman"/>
            <w:color w:val="1155CC"/>
            <w:sz w:val="24"/>
            <w:szCs w:val="24"/>
            <w:u w:val="single"/>
          </w:rPr>
          <w:t>https://doi.org/10.1186/s12866-017-0958-x</w:t>
        </w:r>
      </w:hyperlink>
    </w:p>
    <w:p w14:paraId="0000001E" w14:textId="77777777" w:rsidR="00E34644" w:rsidRDefault="00E34644">
      <w:pPr>
        <w:ind w:left="880" w:hanging="440"/>
        <w:rPr>
          <w:rFonts w:ascii="Times New Roman" w:eastAsia="Times New Roman" w:hAnsi="Times New Roman" w:cs="Times New Roman"/>
          <w:sz w:val="24"/>
          <w:szCs w:val="24"/>
        </w:rPr>
      </w:pPr>
    </w:p>
    <w:p w14:paraId="0000001F" w14:textId="77777777" w:rsidR="00E34644" w:rsidRDefault="00000000">
      <w:pPr>
        <w:ind w:left="880" w:hanging="4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Billington</w:t>
      </w:r>
      <w:proofErr w:type="spellEnd"/>
      <w:r>
        <w:rPr>
          <w:rFonts w:ascii="Times New Roman" w:eastAsia="Times New Roman" w:hAnsi="Times New Roman" w:cs="Times New Roman"/>
          <w:sz w:val="24"/>
          <w:szCs w:val="24"/>
        </w:rPr>
        <w:t xml:space="preserve">, C., Kingsbury, J. M., &amp; Rivas, L. (2022). Metagenomics Approaches for Improving Food Safety: A Review. </w:t>
      </w:r>
      <w:r>
        <w:rPr>
          <w:rFonts w:ascii="Times New Roman" w:eastAsia="Times New Roman" w:hAnsi="Times New Roman" w:cs="Times New Roman"/>
          <w:i/>
          <w:sz w:val="24"/>
          <w:szCs w:val="24"/>
        </w:rPr>
        <w:t>Journal of Food Protection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85</w:t>
      </w:r>
      <w:r>
        <w:rPr>
          <w:rFonts w:ascii="Times New Roman" w:eastAsia="Times New Roman" w:hAnsi="Times New Roman" w:cs="Times New Roman"/>
          <w:sz w:val="24"/>
          <w:szCs w:val="24"/>
        </w:rPr>
        <w:t>(3), 448–464.</w:t>
      </w:r>
      <w:hyperlink r:id="rId11">
        <w:r>
          <w:rPr>
            <w:rFonts w:ascii="Times New Roman" w:eastAsia="Times New Roman" w:hAnsi="Times New Roman" w:cs="Times New Roman"/>
            <w:sz w:val="24"/>
            <w:szCs w:val="24"/>
          </w:rPr>
          <w:t xml:space="preserve"> </w:t>
        </w:r>
      </w:hyperlink>
      <w:hyperlink r:id="rId12">
        <w:r>
          <w:rPr>
            <w:rFonts w:ascii="Times New Roman" w:eastAsia="Times New Roman" w:hAnsi="Times New Roman" w:cs="Times New Roman"/>
            <w:color w:val="1155CC"/>
            <w:sz w:val="24"/>
            <w:szCs w:val="24"/>
            <w:u w:val="single"/>
          </w:rPr>
          <w:t>https://doi.org/10.4315/JFP-21-301</w:t>
        </w:r>
      </w:hyperlink>
    </w:p>
    <w:p w14:paraId="00000020" w14:textId="77777777" w:rsidR="00E34644" w:rsidRDefault="00E34644">
      <w:pPr>
        <w:ind w:left="880" w:hanging="440"/>
        <w:rPr>
          <w:rFonts w:ascii="Times New Roman" w:eastAsia="Times New Roman" w:hAnsi="Times New Roman" w:cs="Times New Roman"/>
          <w:sz w:val="24"/>
          <w:szCs w:val="24"/>
        </w:rPr>
      </w:pPr>
    </w:p>
    <w:p w14:paraId="00000021" w14:textId="77777777" w:rsidR="00E34644" w:rsidRDefault="00000000">
      <w:pPr>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Brinda, K., </w:t>
      </w:r>
      <w:proofErr w:type="spellStart"/>
      <w:r>
        <w:rPr>
          <w:rFonts w:ascii="Times New Roman" w:eastAsia="Times New Roman" w:hAnsi="Times New Roman" w:cs="Times New Roman"/>
          <w:sz w:val="24"/>
          <w:szCs w:val="24"/>
        </w:rPr>
        <w:t>Salikhov</w:t>
      </w:r>
      <w:proofErr w:type="spellEnd"/>
      <w:r>
        <w:rPr>
          <w:rFonts w:ascii="Times New Roman" w:eastAsia="Times New Roman" w:hAnsi="Times New Roman" w:cs="Times New Roman"/>
          <w:sz w:val="24"/>
          <w:szCs w:val="24"/>
        </w:rPr>
        <w:t xml:space="preserve">, K., </w:t>
      </w:r>
      <w:proofErr w:type="spellStart"/>
      <w:r>
        <w:rPr>
          <w:rFonts w:ascii="Times New Roman" w:eastAsia="Times New Roman" w:hAnsi="Times New Roman" w:cs="Times New Roman"/>
          <w:sz w:val="24"/>
          <w:szCs w:val="24"/>
        </w:rPr>
        <w:t>Pignotti</w:t>
      </w:r>
      <w:proofErr w:type="spellEnd"/>
      <w:r>
        <w:rPr>
          <w:rFonts w:ascii="Times New Roman" w:eastAsia="Times New Roman" w:hAnsi="Times New Roman" w:cs="Times New Roman"/>
          <w:sz w:val="24"/>
          <w:szCs w:val="24"/>
        </w:rPr>
        <w:t xml:space="preserve">, S., &amp; Kucherov, G. (2017). </w:t>
      </w:r>
      <w:proofErr w:type="spellStart"/>
      <w:r>
        <w:rPr>
          <w:rFonts w:ascii="Times New Roman" w:eastAsia="Times New Roman" w:hAnsi="Times New Roman" w:cs="Times New Roman"/>
          <w:i/>
          <w:sz w:val="24"/>
          <w:szCs w:val="24"/>
        </w:rPr>
        <w:t>ProPhyle</w:t>
      </w:r>
      <w:proofErr w:type="spellEnd"/>
      <w:r>
        <w:rPr>
          <w:rFonts w:ascii="Times New Roman" w:eastAsia="Times New Roman" w:hAnsi="Times New Roman" w:cs="Times New Roman"/>
          <w:i/>
          <w:sz w:val="24"/>
          <w:szCs w:val="24"/>
        </w:rPr>
        <w:t>: A phylogeny-based metagenomic classifier using Burrows-Wheeler Transform</w:t>
      </w:r>
      <w:r>
        <w:rPr>
          <w:rFonts w:ascii="Times New Roman" w:eastAsia="Times New Roman" w:hAnsi="Times New Roman" w:cs="Times New Roman"/>
          <w:sz w:val="24"/>
          <w:szCs w:val="24"/>
        </w:rPr>
        <w:t>.</w:t>
      </w:r>
    </w:p>
    <w:p w14:paraId="00000022" w14:textId="77777777" w:rsidR="00E34644" w:rsidRDefault="00000000">
      <w:pPr>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hyperlink r:id="rId13" w:anchor=".ZASm2HZKhEY">
        <w:r>
          <w:rPr>
            <w:rFonts w:ascii="Times New Roman" w:eastAsia="Times New Roman" w:hAnsi="Times New Roman" w:cs="Times New Roman"/>
            <w:color w:val="1155CC"/>
            <w:sz w:val="24"/>
            <w:szCs w:val="24"/>
            <w:u w:val="single"/>
          </w:rPr>
          <w:t>https://zenodo.org/record/1045427#.ZASm2HZKhEY</w:t>
        </w:r>
      </w:hyperlink>
    </w:p>
    <w:p w14:paraId="00000023" w14:textId="77777777" w:rsidR="00E34644" w:rsidRDefault="00E34644">
      <w:pPr>
        <w:ind w:left="880" w:hanging="440"/>
        <w:rPr>
          <w:rFonts w:ascii="Times New Roman" w:eastAsia="Times New Roman" w:hAnsi="Times New Roman" w:cs="Times New Roman"/>
          <w:sz w:val="24"/>
          <w:szCs w:val="24"/>
        </w:rPr>
      </w:pPr>
    </w:p>
    <w:p w14:paraId="00000024" w14:textId="77777777" w:rsidR="00E34644" w:rsidRDefault="00000000">
      <w:pPr>
        <w:ind w:left="880" w:hanging="4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BugSeq</w:t>
      </w:r>
      <w:proofErr w:type="spellEnd"/>
      <w:r>
        <w:rPr>
          <w:rFonts w:ascii="Times New Roman" w:eastAsia="Times New Roman" w:hAnsi="Times New Roman" w:cs="Times New Roman"/>
          <w:sz w:val="24"/>
          <w:szCs w:val="24"/>
        </w:rPr>
        <w:t xml:space="preserve">, B. Inc. (2023, January 11). </w:t>
      </w:r>
      <w:proofErr w:type="spellStart"/>
      <w:r>
        <w:rPr>
          <w:rFonts w:ascii="Times New Roman" w:eastAsia="Times New Roman" w:hAnsi="Times New Roman" w:cs="Times New Roman"/>
          <w:i/>
          <w:sz w:val="24"/>
          <w:szCs w:val="24"/>
        </w:rPr>
        <w:t>BugSeq</w:t>
      </w:r>
      <w:proofErr w:type="spellEnd"/>
      <w:r>
        <w:rPr>
          <w:rFonts w:ascii="Times New Roman" w:eastAsia="Times New Roman" w:hAnsi="Times New Roman" w:cs="Times New Roman"/>
          <w:i/>
          <w:sz w:val="24"/>
          <w:szCs w:val="24"/>
        </w:rPr>
        <w:t xml:space="preserve"> Manual</w:t>
      </w:r>
      <w:r>
        <w:rPr>
          <w:rFonts w:ascii="Times New Roman" w:eastAsia="Times New Roman" w:hAnsi="Times New Roman" w:cs="Times New Roman"/>
          <w:sz w:val="24"/>
          <w:szCs w:val="24"/>
        </w:rPr>
        <w:t>.</w:t>
      </w:r>
      <w:hyperlink r:id="rId14">
        <w:r>
          <w:rPr>
            <w:rFonts w:ascii="Times New Roman" w:eastAsia="Times New Roman" w:hAnsi="Times New Roman" w:cs="Times New Roman"/>
            <w:sz w:val="24"/>
            <w:szCs w:val="24"/>
          </w:rPr>
          <w:t xml:space="preserve"> </w:t>
        </w:r>
      </w:hyperlink>
      <w:hyperlink r:id="rId15">
        <w:r>
          <w:rPr>
            <w:rFonts w:ascii="Times New Roman" w:eastAsia="Times New Roman" w:hAnsi="Times New Roman" w:cs="Times New Roman"/>
            <w:color w:val="1155CC"/>
            <w:sz w:val="24"/>
            <w:szCs w:val="24"/>
            <w:u w:val="single"/>
          </w:rPr>
          <w:t>https://docs.bugseq.com/input/</w:t>
        </w:r>
      </w:hyperlink>
    </w:p>
    <w:p w14:paraId="00000025" w14:textId="77777777" w:rsidR="00E34644" w:rsidRDefault="00E34644">
      <w:pPr>
        <w:ind w:left="880" w:hanging="440"/>
        <w:rPr>
          <w:rFonts w:ascii="Times New Roman" w:eastAsia="Times New Roman" w:hAnsi="Times New Roman" w:cs="Times New Roman"/>
          <w:sz w:val="24"/>
          <w:szCs w:val="24"/>
        </w:rPr>
      </w:pPr>
    </w:p>
    <w:p w14:paraId="00000026" w14:textId="77777777" w:rsidR="00E34644" w:rsidRDefault="00000000">
      <w:pPr>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Carbo, E. C., Sidorov, I. A., </w:t>
      </w:r>
      <w:proofErr w:type="spellStart"/>
      <w:r>
        <w:rPr>
          <w:rFonts w:ascii="Times New Roman" w:eastAsia="Times New Roman" w:hAnsi="Times New Roman" w:cs="Times New Roman"/>
          <w:sz w:val="24"/>
          <w:szCs w:val="24"/>
        </w:rPr>
        <w:t>Zevenhoven-Dobbe</w:t>
      </w:r>
      <w:proofErr w:type="spellEnd"/>
      <w:r>
        <w:rPr>
          <w:rFonts w:ascii="Times New Roman" w:eastAsia="Times New Roman" w:hAnsi="Times New Roman" w:cs="Times New Roman"/>
          <w:sz w:val="24"/>
          <w:szCs w:val="24"/>
        </w:rPr>
        <w:t xml:space="preserve">, J. C., </w:t>
      </w:r>
      <w:proofErr w:type="spellStart"/>
      <w:r>
        <w:rPr>
          <w:rFonts w:ascii="Times New Roman" w:eastAsia="Times New Roman" w:hAnsi="Times New Roman" w:cs="Times New Roman"/>
          <w:sz w:val="24"/>
          <w:szCs w:val="24"/>
        </w:rPr>
        <w:t>Snijder</w:t>
      </w:r>
      <w:proofErr w:type="spellEnd"/>
      <w:r>
        <w:rPr>
          <w:rFonts w:ascii="Times New Roman" w:eastAsia="Times New Roman" w:hAnsi="Times New Roman" w:cs="Times New Roman"/>
          <w:sz w:val="24"/>
          <w:szCs w:val="24"/>
        </w:rPr>
        <w:t xml:space="preserve">, E. J., </w:t>
      </w:r>
      <w:proofErr w:type="spellStart"/>
      <w:r>
        <w:rPr>
          <w:rFonts w:ascii="Times New Roman" w:eastAsia="Times New Roman" w:hAnsi="Times New Roman" w:cs="Times New Roman"/>
          <w:sz w:val="24"/>
          <w:szCs w:val="24"/>
        </w:rPr>
        <w:t>Claas</w:t>
      </w:r>
      <w:proofErr w:type="spellEnd"/>
      <w:r>
        <w:rPr>
          <w:rFonts w:ascii="Times New Roman" w:eastAsia="Times New Roman" w:hAnsi="Times New Roman" w:cs="Times New Roman"/>
          <w:sz w:val="24"/>
          <w:szCs w:val="24"/>
        </w:rPr>
        <w:t xml:space="preserve">, E. C., </w:t>
      </w:r>
      <w:proofErr w:type="spellStart"/>
      <w:r>
        <w:rPr>
          <w:rFonts w:ascii="Times New Roman" w:eastAsia="Times New Roman" w:hAnsi="Times New Roman" w:cs="Times New Roman"/>
          <w:sz w:val="24"/>
          <w:szCs w:val="24"/>
        </w:rPr>
        <w:t>Laros</w:t>
      </w:r>
      <w:proofErr w:type="spellEnd"/>
      <w:r>
        <w:rPr>
          <w:rFonts w:ascii="Times New Roman" w:eastAsia="Times New Roman" w:hAnsi="Times New Roman" w:cs="Times New Roman"/>
          <w:sz w:val="24"/>
          <w:szCs w:val="24"/>
        </w:rPr>
        <w:t xml:space="preserve">, J. F. J., </w:t>
      </w:r>
      <w:proofErr w:type="spellStart"/>
      <w:r>
        <w:rPr>
          <w:rFonts w:ascii="Times New Roman" w:eastAsia="Times New Roman" w:hAnsi="Times New Roman" w:cs="Times New Roman"/>
          <w:sz w:val="24"/>
          <w:szCs w:val="24"/>
        </w:rPr>
        <w:t>Kroes</w:t>
      </w:r>
      <w:proofErr w:type="spellEnd"/>
      <w:r>
        <w:rPr>
          <w:rFonts w:ascii="Times New Roman" w:eastAsia="Times New Roman" w:hAnsi="Times New Roman" w:cs="Times New Roman"/>
          <w:sz w:val="24"/>
          <w:szCs w:val="24"/>
        </w:rPr>
        <w:t xml:space="preserve">, A. C. M., &amp; de Vries, J. J. C. (2020). Coronavirus discovery by metagenomic sequencing: A tool for pandemic preparedness. </w:t>
      </w:r>
      <w:r>
        <w:rPr>
          <w:rFonts w:ascii="Times New Roman" w:eastAsia="Times New Roman" w:hAnsi="Times New Roman" w:cs="Times New Roman"/>
          <w:i/>
          <w:sz w:val="24"/>
          <w:szCs w:val="24"/>
        </w:rPr>
        <w:t>Journal of Clinical Virology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131</w:t>
      </w:r>
      <w:r>
        <w:rPr>
          <w:rFonts w:ascii="Times New Roman" w:eastAsia="Times New Roman" w:hAnsi="Times New Roman" w:cs="Times New Roman"/>
          <w:sz w:val="24"/>
          <w:szCs w:val="24"/>
        </w:rPr>
        <w:t>, 104594.</w:t>
      </w:r>
      <w:hyperlink r:id="rId16">
        <w:r>
          <w:rPr>
            <w:rFonts w:ascii="Times New Roman" w:eastAsia="Times New Roman" w:hAnsi="Times New Roman" w:cs="Times New Roman"/>
            <w:sz w:val="24"/>
            <w:szCs w:val="24"/>
          </w:rPr>
          <w:t xml:space="preserve"> </w:t>
        </w:r>
      </w:hyperlink>
      <w:hyperlink r:id="rId17">
        <w:r>
          <w:rPr>
            <w:rFonts w:ascii="Times New Roman" w:eastAsia="Times New Roman" w:hAnsi="Times New Roman" w:cs="Times New Roman"/>
            <w:color w:val="1155CC"/>
            <w:sz w:val="24"/>
            <w:szCs w:val="24"/>
            <w:u w:val="single"/>
          </w:rPr>
          <w:t>https://doi.org/10.1016/j.jcv.2020.104594</w:t>
        </w:r>
      </w:hyperlink>
    </w:p>
    <w:p w14:paraId="00000027" w14:textId="77777777" w:rsidR="00E34644" w:rsidRDefault="00E34644">
      <w:pPr>
        <w:ind w:left="880" w:hanging="440"/>
        <w:rPr>
          <w:rFonts w:ascii="Times New Roman" w:eastAsia="Times New Roman" w:hAnsi="Times New Roman" w:cs="Times New Roman"/>
          <w:sz w:val="24"/>
          <w:szCs w:val="24"/>
        </w:rPr>
      </w:pPr>
    </w:p>
    <w:p w14:paraId="00000028" w14:textId="77777777" w:rsidR="00E34644" w:rsidRDefault="00000000">
      <w:pPr>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Edgar, R. C. (2018). Updating the 97% identity threshold for 16S ribosomal RNA OTUs. </w:t>
      </w:r>
      <w:r>
        <w:rPr>
          <w:rFonts w:ascii="Times New Roman" w:eastAsia="Times New Roman" w:hAnsi="Times New Roman" w:cs="Times New Roman"/>
          <w:i/>
          <w:sz w:val="24"/>
          <w:szCs w:val="24"/>
        </w:rPr>
        <w:t>Bioinformatics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34</w:t>
      </w:r>
      <w:r>
        <w:rPr>
          <w:rFonts w:ascii="Times New Roman" w:eastAsia="Times New Roman" w:hAnsi="Times New Roman" w:cs="Times New Roman"/>
          <w:sz w:val="24"/>
          <w:szCs w:val="24"/>
        </w:rPr>
        <w:t>(14), 2371–2375.</w:t>
      </w:r>
      <w:hyperlink r:id="rId18">
        <w:r>
          <w:rPr>
            <w:rFonts w:ascii="Times New Roman" w:eastAsia="Times New Roman" w:hAnsi="Times New Roman" w:cs="Times New Roman"/>
            <w:sz w:val="24"/>
            <w:szCs w:val="24"/>
          </w:rPr>
          <w:t xml:space="preserve"> </w:t>
        </w:r>
      </w:hyperlink>
      <w:hyperlink r:id="rId19">
        <w:r>
          <w:rPr>
            <w:rFonts w:ascii="Times New Roman" w:eastAsia="Times New Roman" w:hAnsi="Times New Roman" w:cs="Times New Roman"/>
            <w:color w:val="1155CC"/>
            <w:sz w:val="24"/>
            <w:szCs w:val="24"/>
            <w:u w:val="single"/>
          </w:rPr>
          <w:t>https://doi.org/10.1093/bioinformatics/bty113</w:t>
        </w:r>
      </w:hyperlink>
    </w:p>
    <w:p w14:paraId="00000029" w14:textId="77777777" w:rsidR="00E34644" w:rsidRDefault="00E34644">
      <w:pPr>
        <w:ind w:left="880" w:hanging="440"/>
        <w:rPr>
          <w:rFonts w:ascii="Times New Roman" w:eastAsia="Times New Roman" w:hAnsi="Times New Roman" w:cs="Times New Roman"/>
          <w:sz w:val="24"/>
          <w:szCs w:val="24"/>
        </w:rPr>
      </w:pPr>
    </w:p>
    <w:p w14:paraId="0000002A" w14:textId="77777777" w:rsidR="00E34644" w:rsidRDefault="00000000">
      <w:pPr>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Fan, J., Huang, S., &amp; </w:t>
      </w:r>
      <w:proofErr w:type="spellStart"/>
      <w:r>
        <w:rPr>
          <w:rFonts w:ascii="Times New Roman" w:eastAsia="Times New Roman" w:hAnsi="Times New Roman" w:cs="Times New Roman"/>
          <w:sz w:val="24"/>
          <w:szCs w:val="24"/>
        </w:rPr>
        <w:t>Chorlton</w:t>
      </w:r>
      <w:proofErr w:type="spellEnd"/>
      <w:r>
        <w:rPr>
          <w:rFonts w:ascii="Times New Roman" w:eastAsia="Times New Roman" w:hAnsi="Times New Roman" w:cs="Times New Roman"/>
          <w:sz w:val="24"/>
          <w:szCs w:val="24"/>
        </w:rPr>
        <w:t xml:space="preserve">, S. D. (2021). </w:t>
      </w:r>
      <w:proofErr w:type="spellStart"/>
      <w:r>
        <w:rPr>
          <w:rFonts w:ascii="Times New Roman" w:eastAsia="Times New Roman" w:hAnsi="Times New Roman" w:cs="Times New Roman"/>
          <w:sz w:val="24"/>
          <w:szCs w:val="24"/>
        </w:rPr>
        <w:t>BugSeq</w:t>
      </w:r>
      <w:proofErr w:type="spellEnd"/>
      <w:r>
        <w:rPr>
          <w:rFonts w:ascii="Times New Roman" w:eastAsia="Times New Roman" w:hAnsi="Times New Roman" w:cs="Times New Roman"/>
          <w:sz w:val="24"/>
          <w:szCs w:val="24"/>
        </w:rPr>
        <w:t xml:space="preserve">: A highly accurate cloud platform for long-read metagenomic analyses. </w:t>
      </w:r>
      <w:r>
        <w:rPr>
          <w:rFonts w:ascii="Times New Roman" w:eastAsia="Times New Roman" w:hAnsi="Times New Roman" w:cs="Times New Roman"/>
          <w:i/>
          <w:sz w:val="24"/>
          <w:szCs w:val="24"/>
        </w:rPr>
        <w:t>BMC Bioinformatics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(1), 160.</w:t>
      </w:r>
      <w:hyperlink r:id="rId20">
        <w:r>
          <w:rPr>
            <w:rFonts w:ascii="Times New Roman" w:eastAsia="Times New Roman" w:hAnsi="Times New Roman" w:cs="Times New Roman"/>
            <w:sz w:val="24"/>
            <w:szCs w:val="24"/>
          </w:rPr>
          <w:t xml:space="preserve"> </w:t>
        </w:r>
      </w:hyperlink>
      <w:hyperlink r:id="rId21">
        <w:r>
          <w:rPr>
            <w:rFonts w:ascii="Times New Roman" w:eastAsia="Times New Roman" w:hAnsi="Times New Roman" w:cs="Times New Roman"/>
            <w:color w:val="1155CC"/>
            <w:sz w:val="24"/>
            <w:szCs w:val="24"/>
            <w:u w:val="single"/>
          </w:rPr>
          <w:t>https://doi.org/10.1186/s12859-021-04089-5</w:t>
        </w:r>
      </w:hyperlink>
    </w:p>
    <w:p w14:paraId="0000002B" w14:textId="77777777" w:rsidR="00E34644" w:rsidRDefault="00E34644">
      <w:pPr>
        <w:ind w:left="880" w:hanging="440"/>
        <w:rPr>
          <w:rFonts w:ascii="Times New Roman" w:eastAsia="Times New Roman" w:hAnsi="Times New Roman" w:cs="Times New Roman"/>
          <w:sz w:val="24"/>
          <w:szCs w:val="24"/>
        </w:rPr>
      </w:pPr>
    </w:p>
    <w:p w14:paraId="0000002C" w14:textId="77777777" w:rsidR="00E34644" w:rsidRDefault="00000000">
      <w:pPr>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Govender, K. N., Street, T. L., Sanderson, N. D., &amp; Eyre, D. W. (2021). Metagenomic Sequencing as a Pathogen-Agnostic Clinical Diagnostic Tool for Infectious Diseases: A Systematic Review and Meta-analysis of Diagnostic Test Accuracy Studies. </w:t>
      </w:r>
      <w:r>
        <w:rPr>
          <w:rFonts w:ascii="Times New Roman" w:eastAsia="Times New Roman" w:hAnsi="Times New Roman" w:cs="Times New Roman"/>
          <w:i/>
          <w:sz w:val="24"/>
          <w:szCs w:val="24"/>
        </w:rPr>
        <w:t>Journal of Clinical Microbiology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(9), e02916-20.</w:t>
      </w:r>
      <w:hyperlink r:id="rId22">
        <w:r>
          <w:rPr>
            <w:rFonts w:ascii="Times New Roman" w:eastAsia="Times New Roman" w:hAnsi="Times New Roman" w:cs="Times New Roman"/>
            <w:sz w:val="24"/>
            <w:szCs w:val="24"/>
          </w:rPr>
          <w:t xml:space="preserve"> </w:t>
        </w:r>
      </w:hyperlink>
      <w:hyperlink r:id="rId23">
        <w:r>
          <w:rPr>
            <w:rFonts w:ascii="Times New Roman" w:eastAsia="Times New Roman" w:hAnsi="Times New Roman" w:cs="Times New Roman"/>
            <w:color w:val="1155CC"/>
            <w:sz w:val="24"/>
            <w:szCs w:val="24"/>
            <w:u w:val="single"/>
          </w:rPr>
          <w:t>https://doi.org/10.1128/JCM.02916-20</w:t>
        </w:r>
      </w:hyperlink>
    </w:p>
    <w:p w14:paraId="0000002D" w14:textId="77777777" w:rsidR="00E34644" w:rsidRDefault="00E34644">
      <w:pPr>
        <w:ind w:left="880" w:hanging="440"/>
        <w:rPr>
          <w:rFonts w:ascii="Times New Roman" w:eastAsia="Times New Roman" w:hAnsi="Times New Roman" w:cs="Times New Roman"/>
          <w:sz w:val="24"/>
          <w:szCs w:val="24"/>
        </w:rPr>
      </w:pPr>
    </w:p>
    <w:p w14:paraId="0000002E" w14:textId="77777777" w:rsidR="00E34644" w:rsidRDefault="00000000">
      <w:pPr>
        <w:ind w:left="880" w:hanging="4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Huson</w:t>
      </w:r>
      <w:proofErr w:type="spellEnd"/>
      <w:r>
        <w:rPr>
          <w:rFonts w:ascii="Times New Roman" w:eastAsia="Times New Roman" w:hAnsi="Times New Roman" w:cs="Times New Roman"/>
          <w:sz w:val="24"/>
          <w:szCs w:val="24"/>
        </w:rPr>
        <w:t xml:space="preserve">, D. H., Albrecht, B., </w:t>
      </w:r>
      <w:proofErr w:type="spellStart"/>
      <w:r>
        <w:rPr>
          <w:rFonts w:ascii="Times New Roman" w:eastAsia="Times New Roman" w:hAnsi="Times New Roman" w:cs="Times New Roman"/>
          <w:sz w:val="24"/>
          <w:szCs w:val="24"/>
        </w:rPr>
        <w:t>Bağcı</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Bessarab</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Górska</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Jolic</w:t>
      </w:r>
      <w:proofErr w:type="spellEnd"/>
      <w:r>
        <w:rPr>
          <w:rFonts w:ascii="Times New Roman" w:eastAsia="Times New Roman" w:hAnsi="Times New Roman" w:cs="Times New Roman"/>
          <w:sz w:val="24"/>
          <w:szCs w:val="24"/>
        </w:rPr>
        <w:t xml:space="preserve">, D., &amp; Williams, R. B. H. (2018). MEGAN-LR: New algorithms allow accurate binning and easy interactive </w:t>
      </w:r>
      <w:r>
        <w:rPr>
          <w:rFonts w:ascii="Times New Roman" w:eastAsia="Times New Roman" w:hAnsi="Times New Roman" w:cs="Times New Roman"/>
          <w:sz w:val="24"/>
          <w:szCs w:val="24"/>
        </w:rPr>
        <w:lastRenderedPageBreak/>
        <w:t xml:space="preserve">exploration of metagenomic long reads and contigs. </w:t>
      </w:r>
      <w:r>
        <w:rPr>
          <w:rFonts w:ascii="Times New Roman" w:eastAsia="Times New Roman" w:hAnsi="Times New Roman" w:cs="Times New Roman"/>
          <w:i/>
          <w:sz w:val="24"/>
          <w:szCs w:val="24"/>
        </w:rPr>
        <w:t>Biology Direct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w:t>
      </w:r>
      <w:r>
        <w:rPr>
          <w:rFonts w:ascii="Times New Roman" w:eastAsia="Times New Roman" w:hAnsi="Times New Roman" w:cs="Times New Roman"/>
          <w:sz w:val="24"/>
          <w:szCs w:val="24"/>
        </w:rPr>
        <w:t>(1), 6.</w:t>
      </w:r>
      <w:hyperlink r:id="rId24">
        <w:r>
          <w:rPr>
            <w:rFonts w:ascii="Times New Roman" w:eastAsia="Times New Roman" w:hAnsi="Times New Roman" w:cs="Times New Roman"/>
            <w:sz w:val="24"/>
            <w:szCs w:val="24"/>
          </w:rPr>
          <w:t xml:space="preserve"> </w:t>
        </w:r>
      </w:hyperlink>
      <w:hyperlink r:id="rId25">
        <w:r>
          <w:rPr>
            <w:rFonts w:ascii="Times New Roman" w:eastAsia="Times New Roman" w:hAnsi="Times New Roman" w:cs="Times New Roman"/>
            <w:color w:val="1155CC"/>
            <w:sz w:val="24"/>
            <w:szCs w:val="24"/>
            <w:u w:val="single"/>
          </w:rPr>
          <w:t>https://doi.org/10.1186/s13062-018-0208-7</w:t>
        </w:r>
      </w:hyperlink>
    </w:p>
    <w:p w14:paraId="0000002F" w14:textId="77777777" w:rsidR="00E34644" w:rsidRDefault="00E34644">
      <w:pPr>
        <w:ind w:left="880" w:hanging="440"/>
        <w:rPr>
          <w:rFonts w:ascii="Times New Roman" w:eastAsia="Times New Roman" w:hAnsi="Times New Roman" w:cs="Times New Roman"/>
          <w:sz w:val="24"/>
          <w:szCs w:val="24"/>
        </w:rPr>
      </w:pPr>
    </w:p>
    <w:p w14:paraId="00000030" w14:textId="77777777" w:rsidR="00E34644" w:rsidRDefault="00000000">
      <w:pPr>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Kim, D. (2021). </w:t>
      </w:r>
      <w:r>
        <w:rPr>
          <w:rFonts w:ascii="Times New Roman" w:eastAsia="Times New Roman" w:hAnsi="Times New Roman" w:cs="Times New Roman"/>
          <w:i/>
          <w:sz w:val="24"/>
          <w:szCs w:val="24"/>
        </w:rPr>
        <w:t>Centrifuge Manual</w:t>
      </w:r>
      <w:r>
        <w:rPr>
          <w:rFonts w:ascii="Times New Roman" w:eastAsia="Times New Roman" w:hAnsi="Times New Roman" w:cs="Times New Roman"/>
          <w:sz w:val="24"/>
          <w:szCs w:val="24"/>
        </w:rPr>
        <w:t>.</w:t>
      </w:r>
      <w:hyperlink r:id="rId26">
        <w:r>
          <w:rPr>
            <w:rFonts w:ascii="Times New Roman" w:eastAsia="Times New Roman" w:hAnsi="Times New Roman" w:cs="Times New Roman"/>
            <w:sz w:val="24"/>
            <w:szCs w:val="24"/>
          </w:rPr>
          <w:t xml:space="preserve"> </w:t>
        </w:r>
      </w:hyperlink>
      <w:hyperlink r:id="rId27">
        <w:r>
          <w:rPr>
            <w:rFonts w:ascii="Times New Roman" w:eastAsia="Times New Roman" w:hAnsi="Times New Roman" w:cs="Times New Roman"/>
            <w:color w:val="1155CC"/>
            <w:sz w:val="24"/>
            <w:szCs w:val="24"/>
            <w:u w:val="single"/>
          </w:rPr>
          <w:t>https://ccb.jhu.edu/software/centrifuge/manual.shtml</w:t>
        </w:r>
      </w:hyperlink>
    </w:p>
    <w:p w14:paraId="00000031" w14:textId="77777777" w:rsidR="00E34644" w:rsidRDefault="00E34644">
      <w:pPr>
        <w:ind w:left="880" w:hanging="440"/>
        <w:rPr>
          <w:rFonts w:ascii="Times New Roman" w:eastAsia="Times New Roman" w:hAnsi="Times New Roman" w:cs="Times New Roman"/>
          <w:sz w:val="24"/>
          <w:szCs w:val="24"/>
        </w:rPr>
      </w:pPr>
    </w:p>
    <w:p w14:paraId="00000032" w14:textId="77777777" w:rsidR="00E34644" w:rsidRDefault="00000000">
      <w:pPr>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Kim, D., Song, L., </w:t>
      </w:r>
      <w:proofErr w:type="spellStart"/>
      <w:r>
        <w:rPr>
          <w:rFonts w:ascii="Times New Roman" w:eastAsia="Times New Roman" w:hAnsi="Times New Roman" w:cs="Times New Roman"/>
          <w:sz w:val="24"/>
          <w:szCs w:val="24"/>
        </w:rPr>
        <w:t>Breitwieser</w:t>
      </w:r>
      <w:proofErr w:type="spellEnd"/>
      <w:r>
        <w:rPr>
          <w:rFonts w:ascii="Times New Roman" w:eastAsia="Times New Roman" w:hAnsi="Times New Roman" w:cs="Times New Roman"/>
          <w:sz w:val="24"/>
          <w:szCs w:val="24"/>
        </w:rPr>
        <w:t xml:space="preserve">, F. P., &amp; </w:t>
      </w:r>
      <w:proofErr w:type="spellStart"/>
      <w:r>
        <w:rPr>
          <w:rFonts w:ascii="Times New Roman" w:eastAsia="Times New Roman" w:hAnsi="Times New Roman" w:cs="Times New Roman"/>
          <w:sz w:val="24"/>
          <w:szCs w:val="24"/>
        </w:rPr>
        <w:t>Salzberg</w:t>
      </w:r>
      <w:proofErr w:type="spellEnd"/>
      <w:r>
        <w:rPr>
          <w:rFonts w:ascii="Times New Roman" w:eastAsia="Times New Roman" w:hAnsi="Times New Roman" w:cs="Times New Roman"/>
          <w:sz w:val="24"/>
          <w:szCs w:val="24"/>
        </w:rPr>
        <w:t xml:space="preserve">, S. L. (2016). Centrifuge: Rapid and sensitive classification of metagenomic sequences. </w:t>
      </w:r>
      <w:r>
        <w:rPr>
          <w:rFonts w:ascii="Times New Roman" w:eastAsia="Times New Roman" w:hAnsi="Times New Roman" w:cs="Times New Roman"/>
          <w:i/>
          <w:sz w:val="24"/>
          <w:szCs w:val="24"/>
        </w:rPr>
        <w:t>Genome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26</w:t>
      </w:r>
      <w:r>
        <w:rPr>
          <w:rFonts w:ascii="Times New Roman" w:eastAsia="Times New Roman" w:hAnsi="Times New Roman" w:cs="Times New Roman"/>
          <w:sz w:val="24"/>
          <w:szCs w:val="24"/>
        </w:rPr>
        <w:t>(12), 1721–1729.</w:t>
      </w:r>
      <w:hyperlink r:id="rId28">
        <w:r>
          <w:rPr>
            <w:rFonts w:ascii="Times New Roman" w:eastAsia="Times New Roman" w:hAnsi="Times New Roman" w:cs="Times New Roman"/>
            <w:sz w:val="24"/>
            <w:szCs w:val="24"/>
          </w:rPr>
          <w:t xml:space="preserve"> </w:t>
        </w:r>
      </w:hyperlink>
      <w:hyperlink r:id="rId29">
        <w:r>
          <w:rPr>
            <w:rFonts w:ascii="Times New Roman" w:eastAsia="Times New Roman" w:hAnsi="Times New Roman" w:cs="Times New Roman"/>
            <w:color w:val="1155CC"/>
            <w:sz w:val="24"/>
            <w:szCs w:val="24"/>
            <w:u w:val="single"/>
          </w:rPr>
          <w:t>https://doi.org/10.1101/gr.210641.116</w:t>
        </w:r>
      </w:hyperlink>
    </w:p>
    <w:p w14:paraId="00000033" w14:textId="77777777" w:rsidR="00E34644" w:rsidRDefault="00E34644">
      <w:pPr>
        <w:ind w:left="880" w:hanging="440"/>
        <w:rPr>
          <w:rFonts w:ascii="Times New Roman" w:eastAsia="Times New Roman" w:hAnsi="Times New Roman" w:cs="Times New Roman"/>
          <w:sz w:val="24"/>
          <w:szCs w:val="24"/>
        </w:rPr>
      </w:pPr>
    </w:p>
    <w:p w14:paraId="00000034" w14:textId="77777777" w:rsidR="00E34644" w:rsidRDefault="00000000">
      <w:pPr>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Marcelino, V. R. (2023). </w:t>
      </w:r>
      <w:proofErr w:type="spellStart"/>
      <w:r>
        <w:rPr>
          <w:rFonts w:ascii="Times New Roman" w:eastAsia="Times New Roman" w:hAnsi="Times New Roman" w:cs="Times New Roman"/>
          <w:i/>
          <w:sz w:val="24"/>
          <w:szCs w:val="24"/>
        </w:rPr>
        <w:t>CCMetagen</w:t>
      </w:r>
      <w:proofErr w:type="spellEnd"/>
      <w:r>
        <w:rPr>
          <w:rFonts w:ascii="Times New Roman" w:eastAsia="Times New Roman" w:hAnsi="Times New Roman" w:cs="Times New Roman"/>
          <w:i/>
          <w:sz w:val="24"/>
          <w:szCs w:val="24"/>
        </w:rPr>
        <w:t xml:space="preserve"> Manual</w:t>
      </w:r>
      <w:r>
        <w:rPr>
          <w:rFonts w:ascii="Times New Roman" w:eastAsia="Times New Roman" w:hAnsi="Times New Roman" w:cs="Times New Roman"/>
          <w:sz w:val="24"/>
          <w:szCs w:val="24"/>
        </w:rPr>
        <w:t xml:space="preserve"> [HTML].</w:t>
      </w:r>
      <w:hyperlink r:id="rId30">
        <w:r>
          <w:rPr>
            <w:rFonts w:ascii="Times New Roman" w:eastAsia="Times New Roman" w:hAnsi="Times New Roman" w:cs="Times New Roman"/>
            <w:sz w:val="24"/>
            <w:szCs w:val="24"/>
          </w:rPr>
          <w:t xml:space="preserve"> </w:t>
        </w:r>
      </w:hyperlink>
      <w:hyperlink r:id="rId31">
        <w:r>
          <w:rPr>
            <w:rFonts w:ascii="Times New Roman" w:eastAsia="Times New Roman" w:hAnsi="Times New Roman" w:cs="Times New Roman"/>
            <w:color w:val="1155CC"/>
            <w:sz w:val="24"/>
            <w:szCs w:val="24"/>
            <w:u w:val="single"/>
          </w:rPr>
          <w:t>https://github.com/vrmarcelino/CCMetagen</w:t>
        </w:r>
      </w:hyperlink>
      <w:r>
        <w:rPr>
          <w:rFonts w:ascii="Times New Roman" w:eastAsia="Times New Roman" w:hAnsi="Times New Roman" w:cs="Times New Roman"/>
          <w:sz w:val="24"/>
          <w:szCs w:val="24"/>
        </w:rPr>
        <w:t xml:space="preserve"> (Original work published 2018)</w:t>
      </w:r>
    </w:p>
    <w:p w14:paraId="00000035" w14:textId="77777777" w:rsidR="00E34644" w:rsidRDefault="00E34644">
      <w:pPr>
        <w:ind w:left="880" w:hanging="440"/>
        <w:rPr>
          <w:rFonts w:ascii="Times New Roman" w:eastAsia="Times New Roman" w:hAnsi="Times New Roman" w:cs="Times New Roman"/>
          <w:sz w:val="24"/>
          <w:szCs w:val="24"/>
        </w:rPr>
      </w:pPr>
    </w:p>
    <w:p w14:paraId="00000036" w14:textId="77777777" w:rsidR="00E34644" w:rsidRDefault="00000000">
      <w:pPr>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Marcelino, V. R., Clausen, P. T. L. C., Buchmann, J. P., Wille, M., Iredell, J. R., Meyer, W., Lund, O., Sorrell, T. C., &amp; Holmes, E. C. (2020). </w:t>
      </w:r>
      <w:proofErr w:type="spellStart"/>
      <w:r>
        <w:rPr>
          <w:rFonts w:ascii="Times New Roman" w:eastAsia="Times New Roman" w:hAnsi="Times New Roman" w:cs="Times New Roman"/>
          <w:sz w:val="24"/>
          <w:szCs w:val="24"/>
        </w:rPr>
        <w:t>CCMetagen</w:t>
      </w:r>
      <w:proofErr w:type="spellEnd"/>
      <w:r>
        <w:rPr>
          <w:rFonts w:ascii="Times New Roman" w:eastAsia="Times New Roman" w:hAnsi="Times New Roman" w:cs="Times New Roman"/>
          <w:sz w:val="24"/>
          <w:szCs w:val="24"/>
        </w:rPr>
        <w:t xml:space="preserve">: Comprehensive and accurate identification of eukaryotes and prokaryotes in metagenomic data. </w:t>
      </w:r>
      <w:r>
        <w:rPr>
          <w:rFonts w:ascii="Times New Roman" w:eastAsia="Times New Roman" w:hAnsi="Times New Roman" w:cs="Times New Roman"/>
          <w:i/>
          <w:sz w:val="24"/>
          <w:szCs w:val="24"/>
        </w:rPr>
        <w:t>Genome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(1), 103.</w:t>
      </w:r>
      <w:hyperlink r:id="rId32">
        <w:r>
          <w:rPr>
            <w:rFonts w:ascii="Times New Roman" w:eastAsia="Times New Roman" w:hAnsi="Times New Roman" w:cs="Times New Roman"/>
            <w:sz w:val="24"/>
            <w:szCs w:val="24"/>
          </w:rPr>
          <w:t xml:space="preserve"> </w:t>
        </w:r>
      </w:hyperlink>
      <w:hyperlink r:id="rId33">
        <w:r>
          <w:rPr>
            <w:rFonts w:ascii="Times New Roman" w:eastAsia="Times New Roman" w:hAnsi="Times New Roman" w:cs="Times New Roman"/>
            <w:color w:val="1155CC"/>
            <w:sz w:val="24"/>
            <w:szCs w:val="24"/>
            <w:u w:val="single"/>
          </w:rPr>
          <w:t>https://doi.org/10.1186/s13059-020-02014-2</w:t>
        </w:r>
      </w:hyperlink>
    </w:p>
    <w:p w14:paraId="00000037" w14:textId="77777777" w:rsidR="00E34644" w:rsidRDefault="00E34644">
      <w:pPr>
        <w:ind w:left="880" w:hanging="440"/>
        <w:rPr>
          <w:rFonts w:ascii="Times New Roman" w:eastAsia="Times New Roman" w:hAnsi="Times New Roman" w:cs="Times New Roman"/>
          <w:sz w:val="24"/>
          <w:szCs w:val="24"/>
        </w:rPr>
      </w:pPr>
    </w:p>
    <w:p w14:paraId="00000038" w14:textId="77777777" w:rsidR="00E34644" w:rsidRDefault="00000000">
      <w:pPr>
        <w:ind w:left="880" w:hanging="4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Mirdita</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Steinegger</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Breitwieser</w:t>
      </w:r>
      <w:proofErr w:type="spellEnd"/>
      <w:r>
        <w:rPr>
          <w:rFonts w:ascii="Times New Roman" w:eastAsia="Times New Roman" w:hAnsi="Times New Roman" w:cs="Times New Roman"/>
          <w:sz w:val="24"/>
          <w:szCs w:val="24"/>
        </w:rPr>
        <w:t xml:space="preserve">, F., </w:t>
      </w:r>
      <w:proofErr w:type="spellStart"/>
      <w:r>
        <w:rPr>
          <w:rFonts w:ascii="Times New Roman" w:eastAsia="Times New Roman" w:hAnsi="Times New Roman" w:cs="Times New Roman"/>
          <w:sz w:val="24"/>
          <w:szCs w:val="24"/>
        </w:rPr>
        <w:t>Söding</w:t>
      </w:r>
      <w:proofErr w:type="spellEnd"/>
      <w:r>
        <w:rPr>
          <w:rFonts w:ascii="Times New Roman" w:eastAsia="Times New Roman" w:hAnsi="Times New Roman" w:cs="Times New Roman"/>
          <w:sz w:val="24"/>
          <w:szCs w:val="24"/>
        </w:rPr>
        <w:t xml:space="preserve">, J., &amp; Levy Karin, E. (2021). MMseqs2: Fast and sensitive taxonomic assignment to metagenomic contigs. </w:t>
      </w:r>
      <w:r>
        <w:rPr>
          <w:rFonts w:ascii="Times New Roman" w:eastAsia="Times New Roman" w:hAnsi="Times New Roman" w:cs="Times New Roman"/>
          <w:i/>
          <w:sz w:val="24"/>
          <w:szCs w:val="24"/>
        </w:rPr>
        <w:t>Bioinformatics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37</w:t>
      </w:r>
      <w:r>
        <w:rPr>
          <w:rFonts w:ascii="Times New Roman" w:eastAsia="Times New Roman" w:hAnsi="Times New Roman" w:cs="Times New Roman"/>
          <w:sz w:val="24"/>
          <w:szCs w:val="24"/>
        </w:rPr>
        <w:t>(18), 3029–3031.</w:t>
      </w:r>
      <w:hyperlink r:id="rId34">
        <w:r>
          <w:rPr>
            <w:rFonts w:ascii="Times New Roman" w:eastAsia="Times New Roman" w:hAnsi="Times New Roman" w:cs="Times New Roman"/>
            <w:sz w:val="24"/>
            <w:szCs w:val="24"/>
          </w:rPr>
          <w:t xml:space="preserve"> </w:t>
        </w:r>
      </w:hyperlink>
      <w:hyperlink r:id="rId35">
        <w:r>
          <w:rPr>
            <w:rFonts w:ascii="Times New Roman" w:eastAsia="Times New Roman" w:hAnsi="Times New Roman" w:cs="Times New Roman"/>
            <w:color w:val="1155CC"/>
            <w:sz w:val="24"/>
            <w:szCs w:val="24"/>
            <w:u w:val="single"/>
          </w:rPr>
          <w:t>https://doi.org/10.1093/bioinformatics/btab184</w:t>
        </w:r>
      </w:hyperlink>
    </w:p>
    <w:p w14:paraId="00000039" w14:textId="77777777" w:rsidR="00E34644" w:rsidRDefault="00E34644">
      <w:pPr>
        <w:ind w:left="880" w:hanging="440"/>
        <w:rPr>
          <w:rFonts w:ascii="Times New Roman" w:eastAsia="Times New Roman" w:hAnsi="Times New Roman" w:cs="Times New Roman"/>
          <w:sz w:val="24"/>
          <w:szCs w:val="24"/>
        </w:rPr>
      </w:pPr>
    </w:p>
    <w:p w14:paraId="0000003A" w14:textId="77777777" w:rsidR="00E34644" w:rsidRDefault="00000000">
      <w:pPr>
        <w:ind w:left="880" w:hanging="4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Ounit</w:t>
      </w:r>
      <w:proofErr w:type="spellEnd"/>
      <w:r>
        <w:rPr>
          <w:rFonts w:ascii="Times New Roman" w:eastAsia="Times New Roman" w:hAnsi="Times New Roman" w:cs="Times New Roman"/>
          <w:sz w:val="24"/>
          <w:szCs w:val="24"/>
        </w:rPr>
        <w:t xml:space="preserve">, R., Wanamaker, S., Close, T. J., &amp; </w:t>
      </w:r>
      <w:proofErr w:type="spellStart"/>
      <w:r>
        <w:rPr>
          <w:rFonts w:ascii="Times New Roman" w:eastAsia="Times New Roman" w:hAnsi="Times New Roman" w:cs="Times New Roman"/>
          <w:sz w:val="24"/>
          <w:szCs w:val="24"/>
        </w:rPr>
        <w:t>Lonardi</w:t>
      </w:r>
      <w:proofErr w:type="spellEnd"/>
      <w:r>
        <w:rPr>
          <w:rFonts w:ascii="Times New Roman" w:eastAsia="Times New Roman" w:hAnsi="Times New Roman" w:cs="Times New Roman"/>
          <w:sz w:val="24"/>
          <w:szCs w:val="24"/>
        </w:rPr>
        <w:t>, S. (2015). CLARK: Fast and accurate classification of metagenomic and genomic sequences using discriminative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BMC Genomics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16</w:t>
      </w:r>
      <w:r>
        <w:rPr>
          <w:rFonts w:ascii="Times New Roman" w:eastAsia="Times New Roman" w:hAnsi="Times New Roman" w:cs="Times New Roman"/>
          <w:sz w:val="24"/>
          <w:szCs w:val="24"/>
        </w:rPr>
        <w:t>(1), 236.</w:t>
      </w:r>
      <w:hyperlink r:id="rId36">
        <w:r>
          <w:rPr>
            <w:rFonts w:ascii="Times New Roman" w:eastAsia="Times New Roman" w:hAnsi="Times New Roman" w:cs="Times New Roman"/>
            <w:sz w:val="24"/>
            <w:szCs w:val="24"/>
          </w:rPr>
          <w:t xml:space="preserve"> </w:t>
        </w:r>
      </w:hyperlink>
      <w:hyperlink r:id="rId37">
        <w:r>
          <w:rPr>
            <w:rFonts w:ascii="Times New Roman" w:eastAsia="Times New Roman" w:hAnsi="Times New Roman" w:cs="Times New Roman"/>
            <w:color w:val="1155CC"/>
            <w:sz w:val="24"/>
            <w:szCs w:val="24"/>
            <w:u w:val="single"/>
          </w:rPr>
          <w:t>https://doi.org/10.1186/s12864-015-1419-2</w:t>
        </w:r>
      </w:hyperlink>
    </w:p>
    <w:p w14:paraId="0000003B" w14:textId="77777777" w:rsidR="00E34644" w:rsidRDefault="00E34644">
      <w:pPr>
        <w:ind w:left="880" w:hanging="440"/>
        <w:rPr>
          <w:rFonts w:ascii="Times New Roman" w:eastAsia="Times New Roman" w:hAnsi="Times New Roman" w:cs="Times New Roman"/>
          <w:sz w:val="24"/>
          <w:szCs w:val="24"/>
        </w:rPr>
      </w:pPr>
    </w:p>
    <w:p w14:paraId="0000003C" w14:textId="77777777" w:rsidR="00E34644" w:rsidRDefault="00000000">
      <w:pPr>
        <w:ind w:left="880" w:hanging="4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Portik</w:t>
      </w:r>
      <w:proofErr w:type="spellEnd"/>
      <w:r>
        <w:rPr>
          <w:rFonts w:ascii="Times New Roman" w:eastAsia="Times New Roman" w:hAnsi="Times New Roman" w:cs="Times New Roman"/>
          <w:sz w:val="24"/>
          <w:szCs w:val="24"/>
        </w:rPr>
        <w:t xml:space="preserve">, D. M., Brown, C. T., &amp; Pierce-Ward, N. T. (2022). Evaluation of taxonomic classification and profiling methods for long-read shotgun metagenomic sequencing datasets. </w:t>
      </w:r>
      <w:r>
        <w:rPr>
          <w:rFonts w:ascii="Times New Roman" w:eastAsia="Times New Roman" w:hAnsi="Times New Roman" w:cs="Times New Roman"/>
          <w:i/>
          <w:sz w:val="24"/>
          <w:szCs w:val="24"/>
        </w:rPr>
        <w:t>BMC Bioinformatics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23</w:t>
      </w:r>
      <w:r>
        <w:rPr>
          <w:rFonts w:ascii="Times New Roman" w:eastAsia="Times New Roman" w:hAnsi="Times New Roman" w:cs="Times New Roman"/>
          <w:sz w:val="24"/>
          <w:szCs w:val="24"/>
        </w:rPr>
        <w:t>(1), 541.</w:t>
      </w:r>
      <w:hyperlink r:id="rId38">
        <w:r>
          <w:rPr>
            <w:rFonts w:ascii="Times New Roman" w:eastAsia="Times New Roman" w:hAnsi="Times New Roman" w:cs="Times New Roman"/>
            <w:sz w:val="24"/>
            <w:szCs w:val="24"/>
          </w:rPr>
          <w:t xml:space="preserve"> </w:t>
        </w:r>
      </w:hyperlink>
      <w:hyperlink r:id="rId39">
        <w:r>
          <w:rPr>
            <w:rFonts w:ascii="Times New Roman" w:eastAsia="Times New Roman" w:hAnsi="Times New Roman" w:cs="Times New Roman"/>
            <w:color w:val="1155CC"/>
            <w:sz w:val="24"/>
            <w:szCs w:val="24"/>
            <w:u w:val="single"/>
          </w:rPr>
          <w:t>https://doi.org/10.1186/s12859-022-05103-0</w:t>
        </w:r>
      </w:hyperlink>
    </w:p>
    <w:p w14:paraId="0000003D" w14:textId="77777777" w:rsidR="00E34644" w:rsidRDefault="00E34644">
      <w:pPr>
        <w:ind w:left="880" w:hanging="440"/>
        <w:rPr>
          <w:rFonts w:ascii="Times New Roman" w:eastAsia="Times New Roman" w:hAnsi="Times New Roman" w:cs="Times New Roman"/>
          <w:sz w:val="24"/>
          <w:szCs w:val="24"/>
        </w:rPr>
      </w:pPr>
    </w:p>
    <w:p w14:paraId="0000003E" w14:textId="77777777" w:rsidR="00E34644" w:rsidRDefault="00000000">
      <w:pPr>
        <w:ind w:left="880" w:hanging="4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Sauvage</w:t>
      </w:r>
      <w:proofErr w:type="spellEnd"/>
      <w:r>
        <w:rPr>
          <w:rFonts w:ascii="Times New Roman" w:eastAsia="Times New Roman" w:hAnsi="Times New Roman" w:cs="Times New Roman"/>
          <w:sz w:val="24"/>
          <w:szCs w:val="24"/>
        </w:rPr>
        <w:t xml:space="preserve">, V., &amp; </w:t>
      </w:r>
      <w:proofErr w:type="spellStart"/>
      <w:r>
        <w:rPr>
          <w:rFonts w:ascii="Times New Roman" w:eastAsia="Times New Roman" w:hAnsi="Times New Roman" w:cs="Times New Roman"/>
          <w:sz w:val="24"/>
          <w:szCs w:val="24"/>
        </w:rPr>
        <w:t>Eloit</w:t>
      </w:r>
      <w:proofErr w:type="spellEnd"/>
      <w:r>
        <w:rPr>
          <w:rFonts w:ascii="Times New Roman" w:eastAsia="Times New Roman" w:hAnsi="Times New Roman" w:cs="Times New Roman"/>
          <w:sz w:val="24"/>
          <w:szCs w:val="24"/>
        </w:rPr>
        <w:t xml:space="preserve">, M. (2016). Viral metagenomics and blood safety. </w:t>
      </w:r>
      <w:r>
        <w:rPr>
          <w:rFonts w:ascii="Times New Roman" w:eastAsia="Times New Roman" w:hAnsi="Times New Roman" w:cs="Times New Roman"/>
          <w:i/>
          <w:sz w:val="24"/>
          <w:szCs w:val="24"/>
        </w:rPr>
        <w:t xml:space="preserve">Transfusion Clinique et </w:t>
      </w:r>
      <w:proofErr w:type="spellStart"/>
      <w:r>
        <w:rPr>
          <w:rFonts w:ascii="Times New Roman" w:eastAsia="Times New Roman" w:hAnsi="Times New Roman" w:cs="Times New Roman"/>
          <w:i/>
          <w:sz w:val="24"/>
          <w:szCs w:val="24"/>
        </w:rPr>
        <w:t>Biologique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23</w:t>
      </w:r>
      <w:r>
        <w:rPr>
          <w:rFonts w:ascii="Times New Roman" w:eastAsia="Times New Roman" w:hAnsi="Times New Roman" w:cs="Times New Roman"/>
          <w:sz w:val="24"/>
          <w:szCs w:val="24"/>
        </w:rPr>
        <w:t>(1), 28–38.</w:t>
      </w:r>
      <w:hyperlink r:id="rId40">
        <w:r>
          <w:rPr>
            <w:rFonts w:ascii="Times New Roman" w:eastAsia="Times New Roman" w:hAnsi="Times New Roman" w:cs="Times New Roman"/>
            <w:sz w:val="24"/>
            <w:szCs w:val="24"/>
          </w:rPr>
          <w:t xml:space="preserve"> </w:t>
        </w:r>
      </w:hyperlink>
      <w:hyperlink r:id="rId41">
        <w:r>
          <w:rPr>
            <w:rFonts w:ascii="Times New Roman" w:eastAsia="Times New Roman" w:hAnsi="Times New Roman" w:cs="Times New Roman"/>
            <w:color w:val="1155CC"/>
            <w:sz w:val="24"/>
            <w:szCs w:val="24"/>
            <w:u w:val="single"/>
          </w:rPr>
          <w:t>https://doi.org/10.1016/j.tracli.2015.12.002</w:t>
        </w:r>
      </w:hyperlink>
    </w:p>
    <w:p w14:paraId="0000003F" w14:textId="77777777" w:rsidR="00E34644" w:rsidRDefault="00E34644">
      <w:pPr>
        <w:ind w:left="880" w:hanging="440"/>
        <w:rPr>
          <w:rFonts w:ascii="Times New Roman" w:eastAsia="Times New Roman" w:hAnsi="Times New Roman" w:cs="Times New Roman"/>
          <w:sz w:val="24"/>
          <w:szCs w:val="24"/>
        </w:rPr>
      </w:pPr>
    </w:p>
    <w:p w14:paraId="00000040" w14:textId="77777777" w:rsidR="00E34644" w:rsidRDefault="00000000">
      <w:pPr>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Sprang, M., </w:t>
      </w:r>
      <w:proofErr w:type="spellStart"/>
      <w:r>
        <w:rPr>
          <w:rFonts w:ascii="Times New Roman" w:eastAsia="Times New Roman" w:hAnsi="Times New Roman" w:cs="Times New Roman"/>
          <w:sz w:val="24"/>
          <w:szCs w:val="24"/>
        </w:rPr>
        <w:t>Krüger</w:t>
      </w:r>
      <w:proofErr w:type="spellEnd"/>
      <w:r>
        <w:rPr>
          <w:rFonts w:ascii="Times New Roman" w:eastAsia="Times New Roman" w:hAnsi="Times New Roman" w:cs="Times New Roman"/>
          <w:sz w:val="24"/>
          <w:szCs w:val="24"/>
        </w:rPr>
        <w:t xml:space="preserve">, M., Andrade-Navarro, M. A., &amp; Fontaine, J.-F. (2021). Statistical guidelines for quality control of next-generation sequencing techniques. </w:t>
      </w:r>
      <w:r>
        <w:rPr>
          <w:rFonts w:ascii="Times New Roman" w:eastAsia="Times New Roman" w:hAnsi="Times New Roman" w:cs="Times New Roman"/>
          <w:i/>
          <w:sz w:val="24"/>
          <w:szCs w:val="24"/>
        </w:rPr>
        <w:t>Life Science Alliance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w:t>
      </w:r>
      <w:r>
        <w:rPr>
          <w:rFonts w:ascii="Times New Roman" w:eastAsia="Times New Roman" w:hAnsi="Times New Roman" w:cs="Times New Roman"/>
          <w:sz w:val="24"/>
          <w:szCs w:val="24"/>
        </w:rPr>
        <w:t>(11), e202101113.</w:t>
      </w:r>
      <w:hyperlink r:id="rId42">
        <w:r>
          <w:rPr>
            <w:rFonts w:ascii="Times New Roman" w:eastAsia="Times New Roman" w:hAnsi="Times New Roman" w:cs="Times New Roman"/>
            <w:sz w:val="24"/>
            <w:szCs w:val="24"/>
          </w:rPr>
          <w:t xml:space="preserve"> </w:t>
        </w:r>
      </w:hyperlink>
      <w:hyperlink r:id="rId43">
        <w:r>
          <w:rPr>
            <w:rFonts w:ascii="Times New Roman" w:eastAsia="Times New Roman" w:hAnsi="Times New Roman" w:cs="Times New Roman"/>
            <w:color w:val="1155CC"/>
            <w:sz w:val="24"/>
            <w:szCs w:val="24"/>
            <w:u w:val="single"/>
          </w:rPr>
          <w:t>https://doi.org/10.26508/lsa.202101113</w:t>
        </w:r>
      </w:hyperlink>
    </w:p>
    <w:p w14:paraId="00000041" w14:textId="77777777" w:rsidR="00E34644" w:rsidRDefault="00E34644">
      <w:pPr>
        <w:ind w:left="880" w:hanging="440"/>
        <w:rPr>
          <w:rFonts w:ascii="Times New Roman" w:eastAsia="Times New Roman" w:hAnsi="Times New Roman" w:cs="Times New Roman"/>
          <w:sz w:val="24"/>
          <w:szCs w:val="24"/>
        </w:rPr>
      </w:pPr>
    </w:p>
    <w:p w14:paraId="00000042" w14:textId="77777777" w:rsidR="00E34644" w:rsidRDefault="00000000">
      <w:pPr>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Tran, Q., &amp; Phan, V. (2020). Assembling Reads Improves Taxonomic Classification of Species. </w:t>
      </w:r>
      <w:r>
        <w:rPr>
          <w:rFonts w:ascii="Times New Roman" w:eastAsia="Times New Roman" w:hAnsi="Times New Roman" w:cs="Times New Roman"/>
          <w:i/>
          <w:sz w:val="24"/>
          <w:szCs w:val="24"/>
        </w:rPr>
        <w:t>Genes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w:t>
      </w:r>
      <w:r>
        <w:rPr>
          <w:rFonts w:ascii="Times New Roman" w:eastAsia="Times New Roman" w:hAnsi="Times New Roman" w:cs="Times New Roman"/>
          <w:sz w:val="24"/>
          <w:szCs w:val="24"/>
        </w:rPr>
        <w:t>(8), 946.</w:t>
      </w:r>
      <w:hyperlink r:id="rId44">
        <w:r>
          <w:rPr>
            <w:rFonts w:ascii="Times New Roman" w:eastAsia="Times New Roman" w:hAnsi="Times New Roman" w:cs="Times New Roman"/>
            <w:sz w:val="24"/>
            <w:szCs w:val="24"/>
          </w:rPr>
          <w:t xml:space="preserve"> </w:t>
        </w:r>
      </w:hyperlink>
      <w:hyperlink r:id="rId45">
        <w:r>
          <w:rPr>
            <w:rFonts w:ascii="Times New Roman" w:eastAsia="Times New Roman" w:hAnsi="Times New Roman" w:cs="Times New Roman"/>
            <w:color w:val="1155CC"/>
            <w:sz w:val="24"/>
            <w:szCs w:val="24"/>
            <w:u w:val="single"/>
          </w:rPr>
          <w:t>https://doi.org/10.3390/genes11080946</w:t>
        </w:r>
      </w:hyperlink>
    </w:p>
    <w:p w14:paraId="00000043" w14:textId="77777777" w:rsidR="00E34644" w:rsidRDefault="00E34644">
      <w:pPr>
        <w:ind w:left="880" w:hanging="440"/>
        <w:rPr>
          <w:rFonts w:ascii="Times New Roman" w:eastAsia="Times New Roman" w:hAnsi="Times New Roman" w:cs="Times New Roman"/>
          <w:sz w:val="24"/>
          <w:szCs w:val="24"/>
        </w:rPr>
      </w:pPr>
    </w:p>
    <w:p w14:paraId="00000044" w14:textId="77777777" w:rsidR="00E34644" w:rsidRDefault="00000000">
      <w:pPr>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lastRenderedPageBreak/>
        <w:t xml:space="preserve">Wood, D. E. (2020). </w:t>
      </w:r>
      <w:r>
        <w:rPr>
          <w:rFonts w:ascii="Times New Roman" w:eastAsia="Times New Roman" w:hAnsi="Times New Roman" w:cs="Times New Roman"/>
          <w:i/>
          <w:sz w:val="24"/>
          <w:szCs w:val="24"/>
        </w:rPr>
        <w:t>Kraken 2 Manual</w:t>
      </w:r>
      <w:r>
        <w:rPr>
          <w:rFonts w:ascii="Times New Roman" w:eastAsia="Times New Roman" w:hAnsi="Times New Roman" w:cs="Times New Roman"/>
          <w:sz w:val="24"/>
          <w:szCs w:val="24"/>
        </w:rPr>
        <w:t>. GitHub.</w:t>
      </w:r>
      <w:hyperlink r:id="rId46">
        <w:r>
          <w:rPr>
            <w:rFonts w:ascii="Times New Roman" w:eastAsia="Times New Roman" w:hAnsi="Times New Roman" w:cs="Times New Roman"/>
            <w:sz w:val="24"/>
            <w:szCs w:val="24"/>
          </w:rPr>
          <w:t xml:space="preserve"> </w:t>
        </w:r>
      </w:hyperlink>
      <w:hyperlink r:id="rId47">
        <w:r>
          <w:rPr>
            <w:rFonts w:ascii="Times New Roman" w:eastAsia="Times New Roman" w:hAnsi="Times New Roman" w:cs="Times New Roman"/>
            <w:color w:val="1155CC"/>
            <w:sz w:val="24"/>
            <w:szCs w:val="24"/>
            <w:u w:val="single"/>
          </w:rPr>
          <w:t>https://github.com/DerrickWood/kraken2/wiki/Manual</w:t>
        </w:r>
      </w:hyperlink>
    </w:p>
    <w:p w14:paraId="00000045" w14:textId="77777777" w:rsidR="00E34644" w:rsidRDefault="00E34644">
      <w:pPr>
        <w:ind w:left="880" w:hanging="440"/>
        <w:rPr>
          <w:rFonts w:ascii="Times New Roman" w:eastAsia="Times New Roman" w:hAnsi="Times New Roman" w:cs="Times New Roman"/>
          <w:sz w:val="24"/>
          <w:szCs w:val="24"/>
        </w:rPr>
      </w:pPr>
    </w:p>
    <w:p w14:paraId="00000046" w14:textId="77777777" w:rsidR="00E34644" w:rsidRDefault="00000000">
      <w:pPr>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Wood, D. E., &amp; </w:t>
      </w:r>
      <w:proofErr w:type="spellStart"/>
      <w:r>
        <w:rPr>
          <w:rFonts w:ascii="Times New Roman" w:eastAsia="Times New Roman" w:hAnsi="Times New Roman" w:cs="Times New Roman"/>
          <w:sz w:val="24"/>
          <w:szCs w:val="24"/>
        </w:rPr>
        <w:t>Salzberg</w:t>
      </w:r>
      <w:proofErr w:type="spellEnd"/>
      <w:r>
        <w:rPr>
          <w:rFonts w:ascii="Times New Roman" w:eastAsia="Times New Roman" w:hAnsi="Times New Roman" w:cs="Times New Roman"/>
          <w:sz w:val="24"/>
          <w:szCs w:val="24"/>
        </w:rPr>
        <w:t xml:space="preserve">, S. L. (2014). Kraken: Ultrafast metagenomic sequence classification using exact alignments. </w:t>
      </w:r>
      <w:r>
        <w:rPr>
          <w:rFonts w:ascii="Times New Roman" w:eastAsia="Times New Roman" w:hAnsi="Times New Roman" w:cs="Times New Roman"/>
          <w:i/>
          <w:sz w:val="24"/>
          <w:szCs w:val="24"/>
        </w:rPr>
        <w:t>Genome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15</w:t>
      </w:r>
      <w:r>
        <w:rPr>
          <w:rFonts w:ascii="Times New Roman" w:eastAsia="Times New Roman" w:hAnsi="Times New Roman" w:cs="Times New Roman"/>
          <w:sz w:val="24"/>
          <w:szCs w:val="24"/>
        </w:rPr>
        <w:t>(3), R46.</w:t>
      </w:r>
      <w:hyperlink r:id="rId48">
        <w:r>
          <w:rPr>
            <w:rFonts w:ascii="Times New Roman" w:eastAsia="Times New Roman" w:hAnsi="Times New Roman" w:cs="Times New Roman"/>
            <w:sz w:val="24"/>
            <w:szCs w:val="24"/>
          </w:rPr>
          <w:t xml:space="preserve"> </w:t>
        </w:r>
      </w:hyperlink>
      <w:hyperlink r:id="rId49">
        <w:r>
          <w:rPr>
            <w:rFonts w:ascii="Times New Roman" w:eastAsia="Times New Roman" w:hAnsi="Times New Roman" w:cs="Times New Roman"/>
            <w:color w:val="1155CC"/>
            <w:sz w:val="24"/>
            <w:szCs w:val="24"/>
            <w:u w:val="single"/>
          </w:rPr>
          <w:t>https://doi.org/10.1186/gb-2014-15-3-r46</w:t>
        </w:r>
      </w:hyperlink>
    </w:p>
    <w:p w14:paraId="00000047" w14:textId="77777777" w:rsidR="00E34644" w:rsidRDefault="00E34644">
      <w:pPr>
        <w:ind w:left="880" w:hanging="440"/>
        <w:rPr>
          <w:rFonts w:ascii="Times New Roman" w:eastAsia="Times New Roman" w:hAnsi="Times New Roman" w:cs="Times New Roman"/>
          <w:sz w:val="24"/>
          <w:szCs w:val="24"/>
        </w:rPr>
      </w:pPr>
    </w:p>
    <w:p w14:paraId="00000092" w14:textId="478A9514" w:rsidR="00E34644" w:rsidRPr="006E57D6" w:rsidRDefault="00000000" w:rsidP="006E57D6">
      <w:pPr>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 S. H., </w:t>
      </w:r>
      <w:proofErr w:type="spellStart"/>
      <w:r>
        <w:rPr>
          <w:rFonts w:ascii="Times New Roman" w:eastAsia="Times New Roman" w:hAnsi="Times New Roman" w:cs="Times New Roman"/>
          <w:sz w:val="24"/>
          <w:szCs w:val="24"/>
        </w:rPr>
        <w:t>Siddle</w:t>
      </w:r>
      <w:proofErr w:type="spellEnd"/>
      <w:r>
        <w:rPr>
          <w:rFonts w:ascii="Times New Roman" w:eastAsia="Times New Roman" w:hAnsi="Times New Roman" w:cs="Times New Roman"/>
          <w:sz w:val="24"/>
          <w:szCs w:val="24"/>
        </w:rPr>
        <w:t xml:space="preserve">, K. J., Park, D. J., &amp; </w:t>
      </w:r>
      <w:proofErr w:type="spellStart"/>
      <w:r>
        <w:rPr>
          <w:rFonts w:ascii="Times New Roman" w:eastAsia="Times New Roman" w:hAnsi="Times New Roman" w:cs="Times New Roman"/>
          <w:sz w:val="24"/>
          <w:szCs w:val="24"/>
        </w:rPr>
        <w:t>Sabeti</w:t>
      </w:r>
      <w:proofErr w:type="spellEnd"/>
      <w:r>
        <w:rPr>
          <w:rFonts w:ascii="Times New Roman" w:eastAsia="Times New Roman" w:hAnsi="Times New Roman" w:cs="Times New Roman"/>
          <w:sz w:val="24"/>
          <w:szCs w:val="24"/>
        </w:rPr>
        <w:t xml:space="preserve">, P. C. (2019). Benchmarking Metagenomics Tools for Taxonomic Classification. </w:t>
      </w:r>
      <w:r>
        <w:rPr>
          <w:rFonts w:ascii="Times New Roman" w:eastAsia="Times New Roman" w:hAnsi="Times New Roman" w:cs="Times New Roman"/>
          <w:i/>
          <w:sz w:val="24"/>
          <w:szCs w:val="24"/>
        </w:rPr>
        <w:t>Cell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178</w:t>
      </w:r>
      <w:r>
        <w:rPr>
          <w:rFonts w:ascii="Times New Roman" w:eastAsia="Times New Roman" w:hAnsi="Times New Roman" w:cs="Times New Roman"/>
          <w:sz w:val="24"/>
          <w:szCs w:val="24"/>
        </w:rPr>
        <w:t>(4), 779–794.</w:t>
      </w:r>
      <w:hyperlink r:id="rId50">
        <w:r>
          <w:rPr>
            <w:rFonts w:ascii="Times New Roman" w:eastAsia="Times New Roman" w:hAnsi="Times New Roman" w:cs="Times New Roman"/>
            <w:sz w:val="24"/>
            <w:szCs w:val="24"/>
          </w:rPr>
          <w:t xml:space="preserve"> </w:t>
        </w:r>
      </w:hyperlink>
      <w:hyperlink r:id="rId51">
        <w:r>
          <w:rPr>
            <w:rFonts w:ascii="Times New Roman" w:eastAsia="Times New Roman" w:hAnsi="Times New Roman" w:cs="Times New Roman"/>
            <w:color w:val="1155CC"/>
            <w:sz w:val="24"/>
            <w:szCs w:val="24"/>
            <w:u w:val="single"/>
          </w:rPr>
          <w:t>https://doi.org/10.1016/j.cell.2019.07.010</w:t>
        </w:r>
      </w:hyperlink>
    </w:p>
    <w:sectPr w:rsidR="00E34644" w:rsidRPr="006E57D6">
      <w:footerReference w:type="default" r:id="rId5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5CE5F" w14:textId="77777777" w:rsidR="00B2638B" w:rsidRDefault="00B2638B" w:rsidP="009918A4">
      <w:pPr>
        <w:spacing w:line="240" w:lineRule="auto"/>
      </w:pPr>
      <w:r>
        <w:separator/>
      </w:r>
    </w:p>
  </w:endnote>
  <w:endnote w:type="continuationSeparator" w:id="0">
    <w:p w14:paraId="388E742E" w14:textId="77777777" w:rsidR="00B2638B" w:rsidRDefault="00B2638B" w:rsidP="009918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748171543"/>
      <w:docPartObj>
        <w:docPartGallery w:val="Page Numbers (Bottom of Page)"/>
        <w:docPartUnique/>
      </w:docPartObj>
    </w:sdtPr>
    <w:sdtEndPr>
      <w:rPr>
        <w:noProof/>
      </w:rPr>
    </w:sdtEndPr>
    <w:sdtContent>
      <w:p w14:paraId="219DF205" w14:textId="64C45588" w:rsidR="009918A4" w:rsidRPr="009918A4" w:rsidRDefault="009918A4">
        <w:pPr>
          <w:pStyle w:val="Footer"/>
          <w:jc w:val="right"/>
          <w:rPr>
            <w:rFonts w:ascii="Times New Roman" w:hAnsi="Times New Roman" w:cs="Times New Roman"/>
            <w:sz w:val="24"/>
            <w:szCs w:val="24"/>
          </w:rPr>
        </w:pPr>
        <w:r w:rsidRPr="009918A4">
          <w:rPr>
            <w:rFonts w:ascii="Times New Roman" w:hAnsi="Times New Roman" w:cs="Times New Roman"/>
            <w:sz w:val="24"/>
            <w:szCs w:val="24"/>
          </w:rPr>
          <w:t xml:space="preserve">Smith </w:t>
        </w:r>
        <w:r w:rsidRPr="009918A4">
          <w:rPr>
            <w:rFonts w:ascii="Times New Roman" w:hAnsi="Times New Roman" w:cs="Times New Roman"/>
            <w:sz w:val="24"/>
            <w:szCs w:val="24"/>
          </w:rPr>
          <w:fldChar w:fldCharType="begin"/>
        </w:r>
        <w:r w:rsidRPr="009918A4">
          <w:rPr>
            <w:rFonts w:ascii="Times New Roman" w:hAnsi="Times New Roman" w:cs="Times New Roman"/>
            <w:sz w:val="24"/>
            <w:szCs w:val="24"/>
          </w:rPr>
          <w:instrText xml:space="preserve"> PAGE   \* MERGEFORMAT </w:instrText>
        </w:r>
        <w:r w:rsidRPr="009918A4">
          <w:rPr>
            <w:rFonts w:ascii="Times New Roman" w:hAnsi="Times New Roman" w:cs="Times New Roman"/>
            <w:sz w:val="24"/>
            <w:szCs w:val="24"/>
          </w:rPr>
          <w:fldChar w:fldCharType="separate"/>
        </w:r>
        <w:r w:rsidRPr="009918A4">
          <w:rPr>
            <w:rFonts w:ascii="Times New Roman" w:hAnsi="Times New Roman" w:cs="Times New Roman"/>
            <w:noProof/>
            <w:sz w:val="24"/>
            <w:szCs w:val="24"/>
          </w:rPr>
          <w:t>2</w:t>
        </w:r>
        <w:r w:rsidRPr="009918A4">
          <w:rPr>
            <w:rFonts w:ascii="Times New Roman" w:hAnsi="Times New Roman" w:cs="Times New Roman"/>
            <w:noProof/>
            <w:sz w:val="24"/>
            <w:szCs w:val="24"/>
          </w:rPr>
          <w:fldChar w:fldCharType="end"/>
        </w:r>
      </w:p>
    </w:sdtContent>
  </w:sdt>
  <w:p w14:paraId="4879A69B" w14:textId="77777777" w:rsidR="009918A4" w:rsidRDefault="009918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883EF" w14:textId="77777777" w:rsidR="00B2638B" w:rsidRDefault="00B2638B" w:rsidP="009918A4">
      <w:pPr>
        <w:spacing w:line="240" w:lineRule="auto"/>
      </w:pPr>
      <w:r>
        <w:separator/>
      </w:r>
    </w:p>
  </w:footnote>
  <w:footnote w:type="continuationSeparator" w:id="0">
    <w:p w14:paraId="6D725644" w14:textId="77777777" w:rsidR="00B2638B" w:rsidRDefault="00B2638B" w:rsidP="009918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60D6A"/>
    <w:multiLevelType w:val="multilevel"/>
    <w:tmpl w:val="A1BC44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9415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644"/>
    <w:rsid w:val="006E57D6"/>
    <w:rsid w:val="009918A4"/>
    <w:rsid w:val="00AB47CC"/>
    <w:rsid w:val="00AD0615"/>
    <w:rsid w:val="00B2638B"/>
    <w:rsid w:val="00E34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C9CF8"/>
  <w15:docId w15:val="{E704649E-B1C6-4BFC-AE96-1BD130AF5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918A4"/>
    <w:pPr>
      <w:tabs>
        <w:tab w:val="center" w:pos="4680"/>
        <w:tab w:val="right" w:pos="9360"/>
      </w:tabs>
      <w:spacing w:line="240" w:lineRule="auto"/>
    </w:pPr>
  </w:style>
  <w:style w:type="character" w:customStyle="1" w:styleId="HeaderChar">
    <w:name w:val="Header Char"/>
    <w:basedOn w:val="DefaultParagraphFont"/>
    <w:link w:val="Header"/>
    <w:uiPriority w:val="99"/>
    <w:rsid w:val="009918A4"/>
  </w:style>
  <w:style w:type="paragraph" w:styleId="Footer">
    <w:name w:val="footer"/>
    <w:basedOn w:val="Normal"/>
    <w:link w:val="FooterChar"/>
    <w:uiPriority w:val="99"/>
    <w:unhideWhenUsed/>
    <w:rsid w:val="009918A4"/>
    <w:pPr>
      <w:tabs>
        <w:tab w:val="center" w:pos="4680"/>
        <w:tab w:val="right" w:pos="9360"/>
      </w:tabs>
      <w:spacing w:line="240" w:lineRule="auto"/>
    </w:pPr>
  </w:style>
  <w:style w:type="character" w:customStyle="1" w:styleId="FooterChar">
    <w:name w:val="Footer Char"/>
    <w:basedOn w:val="DefaultParagraphFont"/>
    <w:link w:val="Footer"/>
    <w:uiPriority w:val="99"/>
    <w:rsid w:val="00991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zenodo.org/record/1045427" TargetMode="External"/><Relationship Id="rId18" Type="http://schemas.openxmlformats.org/officeDocument/2006/relationships/hyperlink" Target="https://doi.org/10.1093/bioinformatics/bty113" TargetMode="External"/><Relationship Id="rId26" Type="http://schemas.openxmlformats.org/officeDocument/2006/relationships/hyperlink" Target="https://ccb.jhu.edu/software/centrifuge/manual.shtml" TargetMode="External"/><Relationship Id="rId39" Type="http://schemas.openxmlformats.org/officeDocument/2006/relationships/hyperlink" Target="https://doi.org/10.1186/s12859-022-05103-0" TargetMode="External"/><Relationship Id="rId3" Type="http://schemas.openxmlformats.org/officeDocument/2006/relationships/settings" Target="settings.xml"/><Relationship Id="rId21" Type="http://schemas.openxmlformats.org/officeDocument/2006/relationships/hyperlink" Target="https://doi.org/10.1186/s12859-021-04089-5" TargetMode="External"/><Relationship Id="rId34" Type="http://schemas.openxmlformats.org/officeDocument/2006/relationships/hyperlink" Target="https://doi.org/10.1093/bioinformatics/btab184" TargetMode="External"/><Relationship Id="rId42" Type="http://schemas.openxmlformats.org/officeDocument/2006/relationships/hyperlink" Target="https://doi.org/10.26508/lsa.202101113" TargetMode="External"/><Relationship Id="rId47" Type="http://schemas.openxmlformats.org/officeDocument/2006/relationships/hyperlink" Target="https://github.com/DerrickWood/kraken2/wiki/Manual" TargetMode="External"/><Relationship Id="rId50" Type="http://schemas.openxmlformats.org/officeDocument/2006/relationships/hyperlink" Target="https://doi.org/10.1016/j.cell.2019.07.010" TargetMode="External"/><Relationship Id="rId7" Type="http://schemas.openxmlformats.org/officeDocument/2006/relationships/hyperlink" Target="https://www.bioinformatics.babraham.ac.uk/projects/fastqc/" TargetMode="External"/><Relationship Id="rId12" Type="http://schemas.openxmlformats.org/officeDocument/2006/relationships/hyperlink" Target="https://doi.org/10.4315/JFP-21-301" TargetMode="External"/><Relationship Id="rId17" Type="http://schemas.openxmlformats.org/officeDocument/2006/relationships/hyperlink" Target="https://doi.org/10.1016/j.jcv.2020.104594" TargetMode="External"/><Relationship Id="rId25" Type="http://schemas.openxmlformats.org/officeDocument/2006/relationships/hyperlink" Target="https://doi.org/10.1186/s13062-018-0208-7" TargetMode="External"/><Relationship Id="rId33" Type="http://schemas.openxmlformats.org/officeDocument/2006/relationships/hyperlink" Target="https://doi.org/10.1186/s13059-020-02014-2" TargetMode="External"/><Relationship Id="rId38" Type="http://schemas.openxmlformats.org/officeDocument/2006/relationships/hyperlink" Target="https://doi.org/10.1186/s12859-022-05103-0" TargetMode="External"/><Relationship Id="rId46" Type="http://schemas.openxmlformats.org/officeDocument/2006/relationships/hyperlink" Target="https://github.com/DerrickWood/kraken2/wiki/Manual" TargetMode="External"/><Relationship Id="rId2" Type="http://schemas.openxmlformats.org/officeDocument/2006/relationships/styles" Target="styles.xml"/><Relationship Id="rId16" Type="http://schemas.openxmlformats.org/officeDocument/2006/relationships/hyperlink" Target="https://doi.org/10.1016/j.jcv.2020.104594" TargetMode="External"/><Relationship Id="rId20" Type="http://schemas.openxmlformats.org/officeDocument/2006/relationships/hyperlink" Target="https://doi.org/10.1186/s12859-021-04089-5" TargetMode="External"/><Relationship Id="rId29" Type="http://schemas.openxmlformats.org/officeDocument/2006/relationships/hyperlink" Target="https://doi.org/10.1101/gr.210641.116" TargetMode="External"/><Relationship Id="rId41" Type="http://schemas.openxmlformats.org/officeDocument/2006/relationships/hyperlink" Target="https://doi.org/10.1016/j.tracli.2015.12.002"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4315/JFP-21-301" TargetMode="External"/><Relationship Id="rId24" Type="http://schemas.openxmlformats.org/officeDocument/2006/relationships/hyperlink" Target="https://doi.org/10.1186/s13062-018-0208-7" TargetMode="External"/><Relationship Id="rId32" Type="http://schemas.openxmlformats.org/officeDocument/2006/relationships/hyperlink" Target="https://doi.org/10.1186/s13059-020-02014-2" TargetMode="External"/><Relationship Id="rId37" Type="http://schemas.openxmlformats.org/officeDocument/2006/relationships/hyperlink" Target="https://doi.org/10.1186/s12864-015-1419-2" TargetMode="External"/><Relationship Id="rId40" Type="http://schemas.openxmlformats.org/officeDocument/2006/relationships/hyperlink" Target="https://doi.org/10.1016/j.tracli.2015.12.002" TargetMode="External"/><Relationship Id="rId45" Type="http://schemas.openxmlformats.org/officeDocument/2006/relationships/hyperlink" Target="https://doi.org/10.3390/genes11080946"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bugseq.com/input/" TargetMode="External"/><Relationship Id="rId23" Type="http://schemas.openxmlformats.org/officeDocument/2006/relationships/hyperlink" Target="https://doi.org/10.1128/JCM.02916-20" TargetMode="External"/><Relationship Id="rId28" Type="http://schemas.openxmlformats.org/officeDocument/2006/relationships/hyperlink" Target="https://doi.org/10.1101/gr.210641.116" TargetMode="External"/><Relationship Id="rId36" Type="http://schemas.openxmlformats.org/officeDocument/2006/relationships/hyperlink" Target="https://doi.org/10.1186/s12864-015-1419-2" TargetMode="External"/><Relationship Id="rId49" Type="http://schemas.openxmlformats.org/officeDocument/2006/relationships/hyperlink" Target="https://doi.org/10.1186/gb-2014-15-3-r46" TargetMode="External"/><Relationship Id="rId10" Type="http://schemas.openxmlformats.org/officeDocument/2006/relationships/hyperlink" Target="https://doi.org/10.1186/s12866-017-0958-x" TargetMode="External"/><Relationship Id="rId19" Type="http://schemas.openxmlformats.org/officeDocument/2006/relationships/hyperlink" Target="https://doi.org/10.1093/bioinformatics/bty113" TargetMode="External"/><Relationship Id="rId31" Type="http://schemas.openxmlformats.org/officeDocument/2006/relationships/hyperlink" Target="https://github.com/vrmarcelino/CCMetagen" TargetMode="External"/><Relationship Id="rId44" Type="http://schemas.openxmlformats.org/officeDocument/2006/relationships/hyperlink" Target="https://doi.org/10.3390/genes11080946"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1186/s12866-017-0958-x" TargetMode="External"/><Relationship Id="rId14" Type="http://schemas.openxmlformats.org/officeDocument/2006/relationships/hyperlink" Target="https://docs.bugseq.com/input/" TargetMode="External"/><Relationship Id="rId22" Type="http://schemas.openxmlformats.org/officeDocument/2006/relationships/hyperlink" Target="https://doi.org/10.1128/JCM.02916-20" TargetMode="External"/><Relationship Id="rId27" Type="http://schemas.openxmlformats.org/officeDocument/2006/relationships/hyperlink" Target="https://ccb.jhu.edu/software/centrifuge/manual.shtml" TargetMode="External"/><Relationship Id="rId30" Type="http://schemas.openxmlformats.org/officeDocument/2006/relationships/hyperlink" Target="https://github.com/vrmarcelino/CCMetagen" TargetMode="External"/><Relationship Id="rId35" Type="http://schemas.openxmlformats.org/officeDocument/2006/relationships/hyperlink" Target="https://doi.org/10.1093/bioinformatics/btab184" TargetMode="External"/><Relationship Id="rId43" Type="http://schemas.openxmlformats.org/officeDocument/2006/relationships/hyperlink" Target="https://doi.org/10.26508/lsa.202101113" TargetMode="External"/><Relationship Id="rId48" Type="http://schemas.openxmlformats.org/officeDocument/2006/relationships/hyperlink" Target="https://doi.org/10.1186/gb-2014-15-3-r46" TargetMode="External"/><Relationship Id="rId8" Type="http://schemas.openxmlformats.org/officeDocument/2006/relationships/hyperlink" Target="https://www.bioinformatics.babraham.ac.uk/projects/fastqc/" TargetMode="External"/><Relationship Id="rId51" Type="http://schemas.openxmlformats.org/officeDocument/2006/relationships/hyperlink" Target="https://doi.org/10.1016/j.cell.2019.07.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2484</Words>
  <Characters>14165</Characters>
  <Application>Microsoft Office Word</Application>
  <DocSecurity>0</DocSecurity>
  <Lines>118</Lines>
  <Paragraphs>33</Paragraphs>
  <ScaleCrop>false</ScaleCrop>
  <Company/>
  <LinksUpToDate>false</LinksUpToDate>
  <CharactersWithSpaces>16616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James Jedediah</cp:lastModifiedBy>
  <cp:revision>4</cp:revision>
  <dcterms:created xsi:type="dcterms:W3CDTF">2023-03-07T12:14:00Z</dcterms:created>
  <dcterms:modified xsi:type="dcterms:W3CDTF">2023-03-07T12:20:00Z</dcterms:modified>
</cp:coreProperties>
</file>