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75C36"/>
          <w:sz w:val="24"/>
        </w:rPr>
        <w:t>GREENLIFEAI</w:t>
      </w:r>
    </w:p>
    <w:p>
      <w:pPr>
        <w:pStyle w:val="Title"/>
      </w:pPr>
      <w:r>
        <w:t>GreenlifeAI Frontend Product Requirements Document</w:t>
      </w:r>
    </w:p>
    <w:p>
      <w:pPr>
        <w:jc w:val="center"/>
      </w:pPr>
      <w:r>
        <w:rPr>
          <w:b/>
          <w:color w:val="075C36"/>
          <w:sz w:val="26"/>
        </w:rPr>
        <w:t>Pharmacy Management System</w:t>
      </w:r>
    </w:p>
    <w:p>
      <w:pPr>
        <w:jc w:val="center"/>
      </w:pPr>
      <w:r>
        <w:t>React TypeScript and Tailwind CSS interface requirements for pharmacy operations</w:t>
      </w:r>
    </w:p>
    <w:p/>
    <w:p/>
    <w:p/>
    <w:p/>
    <w:p/>
    <w:p>
      <w:pPr>
        <w:jc w:val="center"/>
      </w:pPr>
      <w:r>
        <w:t>Version 1.0</w:t>
      </w:r>
    </w:p>
    <w:p>
      <w:pPr>
        <w:jc w:val="center"/>
      </w:pPr>
      <w:r>
        <w:t>September 2026</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Field</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Value</w:t>
            </w:r>
          </w:p>
        </w:tc>
      </w:tr>
      <w:tr>
        <w:tc>
          <w:tcPr>
            <w:tcW w:type="dxa" w:w="223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Product</w:t>
            </w:r>
          </w:p>
        </w:tc>
        <w:tc>
          <w:tcPr>
            <w:tcW w:type="dxa" w:w="756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GreenlifeAI Pharmacy Management System</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Document</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Frontend Product Requirements Document</w:t>
            </w:r>
          </w:p>
        </w:tc>
      </w:tr>
      <w:tr>
        <w:tc>
          <w:tcPr>
            <w:tcW w:type="dxa" w:w="223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Version</w:t>
            </w:r>
          </w:p>
        </w:tc>
        <w:tc>
          <w:tcPr>
            <w:tcW w:type="dxa" w:w="756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1.0</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Status</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Implementation baseline for interface design development testing and client validation</w:t>
            </w:r>
          </w:p>
        </w:tc>
      </w:tr>
      <w:tr>
        <w:tc>
          <w:tcPr>
            <w:tcW w:type="dxa" w:w="223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Initial release</w:t>
            </w:r>
          </w:p>
        </w:tc>
        <w:tc>
          <w:tcPr>
            <w:tcW w:type="dxa" w:w="756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Single branch local first operation with branch aware permissions</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Frontend stack</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React TypeScript Tailwind CSS and a supported browser</w:t>
            </w:r>
          </w:p>
        </w:tc>
      </w:tr>
      <w:tr>
        <w:tc>
          <w:tcPr>
            <w:tcW w:type="dxa" w:w="223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Related documents</w:t>
            </w:r>
          </w:p>
        </w:tc>
        <w:tc>
          <w:tcPr>
            <w:tcW w:type="dxa" w:w="756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GreenlifeAI Product Requirements Document and Technical Architecture Specification</w:t>
            </w:r>
          </w:p>
        </w:tc>
      </w:tr>
      <w:t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Primary audience</w:t>
            </w:r>
          </w:p>
        </w:tc>
        <w:tc>
          <w:tcPr>
            <w:tcW w:type="dxa" w:w="756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Product owner pharmacy stakeholders designers frontend developers backend developers testers and deployment staff</w:t>
            </w:r>
          </w:p>
        </w:tc>
      </w:tr>
    </w:tbl>
    <w:p>
      <w:pPr>
        <w:spacing w:after="0"/>
      </w:pPr>
    </w:p>
    <w:p>
      <w:pPr>
        <w:pStyle w:val="Heading2"/>
      </w:pPr>
      <w:r>
        <w:t>Purpose</w:t>
      </w:r>
    </w:p>
    <w:p>
      <w:r>
        <w:t>This document defines the browser interface required to operate GreenlifeAI safely and efficiently. It translates the approved product and architecture requirements into pages, components, navigation, states, validations, permission behavior, responsive layouts, printing rules, accessibility requirements, and testable acceptance conditions.</w:t>
      </w:r>
    </w:p>
    <w:p>
      <w:pPr>
        <w:pStyle w:val="Heading2"/>
      </w:pPr>
      <w:r>
        <w:t>Frontend Decision</w:t>
      </w:r>
    </w:p>
    <w:p>
      <w:r>
        <w:t>The first release will use React with TypeScript and Tailwind CSS. Django REST Framework remains the authority for authentication, permissions, business rules, calculations, and transaction completion. The frontend may guide and prevent obvious mistakes, but it must never be the only control protecting stock, money, audit evidence, or restricted pharmacy actions.</w:t>
      </w:r>
    </w:p>
    <w:p>
      <w:pPr>
        <w:pStyle w:val="Heading2"/>
      </w:pPr>
      <w:r>
        <w:t>Requirement Language</w:t>
      </w:r>
    </w:p>
    <w:tbl>
      <w:tblPr>
        <w:tblW w:type="auto" w:w="0"/>
        <w:jc w:val="center"/>
        <w:tblLayout w:type="fixed"/>
        <w:tblLook w:firstColumn="1" w:firstRow="1" w:lastColumn="0" w:lastRow="0" w:noHBand="0" w:noVBand="1" w:val="04A0"/>
      </w:tblPr>
      <w:tblGrid>
        <w:gridCol w:w="1584"/>
        <w:gridCol w:w="820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Term</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Meaning</w:t>
            </w:r>
          </w:p>
        </w:tc>
      </w:tr>
      <w:tr>
        <w:tc>
          <w:tcPr>
            <w:tcW w:type="dxa" w:w="158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Must</w:t>
            </w:r>
          </w:p>
        </w:tc>
        <w:tc>
          <w:tcPr>
            <w:tcW w:type="dxa" w:w="820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Required for the first production release.</w:t>
            </w:r>
          </w:p>
        </w:tc>
      </w:tr>
      <w:t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Should</w:t>
            </w:r>
          </w:p>
        </w:tc>
        <w:tc>
          <w:tcPr>
            <w:tcW w:type="dxa" w:w="820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Expected unless an approved constraint prevents delivery.</w:t>
            </w:r>
          </w:p>
        </w:tc>
      </w:tr>
      <w:tr>
        <w:tc>
          <w:tcPr>
            <w:tcW w:type="dxa" w:w="158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May</w:t>
            </w:r>
          </w:p>
        </w:tc>
        <w:tc>
          <w:tcPr>
            <w:tcW w:type="dxa" w:w="820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Optional or planned for a later release.</w:t>
            </w:r>
          </w:p>
        </w:tc>
      </w:tr>
      <w:tr>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Must not</w:t>
            </w:r>
          </w:p>
        </w:tc>
        <w:tc>
          <w:tcPr>
            <w:tcW w:type="dxa" w:w="820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Prohibited because it could weaken safety integrity or usability.</w:t>
            </w:r>
          </w:p>
        </w:tc>
      </w:tr>
    </w:tbl>
    <w:p>
      <w:pPr>
        <w:spacing w:after="0"/>
      </w:pPr>
    </w:p>
    <w:p>
      <w:r>
        <w:br w:type="page"/>
      </w:r>
    </w:p>
    <w:p>
      <w:pPr>
        <w:pStyle w:val="Heading1"/>
      </w:pPr>
      <w:r>
        <w:t>Contents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Sections 1 to 8</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Sections 9 to 15</w:t>
            </w:r>
          </w:p>
        </w:tc>
      </w:tr>
      <w:tr>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 Frontend Goals and Design Principles</w:t>
            </w:r>
          </w:p>
        </w:tc>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9 Inventory Stock and Expiry</w:t>
            </w:r>
          </w:p>
        </w:tc>
      </w:tr>
      <w:t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2 Users Devices and Operating Context</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10 Finance Loans and Expenses</w:t>
            </w:r>
          </w:p>
        </w:tc>
      </w:tr>
      <w:tr>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3 Information Architecture and Navigation</w:t>
            </w:r>
          </w:p>
        </w:tc>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11 Reports Audit and Logs</w:t>
            </w:r>
          </w:p>
        </w:tc>
      </w:tr>
      <w:t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4 Shared Application Shell and Components</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12 Settings Imports Backup and Launcher</w:t>
            </w:r>
          </w:p>
        </w:tc>
      </w:tr>
      <w:tr>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5 Authentication Users Roles and Permissions</w:t>
            </w:r>
          </w:p>
        </w:tc>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13 API State Error and Performance Behavior</w:t>
            </w:r>
          </w:p>
        </w:tc>
      </w:tr>
      <w:t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6 Dashboard and Work Queues</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14 Accessibility Responsive Design and Printing</w:t>
            </w:r>
          </w:p>
        </w:tc>
      </w:tr>
      <w:tr>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7 Sales Returns and Customer Credit</w:t>
            </w:r>
          </w:p>
        </w:tc>
        <w:tc>
          <w:tcPr>
            <w:tcW w:type="dxa" w:w="489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15 Testing Analytics Delivery and Acceptance</w:t>
            </w:r>
          </w:p>
        </w:tc>
      </w:tr>
      <w:t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8 Products Purchases and Suppliers</w:t>
            </w:r>
          </w:p>
        </w:tc>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r>
          </w:p>
        </w:tc>
      </w:tr>
    </w:tbl>
    <w:p>
      <w:pPr>
        <w:spacing w:after="0"/>
      </w:pPr>
    </w:p>
    <w:p>
      <w:pPr>
        <w:pStyle w:val="Heading2"/>
      </w:pPr>
      <w:r>
        <w:t>Reading Guide</w:t>
      </w:r>
    </w:p>
    <w:p>
      <w:r>
        <w:t>Sections 1 to 4 establish the users navigation and shared interaction system. Sections 5 to 12 define the page and workflow requirements for authentication operations reporting administration and local startup. Sections 13 to 15 define implementation behavior accessibility testing delivery evidence and final acceptance. Requirement identifiers should be retained in design files development tasks test cases and user acceptance results.</w:t>
      </w:r>
    </w:p>
    <w:p>
      <w:r>
        <w:t>The functional Product Requirements Document remains authoritative for business scope. The Technical Architecture Specification remains authoritative for service boundaries deployment security recovery and data integrity. This frontend document governs how those approved requirements are presented and operated in the browser.</w:t>
      </w:r>
    </w:p>
    <w:p>
      <w:r>
        <w:br w:type="page"/>
      </w:r>
    </w:p>
    <w:p>
      <w:pPr>
        <w:pStyle w:val="Heading1"/>
      </w:pPr>
      <w:r>
        <w:t>1 Frontend Goals and Design Principles</w:t>
      </w:r>
    </w:p>
    <w:p>
      <w:pPr>
        <w:pStyle w:val="Heading2"/>
      </w:pPr>
      <w:r>
        <w:t>Goals</w:t>
      </w:r>
    </w:p>
    <w:p>
      <w:pPr>
        <w:pStyle w:val="ListBullet"/>
        <w:ind w:left="331" w:hanging="173"/>
      </w:pPr>
      <w:r>
        <w:t>Let staff complete frequent pharmacy tasks with few page changes and clear confirmation of outcomes.</w:t>
      </w:r>
    </w:p>
    <w:p>
      <w:pPr>
        <w:pStyle w:val="ListBullet"/>
        <w:ind w:left="331" w:hanging="173"/>
      </w:pPr>
      <w:r>
        <w:t>Display stock batch expiry price payment and approval information before a user commits a transaction.</w:t>
      </w:r>
    </w:p>
    <w:p>
      <w:pPr>
        <w:pStyle w:val="ListBullet"/>
        <w:ind w:left="331" w:hanging="173"/>
      </w:pPr>
      <w:r>
        <w:t>Expose only the pages actions branches and sensitive values permitted for the current user.</w:t>
      </w:r>
    </w:p>
    <w:p>
      <w:pPr>
        <w:pStyle w:val="ListBullet"/>
        <w:ind w:left="331" w:hanging="173"/>
      </w:pPr>
      <w:r>
        <w:t>Make transaction status warnings validation failures and recovery actions understandable without technical knowledge.</w:t>
      </w:r>
    </w:p>
    <w:p>
      <w:pPr>
        <w:pStyle w:val="ListBullet"/>
        <w:ind w:left="331" w:hanging="173"/>
      </w:pPr>
      <w:r>
        <w:t>Support barcode scanners receipt printers keyboard operation and local network use.</w:t>
      </w:r>
    </w:p>
    <w:p>
      <w:pPr>
        <w:pStyle w:val="ListBullet"/>
        <w:ind w:left="331" w:hanging="173"/>
      </w:pPr>
      <w:r>
        <w:t>Provide consistent evidence links from operational records to approvals audit events and related transactions.</w:t>
      </w:r>
    </w:p>
    <w:p>
      <w:pPr>
        <w:pStyle w:val="Heading2"/>
      </w:pPr>
      <w:r>
        <w:t>Design Principles</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Principle</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Frontend application</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Clarity</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 plain labels visible totals stable page layouts and specific error messages.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Safety</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Separate draft submit approve reject reverse and delete actions. Confirm only consequential actions.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Speed</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Optimize product search barcode entry cart editing receiving and common report filters.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Traceability</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Show reference numbers status history actor time and linked source records.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Permission awareness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Hide unavailable navigation and disable conditionally unavailable actions while the API still enforces access.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Local resilience</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Show connection and service state retain safe unsaved drafts where permitted and never imply success before the server confirms.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Progressive complexity</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Keep common work prominent and place advanced fields behind clear sections without concealing required data.</w:t>
            </w:r>
          </w:p>
        </w:tc>
      </w:tr>
    </w:tbl>
    <w:p>
      <w:pPr>
        <w:spacing w:after="0"/>
      </w:pPr>
    </w:p>
    <w:p>
      <w:pPr>
        <w:pStyle w:val="Heading2"/>
      </w:pPr>
      <w:r>
        <w:t>Success Measures</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Measure</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Initial target or acceptance basis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Task completion</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Trained staff complete the agreed cashier receiving and stock count scenarios without developer assistance.</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Error prevention</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Expired blocked or unauthorized items cannot be completed and the reason is visible.</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Performance</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Warm page navigation and normal product lookup feel immediate on approved local hardware; measured limits are set during performance testing.</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Accessibility</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Critical journeys meet the agreed WCAG 2.2 AA checks and remain keyboard operable.</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Consistency</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The same status action and error vocabulary is used across related modules.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Evidence</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 user can open the related record history and audit evidence when permitted.</w:t>
            </w:r>
          </w:p>
        </w:tc>
      </w:tr>
    </w:tbl>
    <w:p>
      <w:pPr>
        <w:spacing w:after="0"/>
      </w:pPr>
    </w:p>
    <w:p>
      <w:pPr>
        <w:pStyle w:val="Heading2"/>
      </w:pPr>
      <w:r>
        <w:t>Out of Scope for the First Frontend</w:t>
      </w:r>
    </w:p>
    <w:p>
      <w:pPr>
        <w:pStyle w:val="ListBullet"/>
        <w:ind w:left="331" w:hanging="173"/>
      </w:pPr>
      <w:r>
        <w:t>A public online medicine marketplace.</w:t>
      </w:r>
    </w:p>
    <w:p>
      <w:pPr>
        <w:pStyle w:val="ListBullet"/>
        <w:ind w:left="331" w:hanging="173"/>
      </w:pPr>
      <w:r>
        <w:t>Automatic two way offline synchronization between independent databases.</w:t>
      </w:r>
    </w:p>
    <w:p>
      <w:pPr>
        <w:pStyle w:val="ListBullet"/>
        <w:ind w:left="331" w:hanging="173"/>
      </w:pPr>
      <w:r>
        <w:t>Native Android or iOS applications.</w:t>
      </w:r>
    </w:p>
    <w:p>
      <w:pPr>
        <w:pStyle w:val="ListBullet"/>
        <w:ind w:left="331" w:hanging="173"/>
      </w:pPr>
      <w:r>
        <w:t>Autonomous clinical diagnosis or prescribing.</w:t>
      </w:r>
    </w:p>
    <w:p>
      <w:pPr>
        <w:pStyle w:val="ListBullet"/>
        <w:ind w:left="331" w:hanging="173"/>
      </w:pPr>
      <w:r>
        <w:t>A FastAPI voice interface that directly completes inventory or financial transactions.</w:t>
      </w:r>
    </w:p>
    <w:p>
      <w:r>
        <w:br w:type="page"/>
      </w:r>
    </w:p>
    <w:p>
      <w:pPr>
        <w:pStyle w:val="Heading1"/>
      </w:pPr>
      <w:r>
        <w:t>2 Users Devices and Operating Context</w:t>
      </w:r>
    </w:p>
    <w:p>
      <w:pPr>
        <w:pStyle w:val="Heading2"/>
      </w:pPr>
      <w:r>
        <w:t>Primary Users</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User</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Primary interface needs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Super Admin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Installation health versions protected configuration diagnostics recovery licensing and high risk audit evidence.</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Pharmacy Admin</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Users custom roles page and action permissions pharmacy settings and access reviews.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Manager</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Operational dashboard approvals reconciliation sales purchases inventory and management reports.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Pharmacist</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Prescription review controlled medicine checks dispensing context and medicine safety decisions.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Cashier</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Fast sales payments receipts permitted returns customer selection and shift closing.</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Stock Officer</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Receiving batch capture counts adjustments expiry quarantine recalls and disposals.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Procurement Officer</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Suppliers purchase requests orders price comparison and delivery follow up.</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Accountant</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Expenses receivables payables loans cash shifts and financial reports.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Auditor</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Read only evidence filters exports and linked transaction histories.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Custom Role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Only the pages actions values and branches assigned by an administrator.</w:t>
            </w:r>
          </w:p>
        </w:tc>
      </w:tr>
    </w:tbl>
    <w:p>
      <w:pPr>
        <w:spacing w:after="0"/>
      </w:pPr>
    </w:p>
    <w:p>
      <w:pPr>
        <w:pStyle w:val="Heading2"/>
      </w:pPr>
      <w:r>
        <w:t>Supported Devices and Inputs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CTX-01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current approved desktop browsers on Windows and Linux client devices.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acceptance browser matrix completes all critical journeys.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CTX-02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Prioritize desktop layouts for cashier receiving administration and reports.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Core pages work at the approved minimum desktop width without horizontal page scrolling.</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CTX-03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usable tablet layouts for stock counts and management review.</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Primary fields and actions remain reachable in portrait and landscape tablet tests.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CTX-04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keyboard input barcode scanners that emulate a keyboard receipt printing and standard mouse or touch input.</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Each configured peripheral completes its acceptance scenario.</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CTX-05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Show local service and network state without exposing internal secrets.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Users receive a safe status and recovery instruction when the backend is unavailable.</w:t>
            </w:r>
          </w:p>
        </w:tc>
      </w:tr>
    </w:tbl>
    <w:p>
      <w:pPr>
        <w:spacing w:after="0"/>
      </w:pPr>
    </w:p>
    <w:p>
      <w:pPr>
        <w:pStyle w:val="Heading2"/>
      </w:pPr>
      <w:r>
        <w:t>Operating Conditions</w:t>
      </w:r>
    </w:p>
    <w:p>
      <w:pPr>
        <w:pStyle w:val="ListBullet"/>
        <w:ind w:left="331" w:hanging="173"/>
      </w:pPr>
      <w:r>
        <w:t>The local server may run on the same Windows computer or on a dedicated device on the pharmacy network.</w:t>
      </w:r>
    </w:p>
    <w:p>
      <w:pPr>
        <w:pStyle w:val="ListBullet"/>
        <w:ind w:left="331" w:hanging="173"/>
      </w:pPr>
      <w:r>
        <w:t>Internet availability is not required for ordinary local transactions unless a configured external service is used.</w:t>
      </w:r>
    </w:p>
    <w:p>
      <w:pPr>
        <w:pStyle w:val="ListBullet"/>
        <w:ind w:left="331" w:hanging="173"/>
      </w:pPr>
      <w:r>
        <w:t>Staff may work during busy periods with barcode scanning and rapid cart changes; controls must resist accidental double submission.</w:t>
      </w:r>
    </w:p>
    <w:p>
      <w:pPr>
        <w:pStyle w:val="ListBullet"/>
        <w:ind w:left="331" w:hanging="173"/>
      </w:pPr>
      <w:r>
        <w:t>Power interruption and host restart are expected operational risks, so the interface must reconcile uncertain submissions before allowing a retry.</w:t>
      </w:r>
    </w:p>
    <w:p>
      <w:r>
        <w:br w:type="page"/>
      </w:r>
    </w:p>
    <w:p>
      <w:pPr>
        <w:pStyle w:val="Heading1"/>
      </w:pPr>
      <w:r>
        <w:t>3 Information Architecture and Navigation</w:t>
      </w:r>
    </w:p>
    <w:p>
      <w:r>
        <w:t>The application shell organizes work by business domain while the backend-provided permission set determines what each user can see and do. Direct URLs remain protected even when their navigation item is hidden.</w:t>
      </w:r>
    </w:p>
    <w:p>
      <w:r>
        <w:drawing>
          <wp:inline xmlns:a="http://schemas.openxmlformats.org/drawingml/2006/main" xmlns:pic="http://schemas.openxmlformats.org/drawingml/2006/picture">
            <wp:extent cx="6126480" cy="3402071"/>
            <wp:docPr id="1" name="Picture 1"/>
            <wp:cNvGraphicFramePr>
              <a:graphicFrameLocks noChangeAspect="1"/>
            </wp:cNvGraphicFramePr>
            <a:graphic>
              <a:graphicData uri="http://schemas.openxmlformats.org/drawingml/2006/picture">
                <pic:pic>
                  <pic:nvPicPr>
                    <pic:cNvPr id="0" name="greenlifeai_frontend_navigation.png"/>
                    <pic:cNvPicPr/>
                  </pic:nvPicPr>
                  <pic:blipFill>
                    <a:blip r:embed="rId10"/>
                    <a:stretch>
                      <a:fillRect/>
                    </a:stretch>
                  </pic:blipFill>
                  <pic:spPr>
                    <a:xfrm>
                      <a:off x="0" y="0"/>
                      <a:ext cx="6126480" cy="3402071"/>
                    </a:xfrm>
                    <a:prstGeom prst="rect"/>
                  </pic:spPr>
                </pic:pic>
              </a:graphicData>
            </a:graphic>
          </wp:inline>
        </w:drawing>
      </w:r>
    </w:p>
    <w:p>
      <w:pPr>
        <w:jc w:val="center"/>
      </w:pPr>
      <w:r>
        <w:rPr>
          <w:i/>
          <w:sz w:val="16"/>
        </w:rPr>
        <w:t>Figure 1  Frontend navigation model</w:t>
      </w:r>
    </w:p>
    <w:p>
      <w:pPr>
        <w:pStyle w:val="Heading2"/>
      </w:pPr>
      <w:r>
        <w:t>Primary Navigation</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Area</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Pages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Home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Dashboard alerts assigned approvals shift state and shortcuts.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Sales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Point of sale held sales completed sales returns refunds receipts and customer credit.</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Purchasing</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Purchase requests purchase orders receiving supplier invoices supplier returns and payments.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Inventory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Stock overview batches movements counts adjustments transfers placeholder expiry quarantine recall and disposal.</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Catalogue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Products categories units price history and controlled classifications.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Parties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Customers suppliers contacts balances statements and notes.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Finance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Cashier shifts expenses receivables payables business loans payments and reconciliation.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Reports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Summary operational financial inventory audit and scheduled export views.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Administration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Users roles permissions pharmacy settings imports backups health and integrations.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Audit</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Audit events security events and technical logs according to permission.</w:t>
            </w:r>
          </w:p>
        </w:tc>
      </w:tr>
    </w:tbl>
    <w:p>
      <w:pPr>
        <w:spacing w:after="0"/>
      </w:pPr>
    </w:p>
    <w:p>
      <w:pPr>
        <w:pStyle w:val="Heading2"/>
      </w:pPr>
      <w:r>
        <w:t>Navigation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NAV-01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Render navigation from the authenticated user permission and feature configuration.</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user sees no inaccessible module in normal navigation.</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NAV-02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Protect every route and preserve the intended destination through sign in when permitted.</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Unauthorized routes show an access denied page and never protected data.</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NAV-03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breadcrumbs and stable record titles on detail and workflow pages.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Users can identify the current module record and status.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NAV-04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global search only for record types the user may read.</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Results omit restricted types fields and branches.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NAV-05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Keep the last approved filter and column preferences per user where safe.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Returning to a list restores valid preferences without bypassing permission changes.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NAV-06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Warn before leaving a page with material unsaved changes.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warning appears for local edits and does not appear after confirmed save or discard.</w:t>
            </w:r>
          </w:p>
        </w:tc>
      </w:tr>
    </w:tbl>
    <w:p>
      <w:pPr>
        <w:spacing w:after="0"/>
      </w:pPr>
    </w:p>
    <w:p>
      <w:r>
        <w:br w:type="page"/>
      </w:r>
    </w:p>
    <w:p>
      <w:pPr>
        <w:pStyle w:val="Heading1"/>
      </w:pPr>
      <w:r>
        <w:t>4 Shared Application Shell and Components</w:t>
      </w:r>
    </w:p>
    <w:p>
      <w:pPr>
        <w:pStyle w:val="Heading2"/>
      </w:pPr>
      <w:r>
        <w:t>Application Shell</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Element</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7"/>
              </w:rPr>
              <w:t>Requirement</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Top bar</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Show GreenlifeAI identity branch current shift safe service indicator notifications and user menu.</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Side navigation</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Support expanded and compact states labels icons permission filtering and keyboard navigation.</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Page header</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Show title concise context status and the primary action. Keep destructive or rare actions in a secondary menu.</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Content area</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Use consistent widths spacing loading states empty states tables forms and detail panels.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Notification area</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Show task alerts and system messages with severity timestamp source and route to the related record.</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Session warning</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7"/>
              </w:rPr>
              <w:t>Warn before expiry and allow an authenticated extension without losing safe draft work.</w:t>
            </w:r>
          </w:p>
        </w:tc>
      </w:tr>
    </w:tbl>
    <w:p>
      <w:pPr>
        <w:spacing w:after="0"/>
      </w:pPr>
    </w:p>
    <w:p>
      <w:pPr>
        <w:pStyle w:val="Heading2"/>
      </w:pPr>
      <w:r>
        <w:t>Shared Component Inventory</w:t>
      </w:r>
    </w:p>
    <w:tbl>
      <w:tblPr>
        <w:tblW w:type="auto" w:w="0"/>
        <w:jc w:val="center"/>
        <w:tblLayout w:type="fixed"/>
        <w:tblLook w:firstColumn="1" w:firstRow="1" w:lastColumn="0" w:lastRow="0" w:noHBand="0" w:noVBand="1" w:val="04A0"/>
      </w:tblPr>
      <w:tblGrid>
        <w:gridCol w:w="2088"/>
        <w:gridCol w:w="7704"/>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Component</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behavior</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Data table</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Server pagination sorting filtering column control row selection and accessible headers.</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Form field</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Label help required state validation error disabled state and consistent formatting.</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Search selector</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Debounced search keyboard selection loading empty and retry states.</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Status badge</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Consistent vocabulary and color plus readable text; color is never the sole signal.</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Money input</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Currency aware entry controlled decimals no floating point display surprises and formatted review.</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Quantity input</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Unit display conversion context positive and negative restrictions and step behavior.</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Date input</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Clear format keyboard entry calendar selection timezone rule and expiry friendly month display.</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Confirmation dialog</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State action impact record reference and required reason; focus remains trapped and recoverable.</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File upload</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Allowed type size progress cancel failure retry malware status and protected download.</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Print view</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Purpose built receipt statement report and evidence layouts without navigation chrome.</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Toast and banner</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 a toast for transient confirmation and a persistent banner for blocking or unresolved conditions.</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Skeleton and spinner</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 skeletons for structured loads and a spinner only for bounded actions; never imply false progress.</w:t>
            </w:r>
          </w:p>
        </w:tc>
      </w:tr>
    </w:tbl>
    <w:p>
      <w:pPr>
        <w:spacing w:after="0"/>
      </w:pPr>
    </w:p>
    <w:p>
      <w:pPr>
        <w:pStyle w:val="Heading2"/>
      </w:pPr>
      <w:r>
        <w:t>Interaction Standards</w:t>
      </w:r>
    </w:p>
    <w:p>
      <w:pPr>
        <w:pStyle w:val="ListBullet"/>
        <w:ind w:left="331" w:hanging="173"/>
      </w:pPr>
      <w:r>
        <w:t>One page has one visually dominant primary action.</w:t>
      </w:r>
    </w:p>
    <w:p>
      <w:pPr>
        <w:pStyle w:val="ListBullet"/>
        <w:ind w:left="331" w:hanging="173"/>
      </w:pPr>
      <w:r>
        <w:t>Completed transaction actions must be idempotent and disable repeated submission until the response is resolved.</w:t>
      </w:r>
    </w:p>
    <w:p>
      <w:pPr>
        <w:pStyle w:val="ListBullet"/>
        <w:ind w:left="331" w:hanging="173"/>
      </w:pPr>
      <w:r>
        <w:t>A disabled control should explain the condition when the user can correct it.</w:t>
      </w:r>
    </w:p>
    <w:p>
      <w:pPr>
        <w:pStyle w:val="ListBullet"/>
        <w:ind w:left="331" w:hanging="173"/>
      </w:pPr>
      <w:r>
        <w:t>Success messages identify the saved record and provide the next useful action.</w:t>
      </w:r>
    </w:p>
    <w:p>
      <w:pPr>
        <w:pStyle w:val="ListBullet"/>
        <w:ind w:left="331" w:hanging="173"/>
      </w:pPr>
      <w:r>
        <w:t>Errors appear near the affected field and in a page summary when several fields fail.</w:t>
      </w:r>
    </w:p>
    <w:p>
      <w:pPr>
        <w:pStyle w:val="ListBullet"/>
        <w:ind w:left="331" w:hanging="173"/>
      </w:pPr>
      <w:r>
        <w:t>Dangerous actions require a reason when the business record requires audit evidence.</w:t>
      </w:r>
    </w:p>
    <w:p>
      <w:pPr>
        <w:pStyle w:val="Heading1"/>
      </w:pPr>
      <w:r>
        <w:t>5 Authentication Users Roles and Permissions</w:t>
      </w:r>
    </w:p>
    <w:p>
      <w:pPr>
        <w:pStyle w:val="Heading2"/>
      </w:pPr>
      <w:r>
        <w:t>Authentication Pages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AUTHUI-01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sign in with the approved identifier and password.</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Valid credentials enter the permitted home page; invalid credentials reveal no account existence detail.</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AUTHUI-02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first login activation password reset and password change states.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Tokens expire and the interface handles used expired and invalid links clearly.</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AUTHUI-03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Show throttling lock and support guidance after protected sign in failures.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user cannot bypass the backend protection by refreshing or changing routes.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AUTHUI-04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a second factor challenge when required for the account or role.</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protected route remains inaccessible until the challenge completes.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AUTHUI-05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sign out session expiry and administrator revoked session handling.</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Protected content is cleared and the user returns to sign in with an appropriate message.</w:t>
            </w:r>
          </w:p>
        </w:tc>
      </w:tr>
    </w:tbl>
    <w:p>
      <w:pPr>
        <w:spacing w:after="0"/>
      </w:pPr>
    </w:p>
    <w:p>
      <w:pPr>
        <w:pStyle w:val="Heading2"/>
      </w:pPr>
      <w:r>
        <w:t>User Management</w:t>
      </w:r>
    </w:p>
    <w:p>
      <w:pPr>
        <w:pStyle w:val="ListBullet"/>
        <w:ind w:left="331" w:hanging="173"/>
      </w:pPr>
      <w:r>
        <w:t>List users by name username role status branch last sign in and two factor state according to permission.</w:t>
      </w:r>
    </w:p>
    <w:p>
      <w:pPr>
        <w:pStyle w:val="ListBullet"/>
        <w:ind w:left="331" w:hanging="173"/>
      </w:pPr>
      <w:r>
        <w:t>Create users through a guided form with identity role branch activation and optional expiry fields.</w:t>
      </w:r>
    </w:p>
    <w:p>
      <w:pPr>
        <w:pStyle w:val="ListBullet"/>
        <w:ind w:left="331" w:hanging="173"/>
      </w:pPr>
      <w:r>
        <w:t>Use activate deactivate unlock reset credentials revoke sessions and force password change as separate audited actions.</w:t>
      </w:r>
    </w:p>
    <w:p>
      <w:pPr>
        <w:pStyle w:val="ListBullet"/>
        <w:ind w:left="331" w:hanging="173"/>
      </w:pPr>
      <w:r>
        <w:t>Do not allow the current administrator to remove the final viable Super Admin access path.</w:t>
      </w:r>
    </w:p>
    <w:p>
      <w:pPr>
        <w:pStyle w:val="ListBullet"/>
        <w:ind w:left="331" w:hanging="173"/>
      </w:pPr>
      <w:r>
        <w:t>Preserve deactivated users and their transaction history.</w:t>
      </w:r>
    </w:p>
    <w:p>
      <w:pPr>
        <w:pStyle w:val="Heading2"/>
      </w:pPr>
      <w:r>
        <w:t>Custom Role Builder</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Section</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Interface behavior</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Role identity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Name description status and protected system role indicator.</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Page access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Module and page tree with Read as the prerequisite for normal visibility.</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Actions</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Create Update Delete draft Approve Reject Cancel Reverse Print Export and module specific actions.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Sensitive data</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View cost View profit View audit Manage settings and protected diagnostics.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Scope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Current branch future assigned branches own records team records or authorized organization scope.</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Thresholds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Discount refund adjustment purchase payment expense and credit limits where applicable.</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Review</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Human readable permission summary affected users and comparison before save.</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Audit</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Record actor time old value new value reason and affected role memberships.</w:t>
            </w:r>
          </w:p>
        </w:tc>
      </w:tr>
    </w:tbl>
    <w:p>
      <w:pPr>
        <w:spacing w:after="0"/>
      </w:pPr>
    </w:p>
    <w:p>
      <w:pPr>
        <w:pStyle w:val="Heading2"/>
      </w:pPr>
      <w:r>
        <w:t>Permission Behavior</w:t>
      </w:r>
    </w:p>
    <w:p>
      <w:pPr>
        <w:pStyle w:val="ListBullet"/>
        <w:ind w:left="331" w:hanging="173"/>
      </w:pPr>
      <w:r>
        <w:t>Hide pages the user cannot read.</w:t>
      </w:r>
    </w:p>
    <w:p>
      <w:pPr>
        <w:pStyle w:val="ListBullet"/>
        <w:ind w:left="331" w:hanging="173"/>
      </w:pPr>
      <w:r>
        <w:t>Disable an action when the page is readable but the current record state or threshold prevents the action.</w:t>
      </w:r>
    </w:p>
    <w:p>
      <w:pPr>
        <w:pStyle w:val="ListBullet"/>
        <w:ind w:left="331" w:hanging="173"/>
      </w:pPr>
      <w:r>
        <w:t>Show an access denied page for direct protected routes.</w:t>
      </w:r>
    </w:p>
    <w:p>
      <w:pPr>
        <w:pStyle w:val="ListBullet"/>
        <w:ind w:left="331" w:hanging="173"/>
      </w:pPr>
      <w:r>
        <w:t>Refresh authorization after a permission change and handle a newly denied request without leaving protected data visible.</w:t>
      </w:r>
    </w:p>
    <w:p>
      <w:pPr>
        <w:pStyle w:val="ListBullet"/>
        <w:ind w:left="331" w:hanging="173"/>
      </w:pPr>
      <w:r>
        <w:t>Do not rely on frontend route guards or hidden buttons as the actual security control.</w:t>
      </w:r>
    </w:p>
    <w:p>
      <w:pPr>
        <w:pStyle w:val="Heading1"/>
      </w:pPr>
      <w:r>
        <w:t>6 Dashboard and Work Queues</w:t>
      </w:r>
    </w:p>
    <w:p>
      <w:pPr>
        <w:pStyle w:val="Heading2"/>
      </w:pPr>
      <w:r>
        <w:t>Dashboard Composition</w:t>
      </w:r>
    </w:p>
    <w:p>
      <w:r>
        <w:t>The dashboard is role aware. It presents current operational information and links to the source records instead of reproducing full reports. Sensitive amounts, costs, profit, user activity, and system health appear only when permitted.</w:t>
      </w:r>
    </w:p>
    <w:tbl>
      <w:tblPr>
        <w:tblW w:type="auto" w:w="0"/>
        <w:jc w:val="center"/>
        <w:tblLayout w:type="fixed"/>
        <w:tblLook w:firstColumn="1" w:firstRow="1" w:lastColumn="0" w:lastRow="0" w:noHBand="0" w:noVBand="1" w:val="04A0"/>
      </w:tblPr>
      <w:tblGrid>
        <w:gridCol w:w="2016"/>
        <w:gridCol w:w="7776"/>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Widget</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Purpose and interaction</w:t>
            </w:r>
          </w:p>
        </w:tc>
      </w:tr>
      <w:tr>
        <w:tc>
          <w:tcPr>
            <w:tcW w:type="dxa" w:w="201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Today sales</w:t>
            </w:r>
          </w:p>
        </w:tc>
        <w:tc>
          <w:tcPr>
            <w:tcW w:type="dxa" w:w="77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Count value payment mix and link to filtered sales.</w:t>
            </w:r>
          </w:p>
        </w:tc>
      </w:tr>
      <w:t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Stock alerts</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Stockouts low stock and items requiring reorder.</w:t>
            </w:r>
          </w:p>
        </w:tc>
      </w:tr>
      <w:tr>
        <w:tc>
          <w:tcPr>
            <w:tcW w:type="dxa" w:w="201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Expiry risk</w:t>
            </w:r>
          </w:p>
        </w:tc>
        <w:tc>
          <w:tcPr>
            <w:tcW w:type="dxa" w:w="77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Expired and expiring batches grouped by configured time bands.</w:t>
            </w:r>
          </w:p>
        </w:tc>
      </w:tr>
      <w:t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Pending work</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Approvals receiving reviews returns stock counts and reconciliation tasks assigned or visible to the user.</w:t>
            </w:r>
          </w:p>
        </w:tc>
      </w:tr>
      <w:tr>
        <w:tc>
          <w:tcPr>
            <w:tcW w:type="dxa" w:w="201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Receivables and payables</w:t>
            </w:r>
          </w:p>
        </w:tc>
        <w:tc>
          <w:tcPr>
            <w:tcW w:type="dxa" w:w="77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Authorized totals ageing and high priority balances.</w:t>
            </w:r>
          </w:p>
        </w:tc>
      </w:tr>
      <w:t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Cashier shift</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Open shift user opening cash sales variances and close action.</w:t>
            </w:r>
          </w:p>
        </w:tc>
      </w:tr>
      <w:tr>
        <w:tc>
          <w:tcPr>
            <w:tcW w:type="dxa" w:w="201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Backup status</w:t>
            </w:r>
          </w:p>
        </w:tc>
        <w:tc>
          <w:tcPr>
            <w:tcW w:type="dxa" w:w="77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Safe last successful backup and warning state for authorized administrators.</w:t>
            </w:r>
          </w:p>
        </w:tc>
      </w:tr>
      <w:t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Service status</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Simple local application state with details limited to technical roles.</w:t>
            </w:r>
          </w:p>
        </w:tc>
      </w:tr>
      <w:tr>
        <w:tc>
          <w:tcPr>
            <w:tcW w:type="dxa" w:w="201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Recent activity</w:t>
            </w:r>
          </w:p>
        </w:tc>
        <w:tc>
          <w:tcPr>
            <w:tcW w:type="dxa" w:w="777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Permitted recent records and links; not a replacement for the audit log.</w:t>
            </w:r>
          </w:p>
        </w:tc>
      </w:tr>
    </w:tbl>
    <w:p>
      <w:pPr>
        <w:spacing w:after="0"/>
      </w:pPr>
    </w:p>
    <w:p>
      <w:pPr>
        <w:pStyle w:val="Heading2"/>
      </w:pPr>
      <w:r>
        <w:t>Dashboard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DASH-01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Load widgets independently so one failed summary does not blank the page.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failed widget shows a retry state while other permitted widgets remain usable.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DASH-02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Display the effective date time branch and filters for every summary.</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Users can distinguish current values from cached or filtered values.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DASH-03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Link every actionable figure to a permission filtered list.</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target list uses matching filters and totals.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DASH-04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Avoid automatic refresh that interrupts typing or changes a selected record.</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Refresh preserves active work and announces updated values appropriately.</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DASH-05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Allow role based default layouts without letting users add unauthorized widgets.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Saved layouts remain within current permissions.</w:t>
            </w:r>
          </w:p>
        </w:tc>
      </w:tr>
    </w:tbl>
    <w:p>
      <w:pPr>
        <w:spacing w:after="0"/>
      </w:pPr>
    </w:p>
    <w:p>
      <w:pPr>
        <w:pStyle w:val="Heading2"/>
      </w:pPr>
      <w:r>
        <w:t>Approval Work Queue</w:t>
      </w:r>
    </w:p>
    <w:p>
      <w:pPr>
        <w:pStyle w:val="ListBullet"/>
        <w:ind w:left="331" w:hanging="173"/>
      </w:pPr>
      <w:r>
        <w:t>Group pending items by transaction type status age branch requestor and value.</w:t>
      </w:r>
    </w:p>
    <w:p>
      <w:pPr>
        <w:pStyle w:val="ListBullet"/>
        <w:ind w:left="331" w:hanging="173"/>
      </w:pPr>
      <w:r>
        <w:t>Show the evidence needed for a decision without exposing unrelated restricted fields.</w:t>
      </w:r>
    </w:p>
    <w:p>
      <w:pPr>
        <w:pStyle w:val="ListBullet"/>
        <w:ind w:left="331" w:hanging="173"/>
      </w:pPr>
      <w:r>
        <w:t>Open the complete record before approval of high risk transactions.</w:t>
      </w:r>
    </w:p>
    <w:p>
      <w:pPr>
        <w:pStyle w:val="ListBullet"/>
        <w:ind w:left="331" w:hanging="173"/>
      </w:pPr>
      <w:r>
        <w:t>Require a reason for rejection and for any approval policy that requires it.</w:t>
      </w:r>
    </w:p>
    <w:p>
      <w:pPr>
        <w:pStyle w:val="ListBullet"/>
        <w:ind w:left="331" w:hanging="173"/>
      </w:pPr>
      <w:r>
        <w:t>Prevent bulk approval unless the specific transaction type and role explicitly permit it.</w:t>
      </w:r>
    </w:p>
    <w:p>
      <w:r>
        <w:br w:type="page"/>
      </w:r>
    </w:p>
    <w:p>
      <w:pPr>
        <w:pStyle w:val="Heading1"/>
      </w:pPr>
      <w:r>
        <w:t>7 Sales Returns and Customer Credit</w:t>
      </w:r>
    </w:p>
    <w:p>
      <w:pPr>
        <w:pStyle w:val="Heading2"/>
      </w:pPr>
      <w:r>
        <w:t>Point of Sale</w:t>
      </w:r>
    </w:p>
    <w:p>
      <w:r>
        <w:drawing>
          <wp:inline xmlns:a="http://schemas.openxmlformats.org/drawingml/2006/main" xmlns:pic="http://schemas.openxmlformats.org/drawingml/2006/picture">
            <wp:extent cx="6126480" cy="3402071"/>
            <wp:docPr id="2" name="Picture 2"/>
            <wp:cNvGraphicFramePr>
              <a:graphicFrameLocks noChangeAspect="1"/>
            </wp:cNvGraphicFramePr>
            <a:graphic>
              <a:graphicData uri="http://schemas.openxmlformats.org/drawingml/2006/picture">
                <pic:pic>
                  <pic:nvPicPr>
                    <pic:cNvPr id="0" name="greenlifeai_pos_layout.png"/>
                    <pic:cNvPicPr/>
                  </pic:nvPicPr>
                  <pic:blipFill>
                    <a:blip r:embed="rId11"/>
                    <a:stretch>
                      <a:fillRect/>
                    </a:stretch>
                  </pic:blipFill>
                  <pic:spPr>
                    <a:xfrm>
                      <a:off x="0" y="0"/>
                      <a:ext cx="6126480" cy="3402071"/>
                    </a:xfrm>
                    <a:prstGeom prst="rect"/>
                  </pic:spPr>
                </pic:pic>
              </a:graphicData>
            </a:graphic>
          </wp:inline>
        </w:drawing>
      </w:r>
    </w:p>
    <w:p>
      <w:pPr>
        <w:jc w:val="center"/>
      </w:pPr>
      <w:r>
        <w:rPr>
          <w:i/>
          <w:sz w:val="16"/>
        </w:rPr>
        <w:t>Figure 2  Recommended point of sale workspace</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Search by barcode product code brand generic name and approved aliases without leaving the sale.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Eligible results show selling unit price availability and important restrictions.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rapid barcode scanning and prevent unintended duplicate scans.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Each scan produces a clear line update and audible or visible failure feedback.</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Show unit batch quantity available quantity expiry price discount and line total.</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review state matches the transaction submitted to the API.</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Recommend first expiry first out while allowing an authorized alternate eligible batch with reason.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Blocked batches cannot be selected.</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cash Mobile Money card credit and split payment entry.</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Allocated payment equals the amount due before completion.</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customer optional prescriber and prescription fields according to product rules.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Required controls appear before a controlled product can complete.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POS-07</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Allow hold resume cancel and complete according to permission and state.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Held sales are distinguishable from completed sales and follow expiry policy.</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POS-08</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Print or reprint a receipt with visible reprint evidence and permission.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Receipt values and reference match the stored sale.</w:t>
            </w:r>
          </w:p>
        </w:tc>
      </w:tr>
    </w:tbl>
    <w:p>
      <w:pPr>
        <w:spacing w:after="0"/>
      </w:pPr>
    </w:p>
    <w:p>
      <w:pPr>
        <w:pStyle w:val="Heading2"/>
      </w:pPr>
      <w:r>
        <w:t>Sale Completion States</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State</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display and action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Draft</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Editable cart with unsaved indicator and no stock promise beyond server rules.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Validating</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Submission locked while the server validates price stock permission and totals.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Approval required</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Reason threshold approver route and safe return to the cart.</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Payment required</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Balance due payment allocations and clear completion condition.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Completed</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Reference receipt actions related stock and payment confirmation.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Uncertain</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Do not retry blindly; query the transaction status by idempotency key and guide reconciliation.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Failed</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Show the specific correctable failure preserve safe cart data and provide retry only when appropriate.</w:t>
            </w:r>
          </w:p>
        </w:tc>
      </w:tr>
    </w:tbl>
    <w:p>
      <w:pPr>
        <w:spacing w:after="0"/>
      </w:pPr>
    </w:p>
    <w:p>
      <w:pPr>
        <w:pStyle w:val="Heading2"/>
      </w:pPr>
      <w:r>
        <w:t>Returns Refunds and Reversals</w:t>
      </w:r>
    </w:p>
    <w:p>
      <w:pPr>
        <w:pStyle w:val="ListBullet"/>
        <w:ind w:left="331" w:hanging="173"/>
      </w:pPr>
      <w:r>
        <w:t>Start from the original sale where available and display remaining returnable quantities.</w:t>
      </w:r>
    </w:p>
    <w:p>
      <w:pPr>
        <w:pStyle w:val="ListBullet"/>
        <w:ind w:left="331" w:hanging="173"/>
      </w:pPr>
      <w:r>
        <w:t>Capture returned batch condition reason and supporting note.</w:t>
      </w:r>
    </w:p>
    <w:p>
      <w:pPr>
        <w:pStyle w:val="ListBullet"/>
        <w:ind w:left="331" w:hanging="173"/>
      </w:pPr>
      <w:r>
        <w:t>Place returned medicine into review status rather than saleable stock.</w:t>
      </w:r>
    </w:p>
    <w:p>
      <w:pPr>
        <w:pStyle w:val="ListBullet"/>
        <w:ind w:left="331" w:hanging="173"/>
      </w:pPr>
      <w:r>
        <w:t>Separate return approval stock disposition and refund payment steps.</w:t>
      </w:r>
    </w:p>
    <w:p>
      <w:pPr>
        <w:pStyle w:val="ListBullet"/>
        <w:ind w:left="331" w:hanging="173"/>
      </w:pPr>
      <w:r>
        <w:t>Show the original transaction and every linked correction or reversal.</w:t>
      </w:r>
    </w:p>
    <w:p>
      <w:pPr>
        <w:pStyle w:val="Heading2"/>
      </w:pPr>
      <w:r>
        <w:t>Customer Credit</w:t>
      </w:r>
    </w:p>
    <w:p>
      <w:pPr>
        <w:pStyle w:val="ListBullet"/>
        <w:ind w:left="331" w:hanging="173"/>
      </w:pPr>
      <w:r>
        <w:t>Display approved credit limit current exposure overdue amount and available credit before completion.</w:t>
      </w:r>
    </w:p>
    <w:p>
      <w:pPr>
        <w:pStyle w:val="ListBullet"/>
        <w:ind w:left="331" w:hanging="173"/>
      </w:pPr>
      <w:r>
        <w:t>Require a customer for credit sales and make the due date visible.</w:t>
      </w:r>
    </w:p>
    <w:p>
      <w:pPr>
        <w:pStyle w:val="ListBullet"/>
        <w:ind w:left="331" w:hanging="173"/>
      </w:pPr>
      <w:r>
        <w:t>Provide payment allocation statement and ageing pages.</w:t>
      </w:r>
    </w:p>
    <w:p>
      <w:pPr>
        <w:pStyle w:val="ListBullet"/>
        <w:ind w:left="331" w:hanging="173"/>
      </w:pPr>
      <w:r>
        <w:t>Do not expose one customer balance to another customer or an unauthorized cashier.</w:t>
      </w:r>
    </w:p>
    <w:p>
      <w:r>
        <w:br w:type="page"/>
      </w:r>
    </w:p>
    <w:p>
      <w:pPr>
        <w:pStyle w:val="Heading1"/>
      </w:pPr>
      <w:r>
        <w:t>8 Products Purchases and Suppliers</w:t>
      </w:r>
    </w:p>
    <w:p>
      <w:pPr>
        <w:pStyle w:val="Heading2"/>
      </w:pPr>
      <w:r>
        <w:t>Product Catalogue</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Create and edit product identity classification barcode units conversions prices reorder and prescription settings.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Required fields validate and duplicate identifiers are reported clearly.</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Show product stock batches suppliers recent purchase prices price history and audit links according to permission.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Each tab uses the same product identity and authorized data scope.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Prevent unit conversion changes that would invalidate posted history without a controlled migration.</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interface explains why the field is locked and the approved alternative.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Deactivate referenced products instead of offering permanent deletion.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Inactive products remain searchable in historical records and are unavailable to new normal transactions.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CAT-05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product image and document attachment only when configured.</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May</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Uploads follow type size permission and protected access rules.</w:t>
            </w:r>
          </w:p>
        </w:tc>
      </w:tr>
    </w:tbl>
    <w:p>
      <w:pPr>
        <w:spacing w:after="0"/>
      </w:pPr>
    </w:p>
    <w:p>
      <w:pPr>
        <w:pStyle w:val="Heading2"/>
      </w:pPr>
      <w:r>
        <w:t>Purchase Workflow</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Page</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Key interface content</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Purchase request</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Requester items quantities units need date rationale estimates and submit action.</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Purchase order</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lines price discount tax charge expected date totals approval and printable order.</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Receiving</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Order comparison delivered accepted rejected outstanding batch expiry cost and discrepancy reason.</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invoice</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Invoice reference dates totals linked receipts duplicate warning and payable state.</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payment</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Invoice allocation method reference amount balance approval and confirmation.</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return</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Original receipt batch quantity condition reason claim or credit and status.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Purchase detail</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Timeline documents related stock movements payments approvals audit and corrections.</w:t>
            </w:r>
          </w:p>
        </w:tc>
      </w:tr>
    </w:tbl>
    <w:p>
      <w:pPr>
        <w:spacing w:after="0"/>
      </w:pPr>
    </w:p>
    <w:p>
      <w:pPr>
        <w:pStyle w:val="Heading2"/>
      </w:pPr>
      <w:r>
        <w:t>Receiving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Allow partial receiving and show ordered previously received current received rejected and outstanding quantities.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display reconciles to accepted receipts and never duplicates stock.</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Require batch number expiry quantity unit and accepted cost for medicine lines.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Incomplete medicine lines cannot be accepted.</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Warn about expired unusually short dated duplicate or conflicting batch data.</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Warnings require the configured correction or authorization before acceptance.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Keep receiving separate from supplier payment.</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stock receipt does not imply a payment and each status remains visible.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REC-05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scanner and keyboard movement through repeated lines.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trained stock officer can receive the acceptance test delivery efficiently.</w:t>
            </w:r>
          </w:p>
        </w:tc>
      </w:tr>
    </w:tbl>
    <w:p>
      <w:pPr>
        <w:spacing w:after="0"/>
      </w:pPr>
    </w:p>
    <w:p>
      <w:pPr>
        <w:pStyle w:val="Heading2"/>
      </w:pPr>
      <w:r>
        <w:t>Supplier Pages</w:t>
      </w:r>
    </w:p>
    <w:p>
      <w:pPr>
        <w:pStyle w:val="ListBullet"/>
        <w:ind w:left="331" w:hanging="173"/>
      </w:pPr>
      <w:r>
        <w:t>Show identity contacts payment terms status products purchases invoices returns payments balance and statement.</w:t>
      </w:r>
    </w:p>
    <w:p>
      <w:pPr>
        <w:pStyle w:val="ListBullet"/>
        <w:ind w:left="331" w:hanging="173"/>
      </w:pPr>
      <w:r>
        <w:t>Highlight possible duplicate invoices before submission.</w:t>
      </w:r>
    </w:p>
    <w:p>
      <w:pPr>
        <w:pStyle w:val="ListBullet"/>
        <w:ind w:left="331" w:hanging="173"/>
      </w:pPr>
      <w:r>
        <w:t>Present comparable historical product prices with date unit and supplier context.</w:t>
      </w:r>
    </w:p>
    <w:p>
      <w:pPr>
        <w:pStyle w:val="ListBullet"/>
        <w:ind w:left="331" w:hanging="173"/>
      </w:pPr>
      <w:r>
        <w:t>Protect supplier bank and sensitive contact data through field permissions where configured.</w:t>
      </w:r>
    </w:p>
    <w:p>
      <w:pPr>
        <w:pStyle w:val="Heading1"/>
      </w:pPr>
      <w:r>
        <w:t>9 Inventory Stock and Expiry</w:t>
      </w:r>
    </w:p>
    <w:p>
      <w:pPr>
        <w:pStyle w:val="Heading2"/>
      </w:pPr>
      <w:r>
        <w:t>Inventory Views</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View</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content</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Stock overview</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Product base and selling units on hand available reserved quarantined damaged recalled expired and reorder state.</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Batch detail</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Batch number expiry receipt sources costs permitted prices status quantities locations movements and decisions.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Movement ledger</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Date type reference user source destination batch quantity unit before and after where provided.</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Stock count</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Scope expected quantity hidden or visible count entry variance review approval and posting result.</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Adjustment</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Product batch direction quantity reason evidence threshold approval and linked movement.</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Expiry queue</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Time bands stock value permitted action and links to quarantine return discount policy or disposal.</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Quarantine and recall</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Reason source affected batches quantity dates reviewer and release or disposal decision.</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Disposal</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Approved items quantities reason witnesses or evidence and irreversible completion warning.</w:t>
            </w:r>
          </w:p>
        </w:tc>
      </w:tr>
    </w:tbl>
    <w:p>
      <w:pPr>
        <w:spacing w:after="0"/>
      </w:pPr>
    </w:p>
    <w:p>
      <w:pPr>
        <w:pStyle w:val="Heading2"/>
      </w:pPr>
      <w:r>
        <w:t>Inventory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INVUI-01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Show quantities by product batch stock condition and unit without silently mixing units.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Totals reconcile to API values and display the unit basis.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INVUI-02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Make every stock quantity link to its movement evidence when permitted.</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ledger opens with matching product batch and date filters.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INVUI-03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full and cycle count sessions with save resume submit review approve reject and post states.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Only approved posting changes stock.</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INVUI-04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Require reason and evidence where configured for adjustments quarantine release recall and disposal.</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action cannot complete with missing required evidence.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INVUI-05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Block expired recalled damaged quarantined and disposed stock from selectable sale inventory.</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frontend and API produce consistent blocking behavior.</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INVUI-06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Show low stock stockout and expiry severity using text icon and color.</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status remains understandable without color perception.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INVUI-07</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printable count sheets only to permitted roles and identify whether expected quantities are hidden.</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printout includes session reference scope and generated time.</w:t>
            </w:r>
          </w:p>
        </w:tc>
      </w:tr>
    </w:tbl>
    <w:p>
      <w:pPr>
        <w:spacing w:after="0"/>
      </w:pPr>
    </w:p>
    <w:p>
      <w:pPr>
        <w:pStyle w:val="Heading2"/>
      </w:pPr>
      <w:r>
        <w:t>Expiry Workflow</w:t>
      </w:r>
    </w:p>
    <w:p>
      <w:pPr>
        <w:pStyle w:val="ListNumber"/>
        <w:ind w:left="374" w:hanging="202"/>
      </w:pPr>
      <w:r>
        <w:t>Filter expiring batches by configured period product category supplier and value.</w:t>
      </w:r>
    </w:p>
    <w:p>
      <w:pPr>
        <w:pStyle w:val="ListNumber"/>
        <w:ind w:left="374" w:hanging="202"/>
      </w:pPr>
      <w:r>
        <w:t>Open a batch to confirm quantity receipt history status and permitted action.</w:t>
      </w:r>
    </w:p>
    <w:p>
      <w:pPr>
        <w:pStyle w:val="ListNumber"/>
        <w:ind w:left="374" w:hanging="202"/>
      </w:pPr>
      <w:r>
        <w:t>Select the controlled action such as quarantine supplier return approved markdown or disposal proposal.</w:t>
      </w:r>
    </w:p>
    <w:p>
      <w:pPr>
        <w:pStyle w:val="ListNumber"/>
        <w:ind w:left="374" w:hanging="202"/>
      </w:pPr>
      <w:r>
        <w:t>Capture reason evidence and any required approval.</w:t>
      </w:r>
    </w:p>
    <w:p>
      <w:pPr>
        <w:pStyle w:val="ListNumber"/>
        <w:ind w:left="374" w:hanging="202"/>
      </w:pPr>
      <w:r>
        <w:t>After completion show the linked stock movement financial effect and audit event.</w:t>
      </w:r>
    </w:p>
    <w:p>
      <w:r>
        <w:br w:type="page"/>
      </w:r>
    </w:p>
    <w:p>
      <w:pPr>
        <w:pStyle w:val="Heading1"/>
      </w:pPr>
      <w:r>
        <w:t>10 Finance Loans and Expenses</w:t>
      </w:r>
    </w:p>
    <w:p>
      <w:pPr>
        <w:pStyle w:val="Heading2"/>
      </w:pPr>
      <w:r>
        <w:t>Financial Interface Rules</w:t>
      </w:r>
    </w:p>
    <w:p>
      <w:pPr>
        <w:pStyle w:val="ListBullet"/>
        <w:ind w:left="331" w:hanging="173"/>
      </w:pPr>
      <w:r>
        <w:t>Display currency consistently and preserve backend supplied precision.</w:t>
      </w:r>
    </w:p>
    <w:p>
      <w:pPr>
        <w:pStyle w:val="ListBullet"/>
        <w:ind w:left="331" w:hanging="173"/>
      </w:pPr>
      <w:r>
        <w:t>Separate transaction date posting date due date and recorded time.</w:t>
      </w:r>
    </w:p>
    <w:p>
      <w:pPr>
        <w:pStyle w:val="ListBullet"/>
        <w:ind w:left="331" w:hanging="173"/>
      </w:pPr>
      <w:r>
        <w:t>Show source documents allocations remaining balances and correction links.</w:t>
      </w:r>
    </w:p>
    <w:p>
      <w:pPr>
        <w:pStyle w:val="ListBullet"/>
        <w:ind w:left="331" w:hanging="173"/>
      </w:pPr>
      <w:r>
        <w:t>Do not allow the frontend to recompute authoritative balances from incomplete lists.</w:t>
      </w:r>
    </w:p>
    <w:p>
      <w:pPr>
        <w:pStyle w:val="ListBullet"/>
        <w:ind w:left="331" w:hanging="173"/>
      </w:pPr>
      <w:r>
        <w:t>Protect cost profit margin cash variance and loan information with explicit permissions.</w:t>
      </w:r>
    </w:p>
    <w:p>
      <w:pPr>
        <w:pStyle w:val="Heading2"/>
      </w:pPr>
      <w:r>
        <w:t>Cashier Shift</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FINUI-01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Open a shift with opening cash and assigned cashier when required.</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cashier cannot open conflicting shifts outside policy.</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FINUI-02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Show sales refunds collections payment method totals expected cash and recorded cash.</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close review reconciles to underlying records.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FINUI-03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Capture counted cash variance explanation reviewer and approval state.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Unresolved variances remain visible and cannot be silently removed.</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FINUI-04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shift summary print and audit links according to permission.</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output identifies branch cashier period status and reference.</w:t>
            </w:r>
          </w:p>
        </w:tc>
      </w:tr>
    </w:tbl>
    <w:p>
      <w:pPr>
        <w:spacing w:after="0"/>
      </w:pPr>
    </w:p>
    <w:p>
      <w:pPr>
        <w:pStyle w:val="Heading2"/>
      </w:pPr>
      <w:r>
        <w:t>Expenses Receivables Payables and Loans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Area</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Frontend requirements</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Expenses</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Category amount date payee method reference attachment recurrence indicator approval and correction history.</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Receivables</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Customer invoices or credit sales ageing collections allocations statements reminders and disputed status.</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Payables</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Supplier invoices credits ageing payment allocation due dates and reconciliation.</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Business loans</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Lender principal rate or agreed charge schedule disbursement repayments balance documents and status.</w:t>
            </w:r>
          </w:p>
        </w:tc>
      </w:tr>
      <w:tr>
        <w:tc>
          <w:tcPr>
            <w:tcW w:type="dxa" w:w="187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Cash movement</w:t>
            </w:r>
          </w:p>
        </w:tc>
        <w:tc>
          <w:tcPr>
            <w:tcW w:type="dxa" w:w="792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Authorized cash in cash out transfer reason source destination reference and approval.</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Reconciliation</w:t>
            </w:r>
          </w:p>
        </w:tc>
        <w:tc>
          <w:tcPr>
            <w:tcW w:type="dxa" w:w="792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Expected actual difference unresolved items reviewer notes approval and locked completed period.</w:t>
            </w:r>
          </w:p>
        </w:tc>
      </w:tr>
    </w:tbl>
    <w:p>
      <w:pPr>
        <w:spacing w:after="0"/>
      </w:pPr>
    </w:p>
    <w:p>
      <w:pPr>
        <w:pStyle w:val="Heading2"/>
      </w:pPr>
      <w:r>
        <w:t>Loan Interface Requirements</w:t>
      </w:r>
    </w:p>
    <w:p>
      <w:pPr>
        <w:pStyle w:val="ListBullet"/>
        <w:ind w:left="331" w:hanging="173"/>
      </w:pPr>
      <w:r>
        <w:t>Use separate sections for loan identity terms schedule payments documents and history.</w:t>
      </w:r>
    </w:p>
    <w:p>
      <w:pPr>
        <w:pStyle w:val="ListBullet"/>
        <w:ind w:left="331" w:hanging="173"/>
      </w:pPr>
      <w:r>
        <w:t>Show the backend generated repayment schedule and any recalculation basis.</w:t>
      </w:r>
    </w:p>
    <w:p>
      <w:pPr>
        <w:pStyle w:val="ListBullet"/>
        <w:ind w:left="331" w:hanging="173"/>
      </w:pPr>
      <w:r>
        <w:t>Record partial early late and corrected payments without overwriting prior records.</w:t>
      </w:r>
    </w:p>
    <w:p>
      <w:pPr>
        <w:pStyle w:val="ListBullet"/>
        <w:ind w:left="331" w:hanging="173"/>
      </w:pPr>
      <w:r>
        <w:t>Require confirmation and approval for changes to active loan terms.</w:t>
      </w:r>
    </w:p>
    <w:p>
      <w:pPr>
        <w:pStyle w:val="ListBullet"/>
        <w:ind w:left="331" w:hanging="173"/>
      </w:pPr>
      <w:r>
        <w:t>Make outstanding principal accrued charges paid amount and next due item clear without presenting estimates as posted values.</w:t>
      </w:r>
    </w:p>
    <w:p>
      <w:r>
        <w:br w:type="page"/>
      </w:r>
    </w:p>
    <w:p>
      <w:pPr>
        <w:pStyle w:val="Heading1"/>
      </w:pPr>
      <w:r>
        <w:t>11 Reports Audit and Logs</w:t>
      </w:r>
    </w:p>
    <w:p>
      <w:pPr>
        <w:pStyle w:val="Heading2"/>
      </w:pPr>
      <w:r>
        <w:t>Report Catalogue</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Group</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Representative reports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Summary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Daily weekly monthly and custom period sales purchases gross profit where permitted expenses cash receivables payables and stock value.</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Sales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Transactions items categories users shifts customers payment methods discounts returns and tax summaries.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Purchasing</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Orders receipts supplier invoices payments returns price history outstanding orders and lead time.</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Inventory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Stock position movement valuation counts variance low stock stockout expiry quarantine recall and disposal.</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Finance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Cash shifts expenses collections ageing supplier balances loans repayments and reconciliation.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Governance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User access role permissions approvals audit events security events exports and configuration changes.</w:t>
            </w:r>
          </w:p>
        </w:tc>
      </w:tr>
    </w:tbl>
    <w:p>
      <w:pPr>
        <w:spacing w:after="0"/>
      </w:pPr>
    </w:p>
    <w:p>
      <w:pPr>
        <w:pStyle w:val="Heading2"/>
      </w:pPr>
      <w:r>
        <w:t>Report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RPTUI-01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Every report must show title branch period filters generated time data status and user where appropriate.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Printed and exported output preserves this context.</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RPTUI-02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server side filters pagination and background export for large result sets.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browser remains responsive and shows export job state.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RPTUI-03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Keep summary totals linked to permitted transaction detail.</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Drill down applies equivalent filters and totals.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RPTUI-04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Restrict export print cost profit and personally sensitive fields through permissions.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Unauthorized fields never appear in the response rendered page or file.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RPTUI-05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Distinguish zero no data partial data stale data and failed data states.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Users do not interpret an error as a zero result.</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RPTUI-06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CSV and print friendly PDF generation where approved.</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Should</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Exports match the report filters and include a unique job or file reference.</w:t>
            </w:r>
          </w:p>
        </w:tc>
      </w:tr>
    </w:tbl>
    <w:p>
      <w:pPr>
        <w:spacing w:after="0"/>
      </w:pPr>
    </w:p>
    <w:p>
      <w:pPr>
        <w:pStyle w:val="Heading2"/>
      </w:pPr>
      <w:r>
        <w:t>Audit Explorer</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Element</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Requirement</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Filters</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Date user module action record reference branch outcome risk and correlation identifier.</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Event detail</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Actor time action object source safe request context reason old and new values where stored and related events.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Navigation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Open the governed record when the viewer also has permission to read it.</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Integrity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Audit entries are read only in the interface. No delete edit or ordinary correction control is shown.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Export</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Separate permission reason capture bounded period watermark or metadata where configured and audit of the export.</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Privacy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Mask secrets tokens passwords encryption material and restricted content.</w:t>
            </w:r>
          </w:p>
        </w:tc>
      </w:tr>
    </w:tbl>
    <w:p>
      <w:pPr>
        <w:spacing w:after="0"/>
      </w:pPr>
    </w:p>
    <w:p>
      <w:pPr>
        <w:pStyle w:val="Heading2"/>
      </w:pPr>
      <w:r>
        <w:t>Technical Logs</w:t>
      </w:r>
    </w:p>
    <w:p>
      <w:r>
        <w:t>Technical logs are separate from business audit events. Only protected support or Super Admin pages may expose sanitized recent logs, version information, service states, backup state, correlation identifiers, and downloadable support packages. The frontend must never display database passwords secret keys session tokens or raw confidential request bodies.</w:t>
      </w:r>
    </w:p>
    <w:p>
      <w:pPr>
        <w:pStyle w:val="Heading1"/>
      </w:pPr>
      <w:r>
        <w:t>12 Settings Imports Backup and Launcher</w:t>
      </w:r>
    </w:p>
    <w:p>
      <w:pPr>
        <w:pStyle w:val="Heading2"/>
      </w:pPr>
      <w:r>
        <w:t>Settings</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Settings area</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interface</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Pharmacy profile</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Legal and trading name address contacts receipt details currency timezone and logo.</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Operational rules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Expiry bands reorder policy shifts numbering returns approval thresholds and allowed payment methods.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Document templates</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Receipt statement purchase order and permitted report identity settings.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Notifications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 application email SMS or WhatsApp adapters when configured with recipient and event rules.</w:t>
            </w:r>
          </w:p>
        </w:tc>
      </w:tr>
      <w:tr>
        <w:tc>
          <w:tcPr>
            <w:tcW w:type="dxa" w:w="194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Installation</w:t>
            </w:r>
          </w:p>
        </w:tc>
        <w:tc>
          <w:tcPr>
            <w:tcW w:type="dxa" w:w="784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Read only installation identity application version schema version and license state for authorized roles.</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Integrations</w:t>
            </w:r>
          </w:p>
        </w:tc>
        <w:tc>
          <w:tcPr>
            <w:tcW w:type="dxa" w:w="784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Provider status configuration references test action and last result without exposing secrets.</w:t>
            </w:r>
          </w:p>
        </w:tc>
      </w:tr>
    </w:tbl>
    <w:p>
      <w:pPr>
        <w:spacing w:after="0"/>
      </w:pPr>
    </w:p>
    <w:p>
      <w:pPr>
        <w:pStyle w:val="Heading2"/>
      </w:pPr>
      <w:r>
        <w:t>Import Wizard</w:t>
      </w:r>
    </w:p>
    <w:p>
      <w:pPr>
        <w:pStyle w:val="ListNumber"/>
        <w:ind w:left="374" w:hanging="202"/>
      </w:pPr>
      <w:r>
        <w:t>Select an authorized import type and download its current template.</w:t>
      </w:r>
    </w:p>
    <w:p>
      <w:pPr>
        <w:pStyle w:val="ListNumber"/>
        <w:ind w:left="374" w:hanging="202"/>
      </w:pPr>
      <w:r>
        <w:t>Upload the file and show type size checksum and processing state.</w:t>
      </w:r>
    </w:p>
    <w:p>
      <w:pPr>
        <w:pStyle w:val="ListNumber"/>
        <w:ind w:left="374" w:hanging="202"/>
      </w:pPr>
      <w:r>
        <w:t>Map columns when supported and validate required fields formats duplicates references units dates and totals.</w:t>
      </w:r>
    </w:p>
    <w:p>
      <w:pPr>
        <w:pStyle w:val="ListNumber"/>
        <w:ind w:left="374" w:hanging="202"/>
      </w:pPr>
      <w:r>
        <w:t>Display a preview with accepted warning and rejected counts plus row level errors.</w:t>
      </w:r>
    </w:p>
    <w:p>
      <w:pPr>
        <w:pStyle w:val="ListNumber"/>
        <w:ind w:left="374" w:hanging="202"/>
      </w:pPr>
      <w:r>
        <w:t>Show reconciliation totals for products stock valuation suppliers customers balances loans and opening records as applicable.</w:t>
      </w:r>
    </w:p>
    <w:p>
      <w:pPr>
        <w:pStyle w:val="ListNumber"/>
        <w:ind w:left="374" w:hanging="202"/>
      </w:pPr>
      <w:r>
        <w:t>Require approval and explicit cutover or opening date before commit.</w:t>
      </w:r>
    </w:p>
    <w:p>
      <w:pPr>
        <w:pStyle w:val="ListNumber"/>
        <w:ind w:left="374" w:hanging="202"/>
      </w:pPr>
      <w:r>
        <w:t>Display final results migration job reference created records errors and audit link.</w:t>
      </w:r>
    </w:p>
    <w:p>
      <w:pPr>
        <w:pStyle w:val="Heading2"/>
      </w:pPr>
      <w:r>
        <w:t>Import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IMPUI-01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Never commit records during upload or preview.</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Only the authorized commit action creates production opening records.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IMPUI-02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Allow users to download row level validation errors without exposing unrelated data.</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file matches the submitted job and user scope.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IMPUI-03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Show reconciliation totals before and after commit.</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approved result can be compared with the client source records.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IMPUI-04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Prevent duplicate commit when a response is delayed or retried.</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One approved import job creates one committed result.</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IMPUI-05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Keep completed import history read only with source file metadata approver and audit link.</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evidence remains available under retention policy.</w:t>
            </w:r>
          </w:p>
        </w:tc>
      </w:tr>
    </w:tbl>
    <w:p>
      <w:pPr>
        <w:spacing w:after="0"/>
      </w:pPr>
    </w:p>
    <w:p>
      <w:pPr>
        <w:pStyle w:val="Heading2"/>
      </w:pPr>
      <w:r>
        <w:t>Backup and Health Pages</w:t>
      </w:r>
    </w:p>
    <w:p>
      <w:pPr>
        <w:pStyle w:val="ListBullet"/>
        <w:ind w:left="331" w:hanging="173"/>
      </w:pPr>
      <w:r>
        <w:t>Show last backup start completion verification destination class and warning status to authorized roles.</w:t>
      </w:r>
    </w:p>
    <w:p>
      <w:pPr>
        <w:pStyle w:val="ListBullet"/>
        <w:ind w:left="331" w:hanging="173"/>
      </w:pPr>
      <w:r>
        <w:t>Allow a manual backup request only with permission and show asynchronous job progress.</w:t>
      </w:r>
    </w:p>
    <w:p>
      <w:pPr>
        <w:pStyle w:val="ListBullet"/>
        <w:ind w:left="331" w:hanging="173"/>
      </w:pPr>
      <w:r>
        <w:t>Do not provide ordinary users with database initialization volume deletion or unrestricted restore controls.</w:t>
      </w:r>
    </w:p>
    <w:p>
      <w:pPr>
        <w:pStyle w:val="ListBullet"/>
        <w:ind w:left="331" w:hanging="173"/>
      </w:pPr>
      <w:r>
        <w:t>A restore workflow must use explicit backup identity target confirmation maintenance state and post restore validation.</w:t>
      </w:r>
    </w:p>
    <w:p>
      <w:pPr>
        <w:pStyle w:val="ListBullet"/>
        <w:ind w:left="331" w:hanging="173"/>
      </w:pPr>
      <w:r>
        <w:t>Health details show safe service version storage and failure information based on technical permission.</w:t>
      </w:r>
    </w:p>
    <w:p>
      <w:pPr>
        <w:pStyle w:val="Heading2"/>
      </w:pPr>
      <w:r>
        <w:t>Desktop Launcher Experience</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Step</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User facing message</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Initialize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Starting GreenlifeAI Pharmacy Management System.</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Requirements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Checking computer requirements.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Services</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Starting secure application services.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Database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Connecting to the local database.</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Integrity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Checking database integrity.</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Configuration</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Loading pharmacy configuration.</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Backup</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Confirming backup status.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Ready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Preparing the login page.</w:t>
            </w:r>
          </w:p>
        </w:tc>
      </w:tr>
    </w:tbl>
    <w:p>
      <w:pPr>
        <w:spacing w:after="0"/>
      </w:pPr>
    </w:p>
    <w:p>
      <w:r>
        <w:t>When services are already ready, these checks should normally finish within five to seven seconds on approved hardware. The launcher must report real states rather than artificial progress. Missing production data storage, incompatible schema, or failed integrity checks block login and show retry and support guidance.</w:t>
      </w:r>
    </w:p>
    <w:p>
      <w:r>
        <w:br w:type="page"/>
      </w:r>
    </w:p>
    <w:p>
      <w:pPr>
        <w:pStyle w:val="Heading1"/>
      </w:pPr>
      <w:r>
        <w:t>13 API State Error and Performance Behavior</w:t>
      </w:r>
    </w:p>
    <w:p>
      <w:pPr>
        <w:pStyle w:val="Heading2"/>
      </w:pPr>
      <w:r>
        <w:t>Frontend Architecture</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Concern</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Required approach</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Routing</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Authenticated route tree with permission metadata lazy module loading and protected deep links.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Server state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 query cache library with controlled keys invalidation retry and stale rules.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Local state</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Component or focused store state for drafts filters shell preferences and device interaction.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Forms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Schema based client validation aligned with API field errors and backend validation as authority.</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API client</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Central request configuration CSRF or token handling correlation identifiers cancellation and consistent errors.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Types</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Generated or maintained TypeScript contracts reviewed with API schema changes.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Feature flags</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Server controlled approved flags that do not replace authorization.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Testing</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Unit component integration accessibility and browser workflow coverage.</w:t>
            </w:r>
          </w:p>
        </w:tc>
      </w:tr>
    </w:tbl>
    <w:p>
      <w:pPr>
        <w:spacing w:after="0"/>
      </w:pPr>
    </w:p>
    <w:p>
      <w:pPr>
        <w:pStyle w:val="Heading2"/>
      </w:pPr>
      <w:r>
        <w:t>Request and Error States</w:t>
      </w:r>
    </w:p>
    <w:tbl>
      <w:tblPr>
        <w:tblW w:type="auto" w:w="0"/>
        <w:jc w:val="center"/>
        <w:tblLayout w:type="fixed"/>
        <w:tblLook w:firstColumn="1" w:firstRow="1" w:lastColumn="0" w:lastRow="0" w:noHBand="0" w:noVBand="1" w:val="04A0"/>
      </w:tblPr>
      <w:tblGrid>
        <w:gridCol w:w="2088"/>
        <w:gridCol w:w="7704"/>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Condition</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Frontend behavior</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Loading</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Show contextual loading without clearing usable prior data unless unsafe.</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Validation 400 or 422</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Map field errors and show a concise form summary.</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Unauthenticated 401</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Clear protected state and route to sign in while retaining only approved return context.</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Forbidden 403</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Show access denied remove protected cached data and refresh permission context.</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Conflict 409</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Explain the changed record stock or duplicate submission and provide reload or reconciliation.</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Rate limit 429</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Show retry timing and prevent repeated automatic requests.</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Server failure 5xx</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Keep safe draft state show correlation reference and offer bounded retry.</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Network unavailable</w:t>
            </w:r>
          </w:p>
        </w:tc>
        <w:tc>
          <w:tcPr>
            <w:tcW w:type="dxa" w:w="7704"/>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Show local connection state and do not claim a transaction completed.</w:t>
            </w:r>
          </w:p>
        </w:tc>
      </w:tr>
      <w:tr>
        <w:tc>
          <w:tcPr>
            <w:tcW w:type="dxa" w:w="2088"/>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Timeout after submit</w:t>
            </w:r>
          </w:p>
        </w:tc>
        <w:tc>
          <w:tcPr>
            <w:tcW w:type="dxa" w:w="7704"/>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Check status using the submission identifier before offering retry.</w:t>
            </w:r>
          </w:p>
        </w:tc>
      </w:tr>
    </w:tbl>
    <w:p>
      <w:pPr>
        <w:spacing w:after="0"/>
      </w:pPr>
    </w:p>
    <w:p>
      <w:pPr>
        <w:pStyle w:val="Heading2"/>
      </w:pPr>
      <w:r>
        <w:t>Data Integrity Rules</w:t>
      </w:r>
    </w:p>
    <w:p>
      <w:pPr>
        <w:pStyle w:val="ListBullet"/>
        <w:ind w:left="331" w:hanging="173"/>
      </w:pPr>
      <w:r>
        <w:t>Use server supplied totals statuses balances and available stock as authoritative.</w:t>
      </w:r>
    </w:p>
    <w:p>
      <w:pPr>
        <w:pStyle w:val="ListBullet"/>
        <w:ind w:left="331" w:hanging="173"/>
      </w:pPr>
      <w:r>
        <w:t>Send an idempotency key for transaction completion and import commit requests.</w:t>
      </w:r>
    </w:p>
    <w:p>
      <w:pPr>
        <w:pStyle w:val="ListBullet"/>
        <w:ind w:left="331" w:hanging="173"/>
      </w:pPr>
      <w:r>
        <w:t>Do not optimistically mark a sale purchase receipt payment adjustment approval or restore as completed.</w:t>
      </w:r>
    </w:p>
    <w:p>
      <w:pPr>
        <w:pStyle w:val="ListBullet"/>
        <w:ind w:left="331" w:hanging="173"/>
      </w:pPr>
      <w:r>
        <w:t>Invalidate affected product batch report balance and work queue queries after confirmed mutation.</w:t>
      </w:r>
    </w:p>
    <w:p>
      <w:pPr>
        <w:pStyle w:val="ListBullet"/>
        <w:ind w:left="331" w:hanging="173"/>
      </w:pPr>
      <w:r>
        <w:t>Keep confidential server data out of persistent browser storage unless explicitly approved and protected.</w:t>
      </w:r>
    </w:p>
    <w:p>
      <w:pPr>
        <w:pStyle w:val="ListBullet"/>
        <w:ind w:left="331" w:hanging="173"/>
      </w:pPr>
      <w:r>
        <w:t>Clear scoped caches on sign out user switch permission change and branch change.</w:t>
      </w:r>
    </w:p>
    <w:p>
      <w:pPr>
        <w:pStyle w:val="Heading2"/>
      </w:pPr>
      <w:r>
        <w:t>Performance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Lazy load infrequent modules and keep the initial authenticated bundle within the measured budget.</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agreed production build budget passes in continuous integration.</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Debounce searches cancel obsolete requests and use indexed server queries.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Rapid typing does not produce stale result replacement or excessive requests.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Virtualize or paginate large tables rather than rendering unbounded rows.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Configured high volume lists remain responsive.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Move long reports exports imports and backups to asynchronous jobs.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page can be left and the job state remains available.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PERF-05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Measure sign in dashboard product lookup sale completion and report loading on approved local hardware.</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Results meet the thresholds agreed before production acceptance.</w:t>
            </w:r>
          </w:p>
        </w:tc>
      </w:tr>
    </w:tbl>
    <w:p>
      <w:pPr>
        <w:spacing w:after="0"/>
      </w:pPr>
    </w:p>
    <w:p>
      <w:r>
        <w:br w:type="page"/>
      </w:r>
    </w:p>
    <w:p>
      <w:pPr>
        <w:pStyle w:val="Heading1"/>
      </w:pPr>
      <w:r>
        <w:t>14 Accessibility Responsive Design and Printing</w:t>
      </w:r>
    </w:p>
    <w:p>
      <w:pPr>
        <w:pStyle w:val="Heading2"/>
      </w:pPr>
      <w:r>
        <w:t>Accessibility Requirements</w:t>
      </w:r>
    </w:p>
    <w:tbl>
      <w:tblPr>
        <w:tblW w:type="auto" w:w="0"/>
        <w:jc w:val="center"/>
        <w:tblLayout w:type="fixed"/>
        <w:tblLook w:firstColumn="1" w:firstRow="1" w:lastColumn="0" w:lastRow="0" w:noHBand="0" w:noVBand="1" w:val="04A0"/>
      </w:tblPr>
      <w:tblGrid>
        <w:gridCol w:w="1037"/>
        <w:gridCol w:w="4536"/>
        <w:gridCol w:w="936"/>
        <w:gridCol w:w="3427"/>
      </w:tblGrid>
      <w:tr>
        <w:trPr>
          <w:tblHeader w:val="true"/>
        </w:trPr>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ID</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Frontend requirement</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Priority</w:t>
            </w:r>
          </w:p>
        </w:tc>
        <w:tc>
          <w:tcPr>
            <w:tcW w:type="dxa" w:w="2541"/>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5"/>
              </w:rPr>
              <w:t>Acceptance condition</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A11Y-01</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Use semantic headings landmarks forms tables buttons and links.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Automated and manual checks identify the intended structure.</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A11Y-02</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Support keyboard navigation for sign in POS receiving counts approvals and reports.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user completes the critical path without a mouse.</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A11Y-03</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visible focus and logical focus order including dialogs.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Focus never disappears behind overlays or moves unpredictably.</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A11Y-04</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Associate labels instructions errors and required states with fields.</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 screen reader announces the field and its error.</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A11Y-05</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Meet agreed contrast and do not rely on color alone for status.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Status remains understandable in contrast and color perception tests.</w:t>
            </w:r>
          </w:p>
        </w:tc>
      </w:tr>
      <w:tr>
        <w:tc>
          <w:tcPr>
            <w:tcW w:type="dxa" w:w="103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A11Y-06</w:t>
            </w:r>
          </w:p>
        </w:tc>
        <w:tc>
          <w:tcPr>
            <w:tcW w:type="dxa" w:w="45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Announce asynchronous success error and changed totals appropriately.</w:t>
            </w:r>
          </w:p>
        </w:tc>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Assistive technology receives the update without disruptive repeated announcements.</w:t>
            </w:r>
          </w:p>
        </w:tc>
      </w:tr>
      <w:tr>
        <w:tc>
          <w:tcPr>
            <w:tcW w:type="dxa" w:w="103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A11Y-07</w:t>
            </w:r>
          </w:p>
        </w:tc>
        <w:tc>
          <w:tcPr>
            <w:tcW w:type="dxa" w:w="45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Provide accessible alternatives for charts and summary visuals.</w:t>
            </w:r>
          </w:p>
        </w:tc>
        <w:tc>
          <w:tcPr>
            <w:tcW w:type="dxa" w:w="936"/>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Must</w:t>
            </w:r>
          </w:p>
        </w:tc>
        <w:tc>
          <w:tcPr>
            <w:tcW w:type="dxa" w:w="3427"/>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5"/>
              </w:rPr>
              <w:t>The same key values are available in text or a table.</w:t>
            </w:r>
          </w:p>
        </w:tc>
      </w:tr>
    </w:tbl>
    <w:p>
      <w:pPr>
        <w:spacing w:after="0"/>
      </w:pPr>
    </w:p>
    <w:p>
      <w:pPr>
        <w:pStyle w:val="Heading2"/>
      </w:pPr>
      <w:r>
        <w:t>Responsive Layout</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Viewport</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Expected behavior</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Desktop</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Persistent or compact navigation multi column forms efficient tables and side by side transaction summary.</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Tablet</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Collapsible navigation stacked secondary panels touch sized controls and preserved primary actions.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Small screen</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Read and limited approval views may adapt; complex cashier receiving administration and large report work may require an approved larger display.</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Print</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Hide application navigation actions and interactive controls; preserve identity filters references totals and page breaks.</w:t>
            </w:r>
          </w:p>
        </w:tc>
      </w:tr>
    </w:tbl>
    <w:p>
      <w:pPr>
        <w:spacing w:after="0"/>
      </w:pPr>
    </w:p>
    <w:p>
      <w:pPr>
        <w:pStyle w:val="Heading2"/>
      </w:pPr>
      <w:r>
        <w:t>Printing and Peripheral Behavior</w:t>
      </w:r>
    </w:p>
    <w:p>
      <w:pPr>
        <w:pStyle w:val="ListBullet"/>
        <w:ind w:left="331" w:hanging="173"/>
      </w:pPr>
      <w:r>
        <w:t>Provide a thermal receipt layout and a standard page layout where configured.</w:t>
      </w:r>
    </w:p>
    <w:p>
      <w:pPr>
        <w:pStyle w:val="ListBullet"/>
        <w:ind w:left="331" w:hanging="173"/>
      </w:pPr>
      <w:r>
        <w:t>Avoid browser headers and irrelevant interface chrome in purpose built print views.</w:t>
      </w:r>
    </w:p>
    <w:p>
      <w:pPr>
        <w:pStyle w:val="ListBullet"/>
        <w:ind w:left="331" w:hanging="173"/>
      </w:pPr>
      <w:r>
        <w:t>Test barcode scanners for scan termination timing focus and duplicate handling.</w:t>
      </w:r>
    </w:p>
    <w:p>
      <w:pPr>
        <w:pStyle w:val="ListBullet"/>
        <w:ind w:left="331" w:hanging="173"/>
      </w:pPr>
      <w:r>
        <w:t>Test printers after restart and define how the user sees unavailable printer guidance.</w:t>
      </w:r>
    </w:p>
    <w:p>
      <w:pPr>
        <w:pStyle w:val="ListBullet"/>
        <w:ind w:left="331" w:hanging="173"/>
      </w:pPr>
      <w:r>
        <w:t>Do not state that printing succeeded when the browser print dialog was merely opened.</w:t>
      </w:r>
    </w:p>
    <w:p>
      <w:pPr>
        <w:pStyle w:val="ListBullet"/>
        <w:ind w:left="331" w:hanging="173"/>
      </w:pPr>
      <w:r>
        <w:t>Allow authorized reprint and mark the evidence according to policy.</w:t>
      </w:r>
    </w:p>
    <w:p>
      <w:pPr>
        <w:pStyle w:val="Heading2"/>
      </w:pPr>
      <w:r>
        <w:t>Language and Formatting</w:t>
      </w:r>
    </w:p>
    <w:p>
      <w:pPr>
        <w:pStyle w:val="ListBullet"/>
        <w:ind w:left="331" w:hanging="173"/>
      </w:pPr>
      <w:r>
        <w:t>Use clear English for the first release and keep interface strings ready for future translation.</w:t>
      </w:r>
    </w:p>
    <w:p>
      <w:pPr>
        <w:pStyle w:val="ListBullet"/>
        <w:ind w:left="331" w:hanging="173"/>
      </w:pPr>
      <w:r>
        <w:t>Centralize date time currency number unit status and error formatting.</w:t>
      </w:r>
    </w:p>
    <w:p>
      <w:pPr>
        <w:pStyle w:val="ListBullet"/>
        <w:ind w:left="331" w:hanging="173"/>
      </w:pPr>
      <w:r>
        <w:t>Use the pharmacy timezone for operational display while preserving authoritative timestamps.</w:t>
      </w:r>
    </w:p>
    <w:p>
      <w:pPr>
        <w:pStyle w:val="ListBullet"/>
        <w:ind w:left="331" w:hanging="173"/>
      </w:pPr>
      <w:r>
        <w:t>Do not embed English text inside functional icons or generated images.</w:t>
      </w:r>
    </w:p>
    <w:p>
      <w:pPr>
        <w:pStyle w:val="ListBullet"/>
        <w:ind w:left="331" w:hanging="173"/>
      </w:pPr>
      <w:r>
        <w:t>Future local language and voice support must preserve the visible text confirmation and normal permission path.</w:t>
      </w:r>
    </w:p>
    <w:p>
      <w:r>
        <w:br w:type="page"/>
      </w:r>
    </w:p>
    <w:p>
      <w:pPr>
        <w:pStyle w:val="Heading1"/>
      </w:pPr>
      <w:r>
        <w:t>15 Testing Analytics Delivery and Acceptance</w:t>
      </w:r>
    </w:p>
    <w:p>
      <w:pPr>
        <w:pStyle w:val="Heading2"/>
      </w:pPr>
      <w:r>
        <w:t>Frontend Test Coverage</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Test type</w:t>
            </w:r>
          </w:p>
        </w:tc>
        <w:tc>
          <w:tcPr>
            <w:tcW w:type="dxa" w:w="5083"/>
            <w:shd w:fill="075C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pPr>
            <w:r>
              <w:rPr>
                <w:b/>
                <w:color w:val="FFFFFF"/>
                <w:sz w:val="16"/>
              </w:rPr>
              <w:t>Coverage</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Unit</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Formatters calculations display rules permission helpers reducers and schema validation.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Component</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Forms tables dialogs selectors status views print components and empty error loading states.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Contract</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Frontend types and API request response error pagination and permission contracts.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Integration</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Authentication product lookup cart receiving inventory finance reports imports and uploads.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Browser</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Complete cashier stock officer manager administrator and auditor journeys.</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Accessibility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Automated scans keyboard screen reader labels focus contrast and status alternatives.</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Security</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Route protection cache clearing sensitive fields exports uploads session expiry and injection safe rendering.</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Performance</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Bundle budgets page load product search cart interaction large tables reports and memory stability.</w:t>
            </w:r>
          </w:p>
        </w:tc>
      </w:tr>
      <w:tr>
        <w:tc>
          <w:tcPr>
            <w:tcW w:type="dxa" w:w="1800"/>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Peripheral</w:t>
            </w:r>
          </w:p>
        </w:tc>
        <w:tc>
          <w:tcPr>
            <w:tcW w:type="dxa" w:w="7992"/>
            <w:shd w:fill="EAF4E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Barcode scanner receipt printer standard printer and local network interruption.</w:t>
            </w:r>
          </w:p>
        </w:tc>
      </w:tr>
      <w:tr>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Recovery</w:t>
            </w:r>
          </w:p>
        </w:tc>
        <w:tc>
          <w:tcPr>
            <w:tcW w:type="dxa" w:w="7992"/>
            <w:shd w:fill="FFFFFF"/>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40" w:lineRule="auto"/>
            </w:pPr>
            <w:r>
              <w:rPr>
                <w:rFonts w:ascii="Aptos" w:hAnsi="Aptos"/>
                <w:color w:val="1E1E1E"/>
                <w:sz w:val="16"/>
              </w:rPr>
              <w:t>Refresh back navigation duplicate submission timeout restart and post outage reconciliation.</w:t>
            </w:r>
          </w:p>
        </w:tc>
      </w:tr>
    </w:tbl>
    <w:p>
      <w:pPr>
        <w:spacing w:after="0"/>
      </w:pPr>
    </w:p>
    <w:p>
      <w:pPr>
        <w:pStyle w:val="Heading2"/>
      </w:pPr>
      <w:r>
        <w:t>Critical Acceptance Journeys</w:t>
      </w:r>
    </w:p>
    <w:p>
      <w:pPr>
        <w:pStyle w:val="ListNumber"/>
        <w:ind w:left="374" w:hanging="202"/>
      </w:pPr>
      <w:r>
        <w:t>A cashier signs in opens a shift scans eligible products completes a split payment and prints a matching receipt.</w:t>
      </w:r>
    </w:p>
    <w:p>
      <w:pPr>
        <w:pStyle w:val="ListNumber"/>
        <w:ind w:left="374" w:hanging="202"/>
      </w:pPr>
      <w:r>
        <w:t>A blocked or expired batch cannot be sold and the interface explains the reason.</w:t>
      </w:r>
    </w:p>
    <w:p>
      <w:pPr>
        <w:pStyle w:val="ListNumber"/>
        <w:ind w:left="374" w:hanging="202"/>
      </w:pPr>
      <w:r>
        <w:t>A stock officer partially receives a purchase with batch and expiry data and the resulting stock is visible.</w:t>
      </w:r>
    </w:p>
    <w:p>
      <w:pPr>
        <w:pStyle w:val="ListNumber"/>
        <w:ind w:left="374" w:hanging="202"/>
      </w:pPr>
      <w:r>
        <w:t>A manager reviews and approves an adjustment above the requestor threshold and the movement posts once.</w:t>
      </w:r>
    </w:p>
    <w:p>
      <w:pPr>
        <w:pStyle w:val="ListNumber"/>
        <w:ind w:left="374" w:hanging="202"/>
      </w:pPr>
      <w:r>
        <w:t>An administrator creates a custom role with page and CRUD or action permissions and verifies the assigned user experience.</w:t>
      </w:r>
    </w:p>
    <w:p>
      <w:pPr>
        <w:pStyle w:val="ListNumber"/>
        <w:ind w:left="374" w:hanging="202"/>
      </w:pPr>
      <w:r>
        <w:t>An accountant records an expense collects a customer balance reviews a loan payment and closes a reconciliation.</w:t>
      </w:r>
    </w:p>
    <w:p>
      <w:pPr>
        <w:pStyle w:val="ListNumber"/>
        <w:ind w:left="374" w:hanging="202"/>
      </w:pPr>
      <w:r>
        <w:t>An auditor opens a transaction and traces its approvals stock movements payments corrections and audit events.</w:t>
      </w:r>
    </w:p>
    <w:p>
      <w:pPr>
        <w:pStyle w:val="ListNumber"/>
        <w:ind w:left="374" w:hanging="202"/>
      </w:pPr>
      <w:r>
        <w:t>An authorized user imports opening data through validate preview reconcile approve and commit without duplicate records.</w:t>
      </w:r>
    </w:p>
    <w:p>
      <w:pPr>
        <w:pStyle w:val="ListNumber"/>
        <w:ind w:left="374" w:hanging="202"/>
      </w:pPr>
      <w:r>
        <w:t>A host or network interruption during completion results in status reconciliation rather than a duplicate sale.</w:t>
      </w:r>
    </w:p>
    <w:p>
      <w:pPr>
        <w:pStyle w:val="ListNumber"/>
        <w:ind w:left="374" w:hanging="202"/>
      </w:pPr>
      <w:r>
        <w:t>The local launcher completes healthy warm startup or blocks safely when the production database volume is missing.</w:t>
      </w:r>
    </w:p>
    <w:p>
      <w:pPr>
        <w:pStyle w:val="Heading2"/>
      </w:pPr>
      <w:r>
        <w:t>Privacy Respecting Product Analytics</w:t>
      </w:r>
    </w:p>
    <w:p>
      <w:r>
        <w:t>Operational analytics may measure page performance failed requests feature use and task duration when approved. It must exclude passwords tokens secret keys prescription text unnecessary personal data and transaction contents. Local deployments should allow analytics to remain local or disabled. Audit evidence is not replaced by product analytics.</w:t>
      </w:r>
    </w:p>
    <w:p>
      <w:pPr>
        <w:pStyle w:val="Heading2"/>
      </w:pPr>
      <w:r>
        <w:t>Delivery Artifacts</w:t>
      </w:r>
    </w:p>
    <w:p>
      <w:pPr>
        <w:pStyle w:val="ListBullet"/>
        <w:ind w:left="331" w:hanging="173"/>
      </w:pPr>
      <w:r>
        <w:t>Versioned production frontend image and static asset manifest.</w:t>
      </w:r>
    </w:p>
    <w:p>
      <w:pPr>
        <w:pStyle w:val="ListBullet"/>
        <w:ind w:left="331" w:hanging="173"/>
      </w:pPr>
      <w:r>
        <w:t>Source code with typed API client routes modules shared components tests and documented build commands.</w:t>
      </w:r>
    </w:p>
    <w:p>
      <w:pPr>
        <w:pStyle w:val="ListBullet"/>
        <w:ind w:left="331" w:hanging="173"/>
      </w:pPr>
      <w:r>
        <w:t>Design tokens component usage guidance page inventory and permission map.</w:t>
      </w:r>
    </w:p>
    <w:p>
      <w:pPr>
        <w:pStyle w:val="ListBullet"/>
        <w:ind w:left="331" w:hanging="173"/>
      </w:pPr>
      <w:r>
        <w:t>Supported browser peripheral responsive and accessibility test results.</w:t>
      </w:r>
    </w:p>
    <w:p>
      <w:pPr>
        <w:pStyle w:val="ListBullet"/>
        <w:ind w:left="331" w:hanging="173"/>
      </w:pPr>
      <w:r>
        <w:t>Release notes configuration and feature flag changes known limitations and rollback notes.</w:t>
      </w:r>
    </w:p>
    <w:p>
      <w:pPr>
        <w:pStyle w:val="ListBullet"/>
        <w:ind w:left="331" w:hanging="173"/>
      </w:pPr>
      <w:r>
        <w:t>User acceptance scripts training material and role specific quick guides.</w:t>
      </w:r>
    </w:p>
    <w:p>
      <w:pPr>
        <w:pStyle w:val="Heading2"/>
      </w:pPr>
      <w:r>
        <w:t>Definition of Ready for a Page</w:t>
      </w:r>
    </w:p>
    <w:p>
      <w:pPr>
        <w:pStyle w:val="ListBullet"/>
        <w:ind w:left="331" w:hanging="173"/>
      </w:pPr>
      <w:r>
        <w:t>User role purpose source requirements fields actions statuses permissions API contract error states responsive behavior printing and acceptance cases are known.</w:t>
      </w:r>
    </w:p>
    <w:p>
      <w:pPr>
        <w:pStyle w:val="ListBullet"/>
        <w:ind w:left="331" w:hanging="173"/>
      </w:pPr>
      <w:r>
        <w:t>Business rules and calculations have an authoritative backend owner.</w:t>
      </w:r>
    </w:p>
    <w:p>
      <w:pPr>
        <w:pStyle w:val="ListBullet"/>
        <w:ind w:left="331" w:hanging="173"/>
      </w:pPr>
      <w:r>
        <w:t>Required copy and safe empty loading error and access denied states are defined.</w:t>
      </w:r>
    </w:p>
    <w:p>
      <w:pPr>
        <w:pStyle w:val="Heading2"/>
      </w:pPr>
      <w:r>
        <w:t>Definition of Done for a Page</w:t>
      </w:r>
    </w:p>
    <w:p>
      <w:pPr>
        <w:pStyle w:val="ListBullet"/>
        <w:ind w:left="331" w:hanging="173"/>
      </w:pPr>
      <w:r>
        <w:t>Implementation matches approved requirements and design tokens.</w:t>
      </w:r>
    </w:p>
    <w:p>
      <w:pPr>
        <w:pStyle w:val="ListBullet"/>
        <w:ind w:left="331" w:hanging="173"/>
      </w:pPr>
      <w:r>
        <w:t>Backend authorization remains effective when the interface is bypassed.</w:t>
      </w:r>
    </w:p>
    <w:p>
      <w:pPr>
        <w:pStyle w:val="ListBullet"/>
        <w:ind w:left="331" w:hanging="173"/>
      </w:pPr>
      <w:r>
        <w:t>Unit component contract browser accessibility and relevant peripheral tests pass.</w:t>
      </w:r>
    </w:p>
    <w:p>
      <w:pPr>
        <w:pStyle w:val="ListBullet"/>
        <w:ind w:left="331" w:hanging="173"/>
      </w:pPr>
      <w:r>
        <w:t>Loading empty error conflict session expiry and restricted states are verified.</w:t>
      </w:r>
    </w:p>
    <w:p>
      <w:pPr>
        <w:pStyle w:val="ListBullet"/>
        <w:ind w:left="331" w:hanging="173"/>
      </w:pPr>
      <w:r>
        <w:t>No sensitive values appear in client logs persistent storage or unauthorized exports.</w:t>
      </w:r>
    </w:p>
    <w:p>
      <w:pPr>
        <w:pStyle w:val="ListBullet"/>
        <w:ind w:left="331" w:hanging="173"/>
      </w:pPr>
      <w:r>
        <w:t>Product owner and nominated pharmacy user accept the relevant journey.</w:t>
      </w:r>
    </w:p>
    <w:p>
      <w:pPr>
        <w:pStyle w:val="Heading2"/>
      </w:pPr>
      <w:r>
        <w:t>Frontend Acceptance Conditions</w:t>
      </w:r>
    </w:p>
    <w:p>
      <w:pPr>
        <w:pStyle w:val="ListBullet"/>
        <w:ind w:left="331" w:hanging="173"/>
      </w:pPr>
      <w:r>
        <w:t>All critical pages are accessible only to assigned roles and actions.</w:t>
      </w:r>
    </w:p>
    <w:p>
      <w:pPr>
        <w:pStyle w:val="ListBullet"/>
        <w:ind w:left="331" w:hanging="173"/>
      </w:pPr>
      <w:r>
        <w:t>Sales purchases stock and finance completion screens never report success before the server commits.</w:t>
      </w:r>
    </w:p>
    <w:p>
      <w:pPr>
        <w:pStyle w:val="ListBullet"/>
        <w:ind w:left="331" w:hanging="173"/>
      </w:pPr>
      <w:r>
        <w:t>Custom roles can assign page and CRUD or specialized action access without code changes.</w:t>
      </w:r>
    </w:p>
    <w:p>
      <w:pPr>
        <w:pStyle w:val="ListBullet"/>
        <w:ind w:left="331" w:hanging="173"/>
      </w:pPr>
      <w:r>
        <w:t>Audit and technical log pages remain distinct and expose only permitted safe data.</w:t>
      </w:r>
    </w:p>
    <w:p>
      <w:pPr>
        <w:pStyle w:val="ListBullet"/>
        <w:ind w:left="331" w:hanging="173"/>
      </w:pPr>
      <w:r>
        <w:t>The interface works on approved local deployment and the same build can target an approved VPS through configuration.</w:t>
      </w:r>
    </w:p>
    <w:p>
      <w:pPr>
        <w:pStyle w:val="ListBullet"/>
        <w:ind w:left="331" w:hanging="173"/>
      </w:pPr>
      <w:r>
        <w:t>Launcher status opens the login page when healthy and blocks safely for critical data integrity failures.</w:t>
      </w:r>
    </w:p>
    <w:p>
      <w:pPr>
        <w:pStyle w:val="ListBullet"/>
        <w:ind w:left="331" w:hanging="173"/>
      </w:pPr>
      <w:r>
        <w:t>The frontend provides a stable extension point for later wholesale multi branch and AI assisted features.</w:t>
      </w:r>
    </w:p>
    <w:p>
      <w:pPr>
        <w:pStyle w:val="Heading2"/>
      </w:pPr>
      <w:r>
        <w:t>Final Frontend Statement</w:t>
      </w:r>
    </w:p>
    <w:p>
      <w:r>
        <w:t>GreenlifeAI will provide a permission aware browser interface optimized for pharmacy sales purchasing receiving inventory finance reporting administration and audit work. React and Tailwind CSS will provide the interaction layer, while Django and PostgreSQL remain responsible for authorization calculations transaction integrity and evidence. The frontend must help staff work quickly without weakening batch control approval traceability backup safety or future portability.</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A64"/>
        <w:sz w:val="16"/>
      </w:rPr>
      <w:t xml:space="preserve">GreenlifeAI Frontend Product Requirements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jc w:val="center"/>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GreenlifeAI Frontend Product Requirements Document</dc:title>
  <dc:subject>Frontend requirements for the GreenlifeAI Pharmacy Management System</dc:subject>
  <dc:creator>GreenlifeAI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