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2ye0ng7pz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Humanos de Bastrea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humanos de Bastrea son conocidos por su amor por la diplomacia, la cultura y el conocimiento mágico elemental. Tienen una relación cercana con otras razas, lo que los hace más abiertos y sabios.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Sabiduría, +1 a Carisma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 los 18 años y viven hasta los 80-90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Neutral Bueno o Legal Bueno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1,60 m y 1,85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personas honradas, valientes y con un fuerte sentido de la justicia y la equidad. Prefieren resolver los conflictos mediante el diálogo y el entendimiento antes que con la violencia.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Diplomacia, Magia Elemental y Cultura.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ciudades llenas de cultura e intercambio de ideas, lo que los hace expertos en tratados y alianzas.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Magia Elemental (elige un tipo de elemento: fuego, agua, aire o tierra).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Bastreano,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vggnte09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Diplomáticos de Bastrea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Se especializan en resolver conflictos mediante la diplomacia y el entendimiento.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Carisma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Están alineados con Sofía y Eros, favoreciendo el conocimiento y el equilibrio.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Carisma (Persuasión). Tienen ventaja en tiradas para resolver conflictos pacíficamente.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Guardianes del Elemento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Se especializan en la magia elemental, utilizando los elementos a su favor.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Vida, canalizando las energías elementales para mejorar el mundo.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Eligen un tipo de magia elemental (fuego, agua, aire o tierra) y obtienen competencia en su uso. Pueden lanzar un truco elemental relacionado con su elección.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