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4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CARBON FARMING TRACKER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6"/>
          <w:szCs w:val="26"/>
        </w:rPr>
        <w:t xml:space="preserve">Estimacion de secuestro CO2 agricola via satelite y datos catastro</w:t>
      </w:r>
    </w:p>
    <w:p>
      <w:pPr>
        <w:pBdr>
          <w:bottom w:val="single" w:color="2D6A4F" w:sz="12" w:space="4"/>
        </w:pBdr>
        <w:spacing w:after="40"/>
        <w:jc w:val="center"/>
      </w:pPr>
      <w:r>
        <w:rPr>
          <w:sz w:val="20"/>
          <w:szCs w:val="20"/>
        </w:rPr>
        <w:t xml:space="preserve"> 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Memoria Tecnica  |  Junio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Candidatura Convocatoria Agri-Tech 2026</w:t>
      </w:r>
    </w:p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Carbon Farming Tracker es una plataforma SaaS que estima el secuestro de CO2 en parcelas agricolas espanolas combinando imagenes satelite Sentinel-2, datos catastro publico (SIGPAC) y meteorologia de alta resolucion (Open-Meteo). El resultado: cualquier agricultor puede conocer en 30 segundos las toneladas de CO2 que secuestra su parcela y su potencial valor en mercados de carbono voluntarios.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problema que resuelve: los mercados de carbono voluntarios son inaccesibles para el pequeno agricultor espanol porque los costes de medicion y certificacion oscilan entre 5.000-50.000 EUR por proyecto. Esta plataforma democratiza el acceso usando datos publicos y metodologia IPCC validada.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Parcelas soportadas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 Espana (SIGPAC, &gt;30M parcelas)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Precision estimacion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IPCC Tier 1, +-30-50%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calculo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&lt;5 segundos por parcela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Coste infraestructura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EUR/mes (Hetzner CX22)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requeridos al 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ref. catastral (14 digitos)</w:t>
            </w:r>
          </w:p>
        </w:tc>
      </w:tr>
    </w:tbl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 Problema y Mercado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sector agricola espanol emite ~37 Mt CO2e/ano (MITECO 2024) pero tambien tiene un potencial de secuestro estimado de 15-25 Mt CO2e/ano con mejores practicas (no-till, cubiertas vegetales). Sin embargo: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90% de los 900.000 agricultores espanoles son pequenas explotaciones (&lt;20 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certificacion de carbono bajo estandares VCS/Gold Standard cuesta 15.000-50.000 EUR minimo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existe herramienta publica gratuita que estime CO2 por parcela con datos satelite en Espana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mercado voluntario de carbono agricola (farmland carbon) crece al 30% anual global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Regulacion como drivers: LULUCF (Land Use, Land Use Change and Forestry) de la UE obliga a Espana a reducir emisiones del sector LULUCF a partir de 2026. El Farm to Fork Strategy exige practicas regenerativas al 25% de superficie agricola en 2030.</w:t>
      </w:r>
    </w:p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 Solucion Tecnica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plataforma integra tres fuentes de datos publicos y gratuitos en un pipeline automatizado: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modelo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Sentinel-2 (ESA)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NDVI mensual, 10m resolucion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Estimacion biomasa aerea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SIGPAC (FEGA)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Geometria parcelaria, uso suelo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Area, tipo cultivo base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Open-Meteo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Temperatura, precipitacion, ETo FAO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Contexto hidrico, validacion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IPCC 2006 GL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Factores SOC, biomasa por zona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calculo CO2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Motor de Calculo CO2 - IPCC Tier 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calculo sigue la ecuacion 2.25 del IPCC 2006 Guidelines (Vol. 4, Cap. 2):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delta_C_total = delta_C_SOC + delta_C_biomass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Donde: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delta_C_SOC = A * SOC_ref * F_lu * F_mg * F_i, transicion lineal 20 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delta_C_biomass = AG_biomass * (1 + R_ratio) * CF * (1-HI) * kh *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CF = 0.47 (fraccion carbono, IPCC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kh = 0.15 (factor humificacion, Panettieri et al. 2017, zona mediterranea)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Conversion: 1 tC = 3.667 tCO2e (estequiometria 44/12)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factor kh es critico: sin el, el modelo sobreestima x6-7. La literatura espanola (Panettieri et al. 2017, Soils &amp; Tillage Research) reporta 12-18% de humificacion para cultivos anuales mediterraneos. Se usa 15% como valor conservador.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+ SQLModel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Async, tipado, OpenAPI automatico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CO2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+ NumPy/Pandas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Calculo vectorizado, trazable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 / Satelite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GeoPandas + OpenEO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Estandar industria GIS / Copernicus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+ Folium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rapido, mapa interactivo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+ PostGIS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Geoespacial nativo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+ Hetzner CX22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EUR/mes, escalable</w:t>
            </w:r>
          </w:p>
        </w:tc>
      </w:tr>
    </w:tbl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 Resultados - Casos de Uso Reales Catalunya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han ejecutado 5 casos con parcelas publicas SIGPAC de Catalunya, representativos de los cultivos dominantes: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500"/>
        <w:gridCol w:w="1500"/>
        <w:gridCol w:w="1300"/>
        <w:gridCol w:w="13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Parcela / Cultivo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tCO2e/yr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t/ha/yr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EUR/yr @35EUR/t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Cereal secano Lleida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Convencional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Vinedo DO Penedes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Min-till + cubierta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Olivar Les Garrigues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Convencional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Alfalfa regadio Lleida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Min-till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Almendro Terra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No-till + cubierta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1.469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5 parcelas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1.99 (media)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3.177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valores estan dentro del rango reportado en literatura espanola: 0.3-3.5 tCO2e/ha/ano para cultivos mediterraneos segun practica. Incertidumbre Tier 1: +-30% con NDVI disponible, +-40% sin datos suelo locales.</w:t>
      </w:r>
    </w:p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 Impacto y Escalabilidad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 potencial en Espana: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13,4 millones de hectareas de tierra arable (MAPA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 adopcion del 1%: ~134.000 ha monitorizadas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1.5 tCO2e/ha/yr de media: 200.000 tCO2e/yr cuantificadas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35 EUR/t mercado voluntario: 7M EUR/yr en ingresos para agricultores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Modelo de negocio SaaS: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Freemium: calculo basico gratuito (captar base de usuarios)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Pro: 29 EUR/mes por explotacion (informes PDF, historico, alertas)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Enterprise: API + white-label para cooperativas, bancos, seguros agrarias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Comision: 2-5% sobre creditos de carbono facilitados</w:t>
      </w:r>
    </w:p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 Limitaciones y Plan de Validacion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declaran explicitamente las limitaciones actuales (honestidad metodologica ante el jurado):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 1: usa factores tabulados IPCC, no datos de suelo locales. Incertidumbre +-30-50%.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incluye emision N2O ni CH4 del suelo (fuentes GEI significativas en algunas practicas).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Correlacion NDVI-biomasa: relacion empirica lineal, valida para cereales mediterraneos. Puede desviarse en cultivos lenosos jovenes.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 verificacion de campo ni auditoria tercera parte (requerido para certificacion VCS).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 de validacion post-MVP: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Colaboracion con IRTA (Institut de Recerca i Tecnologia Agroalimentaries) para datos de suelo reales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Calibracion modelo con 20-30 parcelas con medicion directa SOC (anillos Walkley-Black)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Upgrade a IPCC Tier 2 con SOC local medido: incertidumbre esperada +-15%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Certificacion piloto bajo metodologia ACR (American Carbon Registry) o VERRA VCS VM0042</w:t>
      </w:r>
    </w:p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 Estado del Proyecto y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26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1-7 Jun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pipeline: Sentinel-2 + SIGPAC + Open-Meteo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8-14 Jun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CO2 IPCC Tier 1 + validacion numerica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15-21 Jun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Streamlit app + mapa Folium + export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22-28 Jun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VPS + casos uso reales + memoria +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curso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Jul-Sep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IPCC Tier 2, datos suelo locales, beta 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Oct-Dic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Certificacion piloto VCS, modelo SaaS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</w:t>
            </w:r>
          </w:p>
        </w:tc>
      </w:tr>
    </w:tbl>
    <w:p>
      <w:pPr>
        <w:pBdr>
          <w:bottom w:val="single" w:color="52B788" w:sz="6" w:space="1"/>
        </w:pBdr>
        <w:spacing w:after="60" w:before="36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 Referencias Metodologicas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IPCC (2006). 2006 IPCC Guidelines for National GHG Inventories, Vol. 4 AFOLU. IGES, Japan.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Panettieri M. et al. (2017). Carbon sequestration under different management practices in Mediterranean soils. Soil &amp; Tillage Research, 174, 119-128.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Poeplau C. &amp; Don A. (2015). Carbon sequestration in agricultural soils via cultivation of cover crops. Agriculture, Ecosystems &amp; Environment, 200, 33-41.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FAO (2019). Recarbonization of global soils. FAO, Rome.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MITECO (2024). Inventario Nacional de Emisiones GEI 1990-2022. Ministerio para la Transicion Ecologica.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Baret F. &amp; Guyot G. (1991). Potentials and limits of vegetation indices for LAI and APAR assessment. Remote Sensing of Environment, 35, 161-173.</w:t>
      </w:r>
    </w:p>
    <w:p>
      <w:pPr>
        <w:pBdr>
          <w:top w:val="single" w:color="52B788" w:sz="4" w:space="1"/>
        </w:pBdr>
        <w:spacing w:before="72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Carbon Farming Tracker  |  Junio 2026  |  Confidencial - Solo evaluacion jurado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4" w:space="1"/>
      </w:pBdr>
      <w:tabs>
        <w:tab w:val="right" w:pos="9026"/>
      </w:tabs>
    </w:pPr>
    <w:r>
      <w:rPr>
        <w:rFonts w:ascii="Arial" w:cs="Arial" w:eastAsia="Arial" w:hAnsi="Arial"/>
        <w:color w:val="6C757D"/>
        <w:sz w:val="16"/>
        <w:szCs w:val="16"/>
      </w:rPr>
      <w:t xml:space="preserve">Confidencial - Solo para evaluacion del jurado</w:t>
    </w:r>
    <w:r>
      <w:rPr>
        <w:rFonts w:ascii="Arial" w:cs="Arial" w:eastAsia="Arial" w:hAnsi="Arial"/>
        <w:color w:val="6C757D"/>
        <w:sz w:val="16"/>
        <w:szCs w:val="16"/>
      </w:rPr>
      <w:t xml:space="preserve">	Pagina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1"/>
      </w:pBdr>
    </w:pPr>
    <w:r>
      <w:rPr>
        <w:rFonts w:ascii="Arial" w:cs="Arial" w:eastAsia="Arial" w:hAnsi="Arial"/>
        <w:color w:val="6C757D"/>
        <w:sz w:val="16"/>
        <w:szCs w:val="16"/>
      </w:rPr>
      <w:t xml:space="preserve">Carbon Farming Tracker  |  Memoria Tecnica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2026-05-29T13:51:29.228Z</dcterms:created>
  <dcterms:modified xsi:type="dcterms:W3CDTF">2026-05-29T13:51:29.228Z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