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概念设计</w:t>
      </w:r>
    </w:p>
    <w:p>
      <w:pPr>
        <w:keepNext/>
        <w:spacing w:before="200" w:after="120"/>
      </w:pPr>
      <w:r>
        <w:rPr>
          <w:b/>
          <w:sz w:val="24"/>
        </w:rPr>
        <w:t>文档定位与约束</w:t>
      </w:r>
    </w:p>
    <w:p>
      <w:r>
        <w:t>本文件为项目的最高层文档，从抽象概念描述项目的功能、运行逻辑和开发方式，不涉及工程实现。</w:t>
      </w:r>
    </w:p>
    <w:p>
      <w:r>
        <w:t>本文件从概念上为整个工程提供最基本的约束。开发中遇到的所有问题，最终均应回到本文件。</w:t>
      </w:r>
    </w:p>
    <w:p>
      <w:r>
        <w:t>本文件应具有规范化、稳定的章节结构，形式参照正规的需求分析书。具体章节结构待项目叙述完成后讨论确定。</w:t>
      </w:r>
    </w:p>
    <w:p>
      <w:pPr>
        <w:keepNext/>
        <w:spacing w:before="200" w:after="120"/>
      </w:pPr>
      <w:r>
        <w:rPr>
          <w:b/>
          <w:sz w:val="24"/>
        </w:rPr>
        <w:t>业务功能</w:t>
      </w:r>
    </w:p>
    <w:p>
      <w:r>
        <w:t>项目以事件为驱动，从外部互联网获取实时新闻事件，进行初步影响度分析和标签化后，通过专家路由系统连接更多信息源，进行多方面交叉验证。确认事件具有足够的置信度与影响度后，爬取市场数据，进行市场真实性验证，给出关联此事的投资建议，最终跟踪后续市场动向，学习决策经验。</w:t>
      </w:r>
    </w:p>
    <w:p>
      <w:pPr>
        <w:keepNext/>
        <w:spacing w:before="200" w:after="120"/>
      </w:pPr>
      <w:r>
        <w:rPr>
          <w:b/>
          <w:sz w:val="24"/>
        </w:rPr>
        <w:t>线性工作流程</w:t>
      </w:r>
    </w:p>
    <w:p>
      <w:r>
        <w:t>1. 事件雷达（持续运行） → 探测到突发热点 → 从热点中提取新闻事实 → 初步语义与逻辑分析 → 激活专家路由获取更多相关事实 → 联合分析验证（可人工监督） → 爬取市场数据 → 分析投资可行性形成完整事件 → 给出建议。</w:t>
      </w:r>
    </w:p>
    <w:p>
      <w:r>
        <w:t>2. 标记已有事件 → 市场监控（持续运行） → 分析一段时间后的变化趋势 → 学习经验（人工监督） → 记录经验（人工放行）。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SimSun" w:hAnsi="SimSu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概念设计</dc:title>
  <dc:subject>项目最高层概念描述与基本约束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