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Zephyra Acheron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Κόραξ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Kórax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Raven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