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pacing w:val="80"/>
          <w:sz w:val="48"/>
          <w:szCs w:val="48"/>
        </w:rPr>
        <w:t xml:space="preserve">DESIGN DOCUMENT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2471A3"/>
          <w:sz w:val="26"/>
          <w:szCs w:val="26"/>
        </w:rPr>
        <w:t xml:space="preserve">Akshit Shukla — Cinematic Personal Portfolio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C6C6C"/>
          <w:sz w:val="19"/>
          <w:szCs w:val="19"/>
        </w:rPr>
        <w:t xml:space="preserve">Version 1.0  •  May 2026  •  For use with Antigravity AI</w:t>
      </w:r>
    </w:p>
    <w:p>
      <w:pPr>
        <w:pBdr>
          <w:bottom w:val="single" w:color="1B4F72" w:sz="12"/>
        </w:pBdr>
        <w:spacing w:after="160"/>
      </w:pPr>
      <w:r>
        <w:t xml:space="preserve"/>
      </w:r>
    </w:p>
    <w:p>
      <w:pPr>
        <w:pBdr>
          <w:bottom w:val="single" w:color="2471A3" w:sz="10" w:space="2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pacing w:val="60"/>
          <w:sz w:val="28"/>
          <w:szCs w:val="28"/>
        </w:rPr>
        <w:t xml:space="preserve">1. COLOR SYSTEM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1.1 Core Palette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■  </w:t>
      </w:r>
      <w:r>
        <w:rPr>
          <w:rFonts w:ascii="Courier New" w:cs="Courier New" w:eastAsia="Courier New" w:hAnsi="Courier New"/>
          <w:b/>
          <w:bCs/>
          <w:color w:val="000000"/>
          <w:sz w:val="20"/>
          <w:szCs w:val="20"/>
        </w:rPr>
        <w:t xml:space="preserve">#000000</w:t>
      </w:r>
      <w:r>
        <w:rPr>
          <w:rFonts w:ascii="Arial" w:cs="Arial" w:eastAsia="Arial" w:hAnsi="Arial"/>
          <w:color w:val="6C6C6C"/>
          <w:sz w:val="20"/>
          <w:szCs w:val="20"/>
        </w:rPr>
        <w:t xml:space="preserve">  —  Void Black  |  Page background, scene backgrounds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■  </w:t>
      </w:r>
      <w:r>
        <w:rPr>
          <w:rFonts w:ascii="Courier New" w:cs="Courier New" w:eastAsia="Courier New" w:hAnsi="Courier New"/>
          <w:b/>
          <w:bCs/>
          <w:color w:val="0A0A0F"/>
          <w:sz w:val="20"/>
          <w:szCs w:val="20"/>
        </w:rPr>
        <w:t xml:space="preserve">#0A0A0F</w:t>
      </w:r>
      <w:r>
        <w:rPr>
          <w:rFonts w:ascii="Arial" w:cs="Arial" w:eastAsia="Arial" w:hAnsi="Arial"/>
          <w:color w:val="6C6C6C"/>
          <w:sz w:val="20"/>
          <w:szCs w:val="20"/>
        </w:rPr>
        <w:t xml:space="preserve">  —  Deep Space  |  Section backgrounds, card backgrounds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D4FF"/>
          <w:sz w:val="22"/>
          <w:szCs w:val="22"/>
        </w:rPr>
        <w:t xml:space="preserve">■  </w:t>
      </w: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#00D4FF</w:t>
      </w:r>
      <w:r>
        <w:rPr>
          <w:rFonts w:ascii="Arial" w:cs="Arial" w:eastAsia="Arial" w:hAnsi="Arial"/>
          <w:color w:val="6C6C6C"/>
          <w:sz w:val="20"/>
          <w:szCs w:val="20"/>
        </w:rPr>
        <w:t xml:space="preserve">  —  Electric Cyan  |  Primary accent, glows, highlights, CTA buttons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A9EFF"/>
          <w:sz w:val="22"/>
          <w:szCs w:val="22"/>
        </w:rPr>
        <w:t xml:space="preserve">■  </w:t>
      </w:r>
      <w:r>
        <w:rPr>
          <w:rFonts w:ascii="Courier New" w:cs="Courier New" w:eastAsia="Courier New" w:hAnsi="Courier New"/>
          <w:b/>
          <w:bCs/>
          <w:color w:val="4A9EFF"/>
          <w:sz w:val="20"/>
          <w:szCs w:val="20"/>
        </w:rPr>
        <w:t xml:space="preserve">#4A9EFF</w:t>
      </w:r>
      <w:r>
        <w:rPr>
          <w:rFonts w:ascii="Arial" w:cs="Arial" w:eastAsia="Arial" w:hAnsi="Arial"/>
          <w:color w:val="6C6C6C"/>
          <w:sz w:val="20"/>
          <w:szCs w:val="20"/>
        </w:rPr>
        <w:t xml:space="preserve">  —  Neon Blue  |  Secondary accent, links, hover states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■  </w:t>
      </w: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</w:rPr>
        <w:t xml:space="preserve">#FFFFFF</w:t>
      </w:r>
      <w:r>
        <w:rPr>
          <w:rFonts w:ascii="Arial" w:cs="Arial" w:eastAsia="Arial" w:hAnsi="Arial"/>
          <w:color w:val="6C6C6C"/>
          <w:sz w:val="20"/>
          <w:szCs w:val="20"/>
        </w:rPr>
        <w:t xml:space="preserve">  —  Pure White  |  Primary text, headings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A0AEC0"/>
          <w:sz w:val="22"/>
          <w:szCs w:val="22"/>
        </w:rPr>
        <w:t xml:space="preserve">■  </w:t>
      </w:r>
      <w:r>
        <w:rPr>
          <w:rFonts w:ascii="Courier New" w:cs="Courier New" w:eastAsia="Courier New" w:hAnsi="Courier New"/>
          <w:b/>
          <w:bCs/>
          <w:color w:val="A0AEC0"/>
          <w:sz w:val="20"/>
          <w:szCs w:val="20"/>
        </w:rPr>
        <w:t xml:space="preserve">#A0AEC0</w:t>
      </w:r>
      <w:r>
        <w:rPr>
          <w:rFonts w:ascii="Arial" w:cs="Arial" w:eastAsia="Arial" w:hAnsi="Arial"/>
          <w:color w:val="6C6C6C"/>
          <w:sz w:val="20"/>
          <w:szCs w:val="20"/>
        </w:rPr>
        <w:t xml:space="preserve">  —  Muted Silver  |  Secondary text, subtitles, meta info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■ 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#1A1A2E</w:t>
      </w:r>
      <w:r>
        <w:rPr>
          <w:rFonts w:ascii="Arial" w:cs="Arial" w:eastAsia="Arial" w:hAnsi="Arial"/>
          <w:color w:val="6C6C6C"/>
          <w:sz w:val="20"/>
          <w:szCs w:val="20"/>
        </w:rPr>
        <w:t xml:space="preserve">  —  Midnight Navy  |  Card backgrounds, overlay panels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6B6B"/>
          <w:sz w:val="22"/>
          <w:szCs w:val="22"/>
        </w:rPr>
        <w:t xml:space="preserve">■  </w:t>
      </w:r>
      <w:r>
        <w:rPr>
          <w:rFonts w:ascii="Courier New" w:cs="Courier New" w:eastAsia="Courier New" w:hAnsi="Courier New"/>
          <w:b/>
          <w:bCs/>
          <w:color w:val="FF6B6B"/>
          <w:sz w:val="20"/>
          <w:szCs w:val="20"/>
        </w:rPr>
        <w:t xml:space="preserve">#FF6B6B</w:t>
      </w:r>
      <w:r>
        <w:rPr>
          <w:rFonts w:ascii="Arial" w:cs="Arial" w:eastAsia="Arial" w:hAnsi="Arial"/>
          <w:color w:val="6C6C6C"/>
          <w:sz w:val="20"/>
          <w:szCs w:val="20"/>
        </w:rPr>
        <w:t xml:space="preserve">  —  Alert Red  |  Used sparingly — error states or dramatic emphasis only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1.2 Glow &amp; Gradient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Primary glow: box-shadow: 0 0 20px #00D4FF, 0 0 40px #00D4FF44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Button glow on hover: box-shadow: 0 0 30px #4A9EFF, 0 0 60px #4A9EFF33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3D sphere glow: Three.js PointLight in cyan (#00D4FF) at intensity 2.0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Background gradient: radial-gradient from #0A0A0F center to #000000 edges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Never use pure white backgrounds — always deep dark tones</w:t>
      </w:r>
    </w:p>
    <w:p>
      <w:pPr>
        <w:spacing w:after="80" w:before="0"/>
      </w:pPr>
      <w:r>
        <w:t xml:space="preserve"/>
      </w:r>
    </w:p>
    <w:p>
      <w:pPr>
        <w:pBdr>
          <w:bottom w:val="single" w:color="2471A3" w:sz="10" w:space="2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pacing w:val="60"/>
          <w:sz w:val="28"/>
          <w:szCs w:val="28"/>
        </w:rPr>
        <w:t xml:space="preserve">2. TYPOGRAPHY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2.1 Font Stack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Display / Hero: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Space Grotesk — Google Fonts (cinematic, techy feel)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Body / UI: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Inter — Google Fonts (clean, readable)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Code / Tags: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JetBrains Mono — Google Fonts (for tech stack labels)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Fallback: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Arial, sans-serif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2.2 Type Scale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Hero Name (Scene 1):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7xl — 4.5rem, bold, letter-spacing: 0.08em, color: #FFFFFF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Scene Title: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5xl — 3rem, bold, letter-spacing: 0.05em, color: #FFFFFF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Section Heading: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3xl — 1.875rem, semibold, color: #00D4FF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Card Title: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xl — 1.25rem, semibold, color: #FFFFFF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Body Text: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base — 1rem, regular, color: #A0AEC0, line-height: 1.7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Tech Tags: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xs — 0.75rem, medium, font: JetBrains Mono, color: #00D4FF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Captions / Meta: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sm — 0.875rem, regular, color: #6C7A8A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2.3 Text Animation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Hero name: fade in letter by letter using Anime.js with 80ms stagger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Scene titles: SplitText (React Bits) — each word slides up from below with opacity 0→1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Body paragraphs: Anime.js stagger on words, 30ms delay each, translateY: 20px → 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text animations trigger on scene enter, not on page load</w:t>
      </w:r>
    </w:p>
    <w:p>
      <w:pPr>
        <w:spacing w:after="80" w:before="0"/>
      </w:pPr>
      <w:r>
        <w:t xml:space="preserve"/>
      </w:r>
    </w:p>
    <w:p>
      <w:pPr>
        <w:sectPr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2471A3" w:sz="10" w:space="2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pacing w:val="60"/>
          <w:sz w:val="28"/>
          <w:szCs w:val="28"/>
        </w:rPr>
        <w:t xml:space="preserve">3. COMPONENT SPECIFICATIONS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3.1 Custom Cursor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Outer ring: 32px circle, border: 1.5px solid #00D4FF, opacity: 0.6, follows mouse with 80ms lag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Inner dot: 6px circle, background: #00D4FF, follows mouse instantly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 hover over clickable elements: outer ring scales to 2x, inner dot scales to 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 click: brief scale pulse animation (0.8 → 1.2 → 1.0)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Implementation: useEffect + mousemove listener, CSS transform translate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3.2 Film Grain Overlay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SVG feTurbulence filter rendered as a fixed overlay over the entire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Opacity: 0.035 — subtle, not distracting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Animate baseFrequency every frame using requestAnimationFrame for 'living' grain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Z-index: 9999, pointer-events: none so it never blocks interactions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3.3 Cinematic Letterbox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Two fixed black bars — top and bottom, each 8vh height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Animate in on page load: translateY(-100%) → 0 and translateY(100%) → 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Animate out after 3.5 seconds: reverse the translate with ease-in-out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Use Framer Motion for this animation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3.4 Scene Progress Indicator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Fixed vertical bar on the right edge of the screen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6 dots, one per scene — active dot glows cyan, inactive dots are muted gray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Clicking a dot smoothly scrolls/transitions to that scene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Label appears on hover showing the scene name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3.5 Project Cards (3D Tilt)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Card size: 380px × 480px, border-radius: 16px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Background: #1A1A2E with a 1px border in #00D4FF22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 hover: rotateX and rotateY up to 15deg based on mouse position within 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Glow border animates to full opacity on hover: border-color #00D4FF, box-shadow glow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Tech stack tags: JetBrains Mono, #00D4FF text on #00D4FF11 background, 4px rounded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MockMate card: 20% larger, enters first, has a subtle animated gradient shimmer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3.6 Magnetic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From React Bits MagneticButton component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Magnetic pull radius: 80px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Button style: transparent background, 2px solid #00D4FF border, cyan 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 hover: background fills with #00D4FF, text becomes black, glow intensifies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Padding: 16px 40px, border-radius: 4px, font: Space Grotesk, semibold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3.7 Animated Stat Counters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From React Bits AnimatedCounter component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Numbers count up from 0 to target value over 1.5 seconds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Easing: easeOutExpo for satisfying deceleration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Each counter has a large number in white and a label below in muted silver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Counters trigger when Scene 2 enters the viewport</w:t>
      </w:r>
    </w:p>
    <w:p>
      <w:pPr>
        <w:spacing w:after="80" w:before="0"/>
      </w:pPr>
      <w:r>
        <w:t xml:space="preserve"/>
      </w:r>
    </w:p>
    <w:p>
      <w:pPr>
        <w:pBdr>
          <w:bottom w:val="single" w:color="2471A3" w:sz="10" w:space="2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pacing w:val="60"/>
          <w:sz w:val="28"/>
          <w:szCs w:val="28"/>
        </w:rPr>
        <w:t xml:space="preserve">4. ANIMATION SYSTEM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4.1 Scene Transition Types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Scene 1 → 2: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Fade to black (300ms) then reveal (400ms)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Scene 2 → 3: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Horizontal wipe from left (500ms, ease-in-out)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Scene 3 → 4: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Camera zoom into darkness (600ms)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Scene 4 → 5: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Particle explosion (800ms) reforming into new layout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Scene 5 → 6: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Slow fade to black (500ms) then fade in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4.2 GSAP ScrollTrigger Setup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Each scene is pinned using ScrollTrigger. The user scrolls but the experience controls what plays: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ScrollTrigger.create({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trigger: '#scene-1',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pin: true,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scrub: 1,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start: 'top top',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end: '+=100%',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onLeave: () =&gt; playTransition('scene1-to-scene2')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})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4.3 Timing Constants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Fast: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200ms — micro-interactions, button hovers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Normal: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400ms — card reveals, text fades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Cinematic: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600–800ms — scene transitions, dramatic reveals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Slow: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1000–1500ms — counters, background shifts, camera moves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Stagger base: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30–80ms per element depending on count</w:t>
      </w:r>
    </w:p>
    <w:p>
      <w:pPr>
        <w:spacing w:after="80" w:before="0"/>
      </w:pPr>
      <w:r>
        <w:t xml:space="preserve"/>
      </w:r>
    </w:p>
    <w:p>
      <w:pPr>
        <w:sectPr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2471A3" w:sz="10" w:space="2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pacing w:val="60"/>
          <w:sz w:val="28"/>
          <w:szCs w:val="28"/>
        </w:rPr>
        <w:t xml:space="preserve">5. 3D SCENE SPECIFICATIONS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5.1 Hero Background (Scene 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Geometry: 200–300 small IcosahedronGeometry particles, size 0.04–0.08, randomly distributed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Material: MeshStandardMaterial, color #00D4FF, emissive #00D4FF, emissiveIntensity: 0.4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Animation: slow rotation on Y axis (0.001 rad/frame), subtle float on Y axis using sin(time)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Mouse interaction: particles slightly drift toward mouse position using lerp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Lighting: AmbientLight (#0A0A2E, 0.5) + PointLight (#00D4FF, 2.0) at center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5.2 Skills Sphere (Scene 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Central sphere: SphereGeometry radius 1.2, MeshStandardMaterial, color #0A0A2E, wireframe: false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Sphere emits cyan glow via PointLight inside it at intensity 3.0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Skill icons orbit the sphere at different radii (2.0–3.0) and speeds (0.003–0.008 rad/frame)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Each icon is a floating HTML element (drei Html component) with icon + label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 hover: icon scales 1.4x and label becomes visible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5.3 Performance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Max polygon count per scene: 50,000 — avoid heavy geometry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Use instanced meshes for repeated elements (particles)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Disable shadows on all Three.js objects — too expensive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Use drei's Preload component to preload assets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Wrap all Canvas components in Suspense with a loading fallback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Dynamic import with ssr: false for every file containing Canvas</w:t>
      </w:r>
    </w:p>
    <w:p>
      <w:pPr>
        <w:spacing w:after="80" w:before="0"/>
      </w:pPr>
      <w:r>
        <w:t xml:space="preserve"/>
      </w:r>
    </w:p>
    <w:p>
      <w:pPr>
        <w:pBdr>
          <w:bottom w:val="single" w:color="2471A3" w:sz="10" w:space="2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pacing w:val="60"/>
          <w:sz w:val="28"/>
          <w:szCs w:val="28"/>
        </w:rPr>
        <w:t xml:space="preserve">6. FILE STRUCTURE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app/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layout.tsx              ← Root layout, loads fonts, global styles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page.tsx                ← Server component, imports scenes dynamically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globals.css             ← Tailwind base + custom CSS variables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components/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scenes/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  HeroScene.tsx         ← 'use client' — Scene 1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  AboutScene.tsx        ← 'use client' — Scene 2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  ExperienceScene.tsx   ← 'use client' — Scene 3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  ProjectsScene.tsx     ← 'use client' — Scene 4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  SkillsScene.tsx       ← 'use client' — Scene 5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  ContactScene.tsx      ← 'use client' — Scene 6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three/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  HeroCanvas.tsx        ← 'use client' — R3F particle field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  SkillsSphere.tsx      ← 'use client' — R3F skills orb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ui/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  Cursor.tsx            ← Custom cursor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  FilmGrain.tsx         ← Grain overlay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  Letterbox.tsx         ← Cinematic bars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  SceneNav.tsx          ← Side progress dots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  MagneticButton.tsx    ← React Bits wrapper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animations/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  useSceneTransition.ts ← GSAP ScrollTrigger logic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6C3483"/>
          <w:sz w:val="19"/>
          <w:szCs w:val="19"/>
        </w:rPr>
        <w:t xml:space="preserve">    useAnimeStagger.ts    ← Anime.js text reveal hook</w:t>
      </w:r>
    </w:p>
    <w:p>
      <w:pPr>
        <w:spacing w:after="80" w:before="0"/>
      </w:pPr>
      <w:r>
        <w:t xml:space="preserve"/>
      </w:r>
    </w:p>
    <w:p>
      <w:pPr>
        <w:pBdr>
          <w:bottom w:val="single" w:color="2471A3" w:sz="10" w:space="2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pacing w:val="60"/>
          <w:sz w:val="28"/>
          <w:szCs w:val="28"/>
        </w:rPr>
        <w:t xml:space="preserve">7. PROMPTING GUIDE FOR ANTIGRAVITY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When feeding this doc + the PRD into Antigravity, use this order: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1. Paste the PRD first — it defines WHAT to build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2. Paste this Design Doc — it defines HOW it should look and feel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3. Paste the main cinematic prompt last — it ties everything together</w:t>
      </w:r>
    </w:p>
    <w:p>
      <w:p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If Antigravity generates a section and it looks off, reference this doc directly: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'Refer to Section 3.5 of the Design Doc for project card specs'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'The glow should match Section 1.2 — use box-shadow: 0 0 20px #00D4FF'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'Scene transition here should be a horizontal wipe per Section 4.1'</w:t>
      </w:r>
    </w:p>
    <w:p>
      <w:pPr>
        <w:spacing w:after="80" w:before="0"/>
      </w:pPr>
      <w:r>
        <w:t xml:space="preserve"/>
      </w:r>
    </w:p>
    <w:p>
      <w:pPr>
        <w:pBdr>
          <w:top w:val="single" w:color="2471A3" w:sz="6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C6C6C"/>
          <w:sz w:val="17"/>
          <w:szCs w:val="17"/>
        </w:rPr>
        <w:t xml:space="preserve">End of Design Doc  •  Akshit Shukla Portfolio  •  v1.0  •  May 2026</w:t>
      </w:r>
    </w:p>
    <w:sectPr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C6C6C"/>
        <w:sz w:val="16"/>
        <w:szCs w:val="16"/>
      </w:rPr>
      <w:t xml:space="preserve">Design Doc — Akshit Shukla Portfolio  |  Page </w:t>
    </w:r>
    <w:r>
      <w:rPr>
        <w:rFonts w:ascii="Arial" w:cs="Arial" w:eastAsia="Arial" w:hAnsi="Arial"/>
        <w:color w:val="6C6C6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6C6C"/>
        <w:sz w:val="16"/>
        <w:szCs w:val="16"/>
      </w:rPr>
      <w:t xml:space="preserve"> of </w:t>
    </w:r>
    <w:r>
      <w:rPr>
        <w:rFonts w:ascii="Arial" w:cs="Arial" w:eastAsia="Arial" w:hAnsi="Arial"/>
        <w:color w:val="6C6C6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C6C6C"/>
        <w:sz w:val="16"/>
        <w:szCs w:val="16"/>
      </w:rPr>
      <w:t xml:space="preserve">Design Doc — Akshit Shukla Portfolio  |  Page </w:t>
    </w:r>
    <w:r>
      <w:rPr>
        <w:rFonts w:ascii="Arial" w:cs="Arial" w:eastAsia="Arial" w:hAnsi="Arial"/>
        <w:color w:val="6C6C6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6C6C"/>
        <w:sz w:val="16"/>
        <w:szCs w:val="16"/>
      </w:rPr>
      <w:t xml:space="preserve"> of </w:t>
    </w:r>
    <w:r>
      <w:rPr>
        <w:rFonts w:ascii="Arial" w:cs="Arial" w:eastAsia="Arial" w:hAnsi="Arial"/>
        <w:color w:val="6C6C6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C6C6C"/>
        <w:sz w:val="16"/>
        <w:szCs w:val="16"/>
      </w:rPr>
      <w:t xml:space="preserve">Design Doc — Akshit Shukla Portfolio  |  Page </w:t>
    </w:r>
    <w:r>
      <w:rPr>
        <w:rFonts w:ascii="Arial" w:cs="Arial" w:eastAsia="Arial" w:hAnsi="Arial"/>
        <w:color w:val="6C6C6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6C6C"/>
        <w:sz w:val="16"/>
        <w:szCs w:val="16"/>
      </w:rPr>
      <w:t xml:space="preserve"> of </w:t>
    </w:r>
    <w:r>
      <w:rPr>
        <w:rFonts w:ascii="Arial" w:cs="Arial" w:eastAsia="Arial" w:hAnsi="Arial"/>
        <w:color w:val="6C6C6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2026-05-24T18:56:54.306Z</dcterms:created>
  <dcterms:modified xsi:type="dcterms:W3CDTF">2026-05-24T18:56:54.306Z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