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513" w:rsidRDefault="009F20AE">
      <w:pPr>
        <w:pStyle w:val="Standard"/>
        <w:jc w:val="center"/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138600</wp:posOffset>
            </wp:positionH>
            <wp:positionV relativeFrom="paragraph">
              <wp:posOffset>-9000</wp:posOffset>
            </wp:positionV>
            <wp:extent cx="795600" cy="838080"/>
            <wp:effectExtent l="0" t="0" r="0" b="0"/>
            <wp:wrapNone/>
            <wp:docPr id="1" name="Image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600" cy="838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36"/>
        </w:rPr>
        <w:t>UNIVERSIDADE DE SÃO PAULO</w:t>
      </w:r>
    </w:p>
    <w:p w:rsidR="00071513" w:rsidRDefault="009F20AE">
      <w:pPr>
        <w:pStyle w:val="Standard"/>
        <w:jc w:val="center"/>
        <w:rPr>
          <w:rFonts w:hint="eastAsia"/>
        </w:rPr>
      </w:pPr>
      <w:r>
        <w:rPr>
          <w:sz w:val="28"/>
        </w:rPr>
        <w:t>ESCOLA DE ENGENHARIA DE SÃO CARLOS</w:t>
      </w:r>
    </w:p>
    <w:p w:rsidR="00071513" w:rsidRDefault="009F20AE">
      <w:pPr>
        <w:pStyle w:val="Standard"/>
        <w:jc w:val="center"/>
        <w:rPr>
          <w:rFonts w:hint="eastAsia"/>
        </w:rPr>
      </w:pPr>
      <w:r>
        <w:rPr>
          <w:sz w:val="28"/>
        </w:rPr>
        <w:t>DEPARTAMENTO DE ENGENHARIA DE PRODUÇÃO</w:t>
      </w:r>
    </w:p>
    <w:p w:rsidR="00071513" w:rsidRDefault="009F20AE">
      <w:pPr>
        <w:pStyle w:val="Standard"/>
        <w:jc w:val="center"/>
        <w:rPr>
          <w:rFonts w:hint="eastAsia"/>
        </w:rPr>
      </w:pPr>
      <w:r>
        <w:rPr>
          <w:rFonts w:ascii="Calibri" w:eastAsia="Calibri" w:hAnsi="Calibri" w:cs="F"/>
          <w:sz w:val="28"/>
          <w:szCs w:val="22"/>
          <w:lang w:eastAsia="en-US"/>
        </w:rPr>
        <w:t>SEP0587 – Princípios de Economia</w:t>
      </w:r>
    </w:p>
    <w:p w:rsidR="00071513" w:rsidRDefault="00071513">
      <w:pPr>
        <w:pStyle w:val="Standard"/>
        <w:jc w:val="center"/>
        <w:rPr>
          <w:rFonts w:hint="eastAsia"/>
          <w:sz w:val="28"/>
        </w:rPr>
      </w:pPr>
    </w:p>
    <w:p w:rsidR="00071513" w:rsidRDefault="009F20AE">
      <w:pPr>
        <w:pStyle w:val="Standard"/>
        <w:jc w:val="center"/>
        <w:rPr>
          <w:rFonts w:hint="eastAsia"/>
        </w:rPr>
      </w:pPr>
      <w:r>
        <w:rPr>
          <w:sz w:val="28"/>
        </w:rPr>
        <w:t xml:space="preserve">Prof. Dr. José Eduardo </w:t>
      </w:r>
      <w:proofErr w:type="spellStart"/>
      <w:r>
        <w:rPr>
          <w:sz w:val="28"/>
        </w:rPr>
        <w:t>Holler</w:t>
      </w:r>
      <w:proofErr w:type="spellEnd"/>
      <w:r>
        <w:rPr>
          <w:sz w:val="28"/>
        </w:rPr>
        <w:t xml:space="preserve"> Branco</w:t>
      </w:r>
    </w:p>
    <w:p w:rsidR="00071513" w:rsidRDefault="00071513">
      <w:pPr>
        <w:pStyle w:val="Standard"/>
        <w:jc w:val="center"/>
        <w:rPr>
          <w:rFonts w:hint="eastAsia"/>
          <w:sz w:val="28"/>
        </w:rPr>
      </w:pPr>
    </w:p>
    <w:p w:rsidR="00071513" w:rsidRDefault="009F20AE">
      <w:pPr>
        <w:pStyle w:val="Standard"/>
        <w:jc w:val="center"/>
        <w:rPr>
          <w:rFonts w:hint="eastAsia"/>
          <w:sz w:val="28"/>
        </w:rPr>
      </w:pPr>
      <w:r>
        <w:rPr>
          <w:sz w:val="28"/>
        </w:rPr>
        <w:t xml:space="preserve">Igor Cordeiro </w:t>
      </w:r>
      <w:r>
        <w:rPr>
          <w:sz w:val="28"/>
        </w:rPr>
        <w:t>Santa Bárbara 9807336</w:t>
      </w:r>
    </w:p>
    <w:p w:rsidR="00071513" w:rsidRDefault="00071513">
      <w:pPr>
        <w:pStyle w:val="Standard"/>
        <w:jc w:val="center"/>
        <w:rPr>
          <w:rFonts w:hint="eastAsia"/>
          <w:sz w:val="28"/>
        </w:rPr>
      </w:pPr>
    </w:p>
    <w:p w:rsidR="00071513" w:rsidRDefault="009F20AE">
      <w:pPr>
        <w:pStyle w:val="Standard"/>
        <w:jc w:val="center"/>
        <w:rPr>
          <w:rFonts w:hint="eastAsia"/>
        </w:rPr>
      </w:pPr>
      <w:r>
        <w:rPr>
          <w:b/>
        </w:rPr>
        <w:t>Exercício 1.3 – Teoria do Consumidor</w:t>
      </w:r>
    </w:p>
    <w:p w:rsidR="00071513" w:rsidRDefault="009F20AE">
      <w:pPr>
        <w:pStyle w:val="Standard"/>
        <w:jc w:val="both"/>
        <w:rPr>
          <w:rFonts w:hint="eastAsia"/>
        </w:rPr>
      </w:pPr>
      <w:r>
        <w:t>Considerando que um determinado consumidor possui uma renda de $600,00 para gastar em dois tipos de produtos, vestuário (</w:t>
      </w:r>
      <m:oMath>
        <m:r>
          <w:rPr>
            <w:rFonts w:ascii="Cambria Math" w:hAnsi="Cambria Math"/>
          </w:rPr>
          <m:t>V</m:t>
        </m:r>
      </m:oMath>
      <w:r>
        <w:rPr>
          <w:rFonts w:eastAsia="F"/>
        </w:rPr>
        <w:t>) e alimentos (</w:t>
      </w:r>
      <m:oMath>
        <m:r>
          <w:rPr>
            <w:rFonts w:ascii="Cambria Math" w:hAnsi="Cambria Math"/>
          </w:rPr>
          <m:t>A</m:t>
        </m:r>
      </m:oMath>
      <w:r>
        <w:rPr>
          <w:rFonts w:eastAsia="F"/>
        </w:rPr>
        <w:t>), que a função utilidade proporcionada pelo consumo dos ben</w:t>
      </w:r>
      <w:r w:rsidR="001600F3">
        <w:rPr>
          <w:rFonts w:eastAsia="F"/>
        </w:rPr>
        <w:t>s seja</w:t>
      </w:r>
      <w:r>
        <w:rPr>
          <w:rFonts w:eastAsia="F"/>
        </w:rPr>
        <w:t xml:space="preserve"> e que as curvas de indiferença do consumo desses produtos são aquelas apresentadas na </w:t>
      </w:r>
      <w:r>
        <w:rPr>
          <w:rFonts w:eastAsia="F"/>
          <w:b/>
        </w:rPr>
        <w:t>Figura 1</w:t>
      </w:r>
      <w:r>
        <w:rPr>
          <w:rFonts w:eastAsia="F"/>
        </w:rPr>
        <w:t>, pede-se:</w:t>
      </w:r>
    </w:p>
    <w:p w:rsidR="00071513" w:rsidRDefault="00071513">
      <w:pPr>
        <w:pStyle w:val="Standard"/>
        <w:jc w:val="both"/>
        <w:rPr>
          <w:rFonts w:eastAsia="F"/>
        </w:rPr>
      </w:pPr>
    </w:p>
    <w:p w:rsidR="00071513" w:rsidRDefault="009F20AE">
      <w:pPr>
        <w:pStyle w:val="Standard"/>
        <w:jc w:val="center"/>
        <w:rPr>
          <w:rFonts w:hint="eastAsia"/>
        </w:rPr>
      </w:pPr>
      <w:r>
        <w:rPr>
          <w:noProof/>
          <w:lang w:eastAsia="pt-BR" w:bidi="ar-SA"/>
        </w:rPr>
        <w:drawing>
          <wp:inline distT="0" distB="0" distL="0" distR="0">
            <wp:extent cx="3585240" cy="2879640"/>
            <wp:effectExtent l="0" t="0" r="0" b="0"/>
            <wp:docPr id="2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240" cy="2879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71513" w:rsidRDefault="00071513">
      <w:pPr>
        <w:pStyle w:val="Standard"/>
        <w:rPr>
          <w:rFonts w:eastAsia="F"/>
          <w:b/>
        </w:rPr>
      </w:pPr>
    </w:p>
    <w:p w:rsidR="00071513" w:rsidRDefault="009F20AE">
      <w:pPr>
        <w:pStyle w:val="Standard"/>
        <w:rPr>
          <w:rFonts w:hint="eastAsia"/>
        </w:rPr>
      </w:pPr>
      <w:bookmarkStart w:id="0" w:name="_GoBack"/>
      <w:bookmarkEnd w:id="0"/>
      <w:r>
        <w:rPr>
          <w:rFonts w:eastAsia="F"/>
          <w:b/>
        </w:rPr>
        <w:t>Figura 1 – Curvas de indiferença do consumo entre vestuário e alimento</w:t>
      </w:r>
    </w:p>
    <w:p w:rsidR="00071513" w:rsidRDefault="00071513">
      <w:pPr>
        <w:pStyle w:val="Standard"/>
        <w:rPr>
          <w:rFonts w:eastAsia="F"/>
          <w:b/>
        </w:rPr>
      </w:pPr>
    </w:p>
    <w:p w:rsidR="00071513" w:rsidRDefault="009F20AE">
      <w:pPr>
        <w:pStyle w:val="PargrafodaLista"/>
        <w:numPr>
          <w:ilvl w:val="0"/>
          <w:numId w:val="2"/>
        </w:numPr>
        <w:spacing w:after="160" w:line="259" w:lineRule="auto"/>
        <w:jc w:val="both"/>
        <w:rPr>
          <w:rFonts w:hint="eastAsia"/>
        </w:rPr>
      </w:pPr>
      <w:r>
        <w:rPr>
          <w:rFonts w:eastAsia="F"/>
        </w:rPr>
        <w:t xml:space="preserve">Dado que os preços dos produtos são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=20</m:t>
        </m:r>
      </m:oMath>
      <w:r>
        <w:rPr>
          <w:rFonts w:eastAsia="F"/>
        </w:rPr>
        <w:t xml:space="preserve">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=30</m:t>
        </m:r>
      </m:oMath>
      <w:r>
        <w:rPr>
          <w:rFonts w:eastAsia="F"/>
        </w:rPr>
        <w:t>, trace no gráfico a linha q</w:t>
      </w:r>
      <w:proofErr w:type="spellStart"/>
      <w:r>
        <w:rPr>
          <w:rFonts w:eastAsia="F"/>
        </w:rPr>
        <w:t>ue</w:t>
      </w:r>
      <w:proofErr w:type="spellEnd"/>
      <w:r>
        <w:rPr>
          <w:rFonts w:eastAsia="F"/>
        </w:rPr>
        <w:t xml:space="preserve"> representa a restrição orçamentária.</w:t>
      </w:r>
    </w:p>
    <w:p w:rsidR="00071513" w:rsidRDefault="009F20AE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hint="eastAsia"/>
        </w:rPr>
      </w:pPr>
      <w:r>
        <w:t>Qual a utilidade máxima esse consumidor conseguirá alcançar considerando a restrição orçamentária? Demonstre no gráfico.</w:t>
      </w:r>
    </w:p>
    <w:p w:rsidR="00071513" w:rsidRDefault="009F20AE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hint="eastAsia"/>
        </w:rPr>
      </w:pPr>
      <w:r>
        <w:t>Qual a Taxa Marginal de Substituição observada nessa cesta de consumo?</w:t>
      </w:r>
    </w:p>
    <w:p w:rsidR="00071513" w:rsidRDefault="009F20AE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hint="eastAsia"/>
        </w:rPr>
      </w:pPr>
      <w:r>
        <w:rPr>
          <w:rFonts w:eastAsia="F"/>
        </w:rPr>
        <w:t>Calcule a utilidade marg</w:t>
      </w:r>
      <w:r>
        <w:rPr>
          <w:rFonts w:eastAsia="F"/>
        </w:rPr>
        <w:t xml:space="preserve">inal de </w:t>
      </w:r>
      <m:oMath>
        <m:r>
          <w:rPr>
            <w:rFonts w:ascii="Cambria Math" w:hAnsi="Cambria Math"/>
          </w:rPr>
          <m:t>V</m:t>
        </m:r>
      </m:oMath>
      <w:r>
        <w:rPr>
          <w:rFonts w:eastAsia="F"/>
        </w:rPr>
        <w:t xml:space="preserve"> e a utilidade marginal de </w:t>
      </w:r>
      <m:oMath>
        <m:r>
          <w:rPr>
            <w:rFonts w:ascii="Cambria Math" w:hAnsi="Cambria Math"/>
          </w:rPr>
          <m:t>A</m:t>
        </m:r>
      </m:oMath>
      <w:r>
        <w:rPr>
          <w:rFonts w:eastAsia="F"/>
        </w:rPr>
        <w:t xml:space="preserve"> dessa cesta de produtos, e encontre a relação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UM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>
        <w:rPr>
          <w:rFonts w:eastAsia="F"/>
        </w:rPr>
        <w:t>.</w:t>
      </w:r>
    </w:p>
    <w:p w:rsidR="00071513" w:rsidRDefault="009F20AE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hint="eastAsia"/>
        </w:rPr>
      </w:pPr>
      <w:r>
        <w:rPr>
          <w:rFonts w:eastAsia="F"/>
        </w:rPr>
        <w:t xml:space="preserve">Verifique se a relação que maximiza a utilidade do consumidor e representa sua escolha é observada </w:t>
      </w:r>
      <m:oMath>
        <m:r>
          <w:rPr>
            <w:rFonts w:ascii="Cambria Math" w:hAnsi="Cambria Math"/>
          </w:rPr>
          <m:t>TMS=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UM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>
        <w:rPr>
          <w:rFonts w:eastAsia="F"/>
        </w:rPr>
        <w:t>.</w:t>
      </w:r>
    </w:p>
    <w:p w:rsidR="00071513" w:rsidRDefault="009F20AE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hint="eastAsia"/>
        </w:rPr>
      </w:pPr>
      <w:r>
        <w:rPr>
          <w:rFonts w:eastAsia="F"/>
        </w:rPr>
        <w:t>Faça um gráfico em três dimensões representando a função utilidade.</w:t>
      </w:r>
    </w:p>
    <w:p w:rsidR="00071513" w:rsidRDefault="009F20AE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hint="eastAsia"/>
        </w:rPr>
      </w:pPr>
      <w:r>
        <w:rPr>
          <w:rFonts w:eastAsia="F"/>
        </w:rPr>
        <w:lastRenderedPageBreak/>
        <w:t xml:space="preserve">Resolva pelo método do </w:t>
      </w:r>
      <w:proofErr w:type="spellStart"/>
      <w:r>
        <w:rPr>
          <w:rFonts w:eastAsia="F"/>
        </w:rPr>
        <w:t>Lagrange</w:t>
      </w:r>
      <w:proofErr w:type="spellEnd"/>
      <w:r>
        <w:rPr>
          <w:rFonts w:eastAsia="F"/>
        </w:rPr>
        <w:t xml:space="preserve"> o problema de Maximização da Utilidade dada a restrição orçamentária.</w:t>
      </w:r>
    </w:p>
    <w:p w:rsidR="00071513" w:rsidRDefault="009F20AE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hint="eastAsia"/>
        </w:rPr>
      </w:pPr>
      <w:r>
        <w:rPr>
          <w:rFonts w:eastAsia="F"/>
        </w:rPr>
        <w:t xml:space="preserve">Considerando que o gráfico exibido na </w:t>
      </w:r>
      <w:r>
        <w:rPr>
          <w:rFonts w:eastAsia="F"/>
          <w:b/>
        </w:rPr>
        <w:t xml:space="preserve">Figura 2 </w:t>
      </w:r>
      <w:r>
        <w:rPr>
          <w:rFonts w:eastAsia="F"/>
        </w:rPr>
        <w:t xml:space="preserve">traduz a mudança da escolha do consumidor do ponto </w:t>
      </w:r>
      <w:r>
        <w:rPr>
          <w:rFonts w:eastAsia="F"/>
          <w:b/>
        </w:rPr>
        <w:t>A</w:t>
      </w:r>
      <w:r>
        <w:rPr>
          <w:rFonts w:eastAsia="F"/>
        </w:rPr>
        <w:t xml:space="preserve"> para o ponto </w:t>
      </w:r>
      <w:r>
        <w:rPr>
          <w:rFonts w:eastAsia="F"/>
          <w:b/>
        </w:rPr>
        <w:t>B</w:t>
      </w:r>
      <w:r>
        <w:rPr>
          <w:rFonts w:eastAsia="F"/>
        </w:rPr>
        <w:t xml:space="preserve"> decorrente de uma redução no preço de a</w:t>
      </w:r>
      <w:r>
        <w:rPr>
          <w:rFonts w:eastAsia="F"/>
        </w:rPr>
        <w:t>limentos, demonstre graficamente qual é o efeito substituição e o efeito renda dessa migração.</w:t>
      </w:r>
    </w:p>
    <w:p w:rsidR="00071513" w:rsidRDefault="009F20AE">
      <w:pPr>
        <w:pStyle w:val="Standard"/>
        <w:rPr>
          <w:rFonts w:eastAsia="F"/>
        </w:rPr>
      </w:pPr>
      <w:r>
        <w:rPr>
          <w:rFonts w:eastAsia="F"/>
          <w:noProof/>
          <w:lang w:eastAsia="pt-BR" w:bidi="ar-SA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286560</wp:posOffset>
            </wp:positionV>
            <wp:extent cx="4024079" cy="3340800"/>
            <wp:effectExtent l="0" t="0" r="0" b="0"/>
            <wp:wrapTopAndBottom/>
            <wp:docPr id="3" name="Image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079" cy="3340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71513" w:rsidRDefault="009F20AE">
      <w:pPr>
        <w:pStyle w:val="Standard"/>
        <w:rPr>
          <w:rFonts w:hint="eastAsia"/>
        </w:rPr>
      </w:pPr>
      <w:r>
        <w:rPr>
          <w:rFonts w:eastAsia="F"/>
          <w:b/>
        </w:rPr>
        <w:t xml:space="preserve">Figura 2 – Mudança na escolha do consumidor decorrente de uma redução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071513" w:rsidRDefault="009F20AE">
      <w:pPr>
        <w:pStyle w:val="Standard"/>
        <w:pageBreakBefore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1)</w:t>
      </w:r>
    </w:p>
    <w:p w:rsidR="0075686D" w:rsidRDefault="00071513">
      <w:pPr>
        <w:pStyle w:val="Standard"/>
        <w:jc w:val="center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600=A*30+V*20</m:t>
          </m:r>
        </m:oMath>
      </m:oMathPara>
    </w:p>
    <w:p w:rsidR="00071513" w:rsidRDefault="00071513">
      <w:pPr>
        <w:pStyle w:val="Standard"/>
        <w:jc w:val="center"/>
        <w:rPr>
          <w:rFonts w:ascii="Times New Roman" w:hAnsi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V=30-1.5A</m:t>
          </m:r>
        </m:oMath>
      </m:oMathPara>
    </w:p>
    <w:p w:rsidR="00071513" w:rsidRDefault="0075686D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1.3pt;margin-top:54.85pt;width:100pt;height:147.4pt;z-index:251659264" o:connectortype="straight" strokecolor="red" strokeweight="3pt">
            <v:shadow type="perspective" color="#622423 [1605]" opacity=".5" offset="1pt" offset2="-1pt"/>
          </v:shape>
        </w:pict>
      </w:r>
      <w:r w:rsidRPr="0075686D">
        <w:rPr>
          <w:rFonts w:ascii="Times New Roman" w:hAnsi="Times New Roman"/>
        </w:rPr>
        <w:drawing>
          <wp:inline distT="0" distB="0" distL="0" distR="0">
            <wp:extent cx="3585240" cy="2879640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240" cy="2879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5686D" w:rsidRDefault="0075686D">
      <w:pPr>
        <w:pStyle w:val="Standard"/>
        <w:jc w:val="center"/>
        <w:rPr>
          <w:rFonts w:ascii="Times New Roman" w:hAnsi="Times New Roman"/>
        </w:rPr>
      </w:pPr>
    </w:p>
    <w:p w:rsidR="0075686D" w:rsidRDefault="0075686D" w:rsidP="0075686D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2)</w:t>
      </w:r>
      <w:r>
        <w:rPr>
          <w:rFonts w:ascii="Times New Roman" w:hAnsi="Times New Roman"/>
        </w:rPr>
        <w:t xml:space="preserve"> A utilidade máxima está na intersecção da restrição orçamentária e U=68.75</w:t>
      </w:r>
      <w:r w:rsidR="00474B88">
        <w:rPr>
          <w:rFonts w:ascii="Times New Roman" w:hAnsi="Times New Roman"/>
        </w:rPr>
        <w:t xml:space="preserve"> do gráfico anterior</w:t>
      </w:r>
    </w:p>
    <w:p w:rsidR="0075686D" w:rsidRDefault="0075686D" w:rsidP="0075686D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-600+A*30+V*20=100-3.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-2.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(V-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75686D" w:rsidRPr="00474B88" w:rsidRDefault="0075686D" w:rsidP="0075686D">
      <w:pPr>
        <w:pStyle w:val="Standard"/>
        <w:jc w:val="center"/>
        <w:rPr>
          <w:rFonts w:ascii="Times New Roman" w:hAnsi="Times New Roman"/>
        </w:rPr>
      </w:pPr>
      <m:oMath>
        <m:r>
          <w:rPr>
            <w:rFonts w:ascii="Cambria Math" w:hAnsi="Cambria Math"/>
          </w:rPr>
          <m:t>Então A</m:t>
        </m:r>
        <m:r>
          <w:rPr>
            <w:rFonts w:ascii="Cambria Math" w:hAnsi="Cambria Math"/>
          </w:rPr>
          <m:t>≈9.94 e V≈</m:t>
        </m:r>
      </m:oMath>
      <w:r w:rsidR="00474B88">
        <w:rPr>
          <w:rFonts w:ascii="Times New Roman" w:hAnsi="Times New Roman"/>
        </w:rPr>
        <w:t>17.5</w:t>
      </w:r>
    </w:p>
    <w:p w:rsidR="00474B88" w:rsidRPr="00474B88" w:rsidRDefault="00474B88" w:rsidP="0075686D">
      <w:pPr>
        <w:pStyle w:val="Standard"/>
        <w:jc w:val="center"/>
        <w:rPr>
          <w:rFonts w:ascii="Times New Roman" w:hAnsi="Times New Roman"/>
        </w:rPr>
      </w:pPr>
    </w:p>
    <w:p w:rsidR="00474B88" w:rsidRDefault="00474B88" w:rsidP="00474B88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3)</w:t>
      </w:r>
      <w:r>
        <w:rPr>
          <w:rFonts w:ascii="Times New Roman" w:hAnsi="Times New Roman"/>
        </w:rPr>
        <w:t xml:space="preserve"> </w:t>
      </w:r>
    </w:p>
    <w:p w:rsidR="0075686D" w:rsidRDefault="00474B88" w:rsidP="00474B88">
      <w:pPr>
        <w:pStyle w:val="Standard"/>
        <w:jc w:val="center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 xml:space="preserve">TMS= 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ΔV</m:t>
              </m:r>
            </m:num>
            <m:den>
              <m:r>
                <w:rPr>
                  <w:rFonts w:ascii="Cambria Math" w:hAnsi="Cambria Math"/>
                </w:rPr>
                <m:t>ΔA</m:t>
              </m:r>
            </m:den>
          </m:f>
        </m:oMath>
      </m:oMathPara>
    </w:p>
    <w:p w:rsidR="00474B88" w:rsidRPr="00474B88" w:rsidRDefault="00474B88" w:rsidP="00474B88">
      <w:pPr>
        <w:pStyle w:val="Standard"/>
        <w:jc w:val="center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Então dada a restrição orçãmentária</m:t>
          </m:r>
          <m:r>
            <w:rPr>
              <w:rFonts w:ascii="Cambria Math" w:hAnsi="Cambria Math"/>
            </w:rPr>
            <m:t>, TMS é dada pela variação do produto V em relação ao A</m:t>
          </m:r>
        </m:oMath>
      </m:oMathPara>
    </w:p>
    <w:p w:rsidR="00474B88" w:rsidRDefault="004019BB" w:rsidP="00474B88">
      <w:pPr>
        <w:pStyle w:val="Standard"/>
        <w:jc w:val="center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Então TMS≈-1.5</m:t>
          </m:r>
        </m:oMath>
      </m:oMathPara>
    </w:p>
    <w:p w:rsidR="004019BB" w:rsidRDefault="004019BB" w:rsidP="00474B88">
      <w:pPr>
        <w:pStyle w:val="Standard"/>
        <w:jc w:val="center"/>
        <w:rPr>
          <w:rFonts w:ascii="Times New Roman" w:hAnsi="Times New Roman"/>
        </w:rPr>
      </w:pPr>
    </w:p>
    <w:p w:rsidR="004019BB" w:rsidRDefault="004019BB" w:rsidP="004019B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4</w:t>
      </w:r>
      <w:r w:rsidR="001600F3">
        <w:rPr>
          <w:rFonts w:ascii="Times New Roman" w:hAnsi="Times New Roman"/>
          <w:b/>
        </w:rPr>
        <w:t>-5</w:t>
      </w:r>
      <w:r>
        <w:rPr>
          <w:rFonts w:ascii="Times New Roman" w:hAnsi="Times New Roman"/>
          <w:b/>
        </w:rPr>
        <w:t>)</w:t>
      </w:r>
      <w:r>
        <w:rPr>
          <w:rFonts w:ascii="Times New Roman" w:hAnsi="Times New Roman"/>
        </w:rPr>
        <w:t xml:space="preserve"> </w:t>
      </w:r>
    </w:p>
    <w:p w:rsidR="004019BB" w:rsidRDefault="004C3129" w:rsidP="004019BB">
      <w:pPr>
        <w:pStyle w:val="Standard"/>
        <w:jc w:val="both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90-4V</m:t>
          </m:r>
        </m:oMath>
      </m:oMathPara>
    </w:p>
    <w:p w:rsidR="00DC63DD" w:rsidRPr="004019BB" w:rsidRDefault="00DC63DD" w:rsidP="00DC63DD">
      <w:pPr>
        <w:pStyle w:val="Standard"/>
        <w:jc w:val="both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55-6A</m:t>
          </m:r>
        </m:oMath>
      </m:oMathPara>
    </w:p>
    <w:p w:rsidR="00DC63DD" w:rsidRDefault="00DC63DD" w:rsidP="004019BB">
      <w:pPr>
        <w:pStyle w:val="Standard"/>
        <w:jc w:val="both"/>
        <w:rPr>
          <w:rFonts w:ascii="Times New Roman" w:hAnsi="Times New Roman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90-4V</m:t>
              </m:r>
            </m:num>
            <m:den>
              <m:r>
                <w:rPr>
                  <w:rFonts w:ascii="Cambria Math" w:hAnsi="Cambria Math"/>
                </w:rPr>
                <m:t>55-6A</m:t>
              </m:r>
            </m:den>
          </m:f>
        </m:oMath>
      </m:oMathPara>
    </w:p>
    <w:p w:rsidR="003A5903" w:rsidRDefault="003A5903" w:rsidP="003A5903">
      <w:pPr>
        <w:pStyle w:val="Standard"/>
        <w:jc w:val="center"/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ΔV</m:t>
              </m:r>
            </m:num>
            <m:den>
              <m:r>
                <w:rPr>
                  <w:rFonts w:ascii="Cambria Math" w:hAnsi="Cambria Math"/>
                </w:rPr>
                <m:t>ΔA</m:t>
              </m:r>
            </m:den>
          </m:f>
          <m:r>
            <w:rPr>
              <w:rFonts w:ascii="Cambria Math" w:hAnsi="Cambria Math"/>
            </w:rPr>
            <m:t>, logo,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ΔV</m:t>
              </m:r>
            </m:num>
            <m:den>
              <m:r>
                <w:rPr>
                  <w:rFonts w:ascii="Cambria Math" w:hAnsi="Cambria Math"/>
                </w:rPr>
                <m:t>ΔA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90-4V</m:t>
              </m:r>
            </m:num>
            <m:den>
              <m:r>
                <w:rPr>
                  <w:rFonts w:ascii="Cambria Math" w:hAnsi="Cambria Math"/>
                </w:rPr>
                <m:t>55-6A</m:t>
              </m:r>
            </m:den>
          </m:f>
          <m:r>
            <w:rPr>
              <w:rFonts w:ascii="Cambria Math" w:hAnsi="Cambria Math"/>
            </w:rPr>
            <m:t>= -1.5</m:t>
          </m:r>
        </m:oMath>
      </m:oMathPara>
    </w:p>
    <w:p w:rsidR="001600F3" w:rsidRDefault="00244D73" w:rsidP="003A5903">
      <w:pPr>
        <w:pStyle w:val="Standard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Por definição</w:t>
      </w:r>
      <w:r w:rsidR="006E2611">
        <w:rPr>
          <w:rFonts w:ascii="Times New Roman" w:hAnsi="Times New Roman"/>
          <w:i/>
        </w:rPr>
        <w:t>,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</w:p>
    <w:p w:rsidR="001600F3" w:rsidRDefault="001600F3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br w:type="page"/>
      </w:r>
    </w:p>
    <w:p w:rsidR="00244D73" w:rsidRDefault="001600F3" w:rsidP="00244D73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6</w:t>
      </w:r>
      <w:r w:rsidR="00244D73">
        <w:rPr>
          <w:rFonts w:ascii="Times New Roman" w:hAnsi="Times New Roman"/>
          <w:b/>
        </w:rPr>
        <w:t>)</w:t>
      </w:r>
    </w:p>
    <w:p w:rsidR="00244D73" w:rsidRDefault="001600F3" w:rsidP="00244D73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 w:bidi="ar-SA"/>
        </w:rPr>
        <w:drawing>
          <wp:inline distT="0" distB="0" distL="0" distR="0">
            <wp:extent cx="4070350" cy="2045742"/>
            <wp:effectExtent l="19050" t="0" r="6350" b="0"/>
            <wp:docPr id="7" name="Imagem 3" descr="C:\Users\Igor\AppData\Local\Microsoft\Windows\INetCache\Content.Word\Cap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\AppData\Local\Microsoft\Windows\INetCache\Content.Word\Captura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04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F3" w:rsidRDefault="001600F3" w:rsidP="001600F3">
      <w:pPr>
        <w:pStyle w:val="Standard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7)</w:t>
      </w:r>
    </w:p>
    <w:p w:rsidR="001600F3" w:rsidRPr="001600F3" w:rsidRDefault="001600F3" w:rsidP="001600F3">
      <w:pPr>
        <w:pStyle w:val="Standard"/>
        <w:rPr>
          <w:rFonts w:ascii="Times New Roman" w:hAnsi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= 100,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6E2611" w:rsidRPr="006E2611" w:rsidRDefault="006E2611" w:rsidP="006E2611">
      <w:pPr>
        <w:pStyle w:val="Standard"/>
        <w:jc w:val="center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 xml:space="preserve">Com a restrição orçamentária, </m:t>
          </m:r>
        </m:oMath>
      </m:oMathPara>
    </w:p>
    <w:p w:rsidR="004C458D" w:rsidRDefault="006E2611" w:rsidP="006E2611">
      <w:pPr>
        <w:pStyle w:val="Standard"/>
        <w:jc w:val="center"/>
        <w:rPr>
          <w:rFonts w:ascii="Times New Roman" w:hAnsi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-600+A*30+V*20=100-3.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=100,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A,V</m:t>
              </m:r>
            </m:e>
          </m:d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4C458D" w:rsidRDefault="004C458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6E2611" w:rsidRDefault="006E2611" w:rsidP="006E2611">
      <w:pPr>
        <w:pStyle w:val="Standard"/>
        <w:jc w:val="center"/>
        <w:rPr>
          <w:rFonts w:ascii="Times New Roman" w:hAnsi="Times New Roman"/>
        </w:rPr>
      </w:pPr>
    </w:p>
    <w:p w:rsidR="004C458D" w:rsidRPr="004C458D" w:rsidRDefault="004C458D" w:rsidP="001600F3">
      <w:pPr>
        <w:pStyle w:val="Standard"/>
        <w:rPr>
          <w:b/>
        </w:rPr>
      </w:pPr>
      <w:r>
        <w:rPr>
          <w:b/>
          <w:noProof/>
          <w:lang w:eastAsia="pt-BR" w:bidi="ar-SA"/>
        </w:rPr>
        <w:pict>
          <v:shape id="_x0000_s1027" type="#_x0000_t32" style="position:absolute;margin-left:121.8pt;margin-top:157pt;width:134pt;height:41.5pt;z-index:251662336" o:connectortype="straight" strokecolor="red" strokeweight="3pt">
            <v:shadow type="perspective" color="#622423 [1605]" opacity=".5" offset="1pt" offset2="-1pt"/>
          </v:shape>
        </w:pict>
      </w:r>
      <w:r>
        <w:rPr>
          <w:b/>
          <w:noProof/>
          <w:lang w:eastAsia="pt-BR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969010</wp:posOffset>
            </wp:positionH>
            <wp:positionV relativeFrom="paragraph">
              <wp:posOffset>234950</wp:posOffset>
            </wp:positionV>
            <wp:extent cx="4025900" cy="3340100"/>
            <wp:effectExtent l="0" t="0" r="0" b="0"/>
            <wp:wrapTopAndBottom/>
            <wp:docPr id="9" name="Image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34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</w:rPr>
        <w:t>8)</w:t>
      </w:r>
    </w:p>
    <w:sectPr w:rsidR="004C458D" w:rsidRPr="004C458D" w:rsidSect="0007151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0AE" w:rsidRDefault="009F20AE" w:rsidP="00071513">
      <w:r>
        <w:separator/>
      </w:r>
    </w:p>
  </w:endnote>
  <w:endnote w:type="continuationSeparator" w:id="0">
    <w:p w:rsidR="009F20AE" w:rsidRDefault="009F20AE" w:rsidP="000715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0AE" w:rsidRDefault="009F20AE" w:rsidP="00071513">
      <w:r w:rsidRPr="00071513">
        <w:rPr>
          <w:color w:val="000000"/>
        </w:rPr>
        <w:separator/>
      </w:r>
    </w:p>
  </w:footnote>
  <w:footnote w:type="continuationSeparator" w:id="0">
    <w:p w:rsidR="009F20AE" w:rsidRDefault="009F20AE" w:rsidP="000715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D02CD"/>
    <w:multiLevelType w:val="multilevel"/>
    <w:tmpl w:val="2F4CF534"/>
    <w:styleLink w:val="WWNum3"/>
    <w:lvl w:ilvl="0">
      <w:start w:val="1"/>
      <w:numFmt w:val="decimal"/>
      <w:lvlText w:val="%1)"/>
      <w:lvlJc w:val="left"/>
      <w:rPr>
        <w:rFonts w:eastAsia="F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71513"/>
    <w:rsid w:val="00071513"/>
    <w:rsid w:val="001600F3"/>
    <w:rsid w:val="00244D73"/>
    <w:rsid w:val="003A5903"/>
    <w:rsid w:val="004019BB"/>
    <w:rsid w:val="00474B88"/>
    <w:rsid w:val="004C3129"/>
    <w:rsid w:val="004C458D"/>
    <w:rsid w:val="006E2611"/>
    <w:rsid w:val="0075686D"/>
    <w:rsid w:val="007A2F13"/>
    <w:rsid w:val="009F20AE"/>
    <w:rsid w:val="00B91598"/>
    <w:rsid w:val="00DC6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71513"/>
  </w:style>
  <w:style w:type="paragraph" w:customStyle="1" w:styleId="Heading">
    <w:name w:val="Heading"/>
    <w:basedOn w:val="Standard"/>
    <w:next w:val="Textbody"/>
    <w:rsid w:val="0007151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071513"/>
    <w:pPr>
      <w:spacing w:after="140" w:line="288" w:lineRule="auto"/>
    </w:pPr>
  </w:style>
  <w:style w:type="paragraph" w:styleId="Lista">
    <w:name w:val="List"/>
    <w:basedOn w:val="Textbody"/>
    <w:rsid w:val="00071513"/>
  </w:style>
  <w:style w:type="paragraph" w:customStyle="1" w:styleId="Caption">
    <w:name w:val="Caption"/>
    <w:basedOn w:val="Standard"/>
    <w:rsid w:val="0007151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71513"/>
    <w:pPr>
      <w:suppressLineNumbers/>
    </w:pPr>
  </w:style>
  <w:style w:type="paragraph" w:styleId="PargrafodaLista">
    <w:name w:val="List Paragraph"/>
    <w:basedOn w:val="Standard"/>
    <w:rsid w:val="00071513"/>
    <w:pPr>
      <w:ind w:left="720"/>
    </w:pPr>
  </w:style>
  <w:style w:type="character" w:customStyle="1" w:styleId="ListLabel1">
    <w:name w:val="ListLabel 1"/>
    <w:rsid w:val="00071513"/>
    <w:rPr>
      <w:rFonts w:eastAsia="F"/>
    </w:rPr>
  </w:style>
  <w:style w:type="numbering" w:customStyle="1" w:styleId="WWNum3">
    <w:name w:val="WWNum3"/>
    <w:basedOn w:val="Semlista"/>
    <w:rsid w:val="00071513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5686D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686D"/>
    <w:rPr>
      <w:rFonts w:ascii="Tahoma" w:hAnsi="Tahoma" w:cs="Mangal"/>
      <w:sz w:val="16"/>
      <w:szCs w:val="14"/>
    </w:rPr>
  </w:style>
  <w:style w:type="character" w:styleId="TextodoEspaoReservado">
    <w:name w:val="Placeholder Text"/>
    <w:basedOn w:val="Fontepargpadro"/>
    <w:uiPriority w:val="99"/>
    <w:semiHidden/>
    <w:rsid w:val="0075686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411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Cordeiro Santa Bárbara</dc:creator>
  <cp:lastModifiedBy>Igor C. Sta. Bárbara</cp:lastModifiedBy>
  <cp:revision>2</cp:revision>
  <dcterms:created xsi:type="dcterms:W3CDTF">2018-04-01T21:20:00Z</dcterms:created>
  <dcterms:modified xsi:type="dcterms:W3CDTF">2018-04-02T18:56:00Z</dcterms:modified>
</cp:coreProperties>
</file>