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F1" w:rsidRDefault="003D5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-271349</wp:posOffset>
            </wp:positionV>
            <wp:extent cx="972987" cy="785004"/>
            <wp:effectExtent l="19050" t="0" r="0" b="0"/>
            <wp:wrapNone/>
            <wp:docPr id="1" name="Picture 0" descr="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987" cy="78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04D">
        <w:rPr>
          <w:rFonts w:ascii="Cambria" w:hAnsi="Cambria" w:cs="Cambria"/>
          <w:b/>
          <w:bCs/>
          <w:sz w:val="44"/>
          <w:szCs w:val="44"/>
          <w:u w:val="single"/>
        </w:rPr>
        <w:t xml:space="preserve">RPh. </w:t>
      </w:r>
      <w:r w:rsidR="007D44F1">
        <w:rPr>
          <w:rFonts w:ascii="Cambria" w:hAnsi="Cambria" w:cs="Cambria"/>
          <w:b/>
          <w:bCs/>
          <w:sz w:val="44"/>
          <w:szCs w:val="44"/>
          <w:u w:val="single"/>
        </w:rPr>
        <w:t>ANILA TABASSUM</w:t>
      </w:r>
    </w:p>
    <w:p w:rsidR="007D44F1" w:rsidRDefault="007D44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D44F1" w:rsidRDefault="00E66C7E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pict>
          <v:rect id="_x0000_s1057" style="position:absolute;margin-left:-1.4pt;margin-top:9.7pt;width:477.55pt;height:14pt;z-index:-251636736" o:allowincell="f" fillcolor="#ccc" stroked="f"/>
        </w:pict>
      </w:r>
    </w:p>
    <w:p w:rsidR="0007564C" w:rsidRPr="0007564C" w:rsidRDefault="007D44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 INFORMATION</w:t>
      </w:r>
    </w:p>
    <w:p w:rsidR="007D44F1" w:rsidRDefault="007D44F1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>Cell: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0"/>
          <w:szCs w:val="20"/>
        </w:rPr>
        <w:t>0333-2390643</w:t>
      </w:r>
    </w:p>
    <w:p w:rsidR="007D44F1" w:rsidRDefault="007D44F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D44F1" w:rsidRDefault="007D44F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0"/>
          <w:szCs w:val="20"/>
          <w:u w:val="single"/>
        </w:rPr>
      </w:pPr>
      <w:r>
        <w:rPr>
          <w:rFonts w:ascii="Cambria" w:hAnsi="Cambria" w:cs="Cambria"/>
          <w:sz w:val="20"/>
          <w:szCs w:val="20"/>
        </w:rPr>
        <w:t xml:space="preserve">E-mail: </w:t>
      </w:r>
      <w:hyperlink r:id="rId7" w:history="1">
        <w:r>
          <w:rPr>
            <w:rFonts w:ascii="Cambria" w:hAnsi="Cambria" w:cs="Cambria"/>
            <w:sz w:val="20"/>
            <w:szCs w:val="20"/>
          </w:rPr>
          <w:t xml:space="preserve"> </w:t>
        </w:r>
        <w:r>
          <w:rPr>
            <w:rFonts w:ascii="Cambria" w:hAnsi="Cambria" w:cs="Cambria"/>
            <w:color w:val="0000FF"/>
            <w:sz w:val="20"/>
            <w:szCs w:val="20"/>
            <w:u w:val="single"/>
          </w:rPr>
          <w:t>dr.anila89@gmail.co</w:t>
        </w:r>
      </w:hyperlink>
      <w:r>
        <w:rPr>
          <w:rFonts w:ascii="Cambria" w:hAnsi="Cambria" w:cs="Cambria"/>
          <w:color w:val="0000FF"/>
          <w:sz w:val="20"/>
          <w:szCs w:val="20"/>
          <w:u w:val="single"/>
        </w:rPr>
        <w:t>m</w:t>
      </w:r>
    </w:p>
    <w:p w:rsidR="00435A2E" w:rsidRPr="003D506A" w:rsidRDefault="003D50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06A">
        <w:rPr>
          <w:rFonts w:ascii="Cambria" w:hAnsi="Cambria" w:cs="Cambria"/>
          <w:sz w:val="20"/>
          <w:szCs w:val="20"/>
        </w:rPr>
        <w:t>Address:</w:t>
      </w:r>
      <w:r>
        <w:rPr>
          <w:rFonts w:ascii="Cambria" w:hAnsi="Cambria" w:cs="Cambria"/>
          <w:sz w:val="20"/>
          <w:szCs w:val="20"/>
        </w:rPr>
        <w:t xml:space="preserve"> </w:t>
      </w:r>
      <w:r w:rsidRPr="003D506A">
        <w:rPr>
          <w:rFonts w:ascii="Cambria" w:hAnsi="Cambria" w:cs="Cambria"/>
          <w:sz w:val="20"/>
          <w:szCs w:val="20"/>
        </w:rPr>
        <w:t>B-45/19 Gulshan-e-Ali Alnoor society F.B area Karachi</w:t>
      </w:r>
      <w:r>
        <w:rPr>
          <w:rFonts w:ascii="Cambria" w:hAnsi="Cambria" w:cs="Cambria"/>
          <w:sz w:val="20"/>
          <w:szCs w:val="20"/>
        </w:rPr>
        <w:t>,</w:t>
      </w:r>
      <w:r w:rsidRPr="003D506A">
        <w:rPr>
          <w:rFonts w:ascii="Cambria" w:hAnsi="Cambria" w:cs="Cambria"/>
          <w:sz w:val="20"/>
          <w:szCs w:val="20"/>
        </w:rPr>
        <w:t xml:space="preserve"> Pakistan.</w:t>
      </w:r>
    </w:p>
    <w:p w:rsidR="007D44F1" w:rsidRDefault="007D44F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D44F1" w:rsidRDefault="007D44F1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7D44F1" w:rsidRDefault="00E66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-1.4pt;margin-top:.15pt;width:477.55pt;height:14pt;z-index:-251657216" o:allowincell="f" fillcolor="#ccc" stroked="f"/>
        </w:pict>
      </w:r>
      <w:r w:rsidR="007D44F1">
        <w:rPr>
          <w:rFonts w:ascii="Times New Roman" w:hAnsi="Times New Roman" w:cs="Times New Roman"/>
          <w:b/>
          <w:bCs/>
        </w:rPr>
        <w:t>PERSONAL INFORMATION</w:t>
      </w:r>
    </w:p>
    <w:p w:rsidR="007D44F1" w:rsidRDefault="007D44F1" w:rsidP="00E842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 xml:space="preserve">Father's Name  </w:t>
      </w:r>
      <w:r w:rsidR="00C92F4A">
        <w:rPr>
          <w:rFonts w:ascii="Cambria" w:hAnsi="Cambria" w:cs="Cambria"/>
          <w:sz w:val="20"/>
          <w:szCs w:val="20"/>
        </w:rPr>
        <w:t xml:space="preserve">    </w:t>
      </w:r>
      <w:r>
        <w:rPr>
          <w:rFonts w:ascii="Cambria" w:hAnsi="Cambria" w:cs="Cambria"/>
          <w:sz w:val="20"/>
          <w:szCs w:val="20"/>
        </w:rPr>
        <w:t xml:space="preserve"> : Wahid Mian Ansari</w:t>
      </w:r>
    </w:p>
    <w:p w:rsidR="007D44F1" w:rsidRDefault="007D44F1" w:rsidP="00E8423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D44F1" w:rsidRDefault="007D44F1" w:rsidP="00E84236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0"/>
          <w:szCs w:val="20"/>
        </w:rPr>
        <w:t>: 26-april-1989</w:t>
      </w:r>
    </w:p>
    <w:p w:rsidR="007D44F1" w:rsidRDefault="007D44F1" w:rsidP="00E8423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>Religion</w:t>
      </w:r>
      <w:r w:rsidR="00C92F4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Cambria" w:hAnsi="Cambria" w:cs="Cambria"/>
          <w:sz w:val="20"/>
          <w:szCs w:val="20"/>
        </w:rPr>
        <w:t>: Islam</w:t>
      </w:r>
    </w:p>
    <w:p w:rsidR="007D44F1" w:rsidRDefault="007D44F1" w:rsidP="00CD2898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0"/>
          <w:szCs w:val="20"/>
        </w:rPr>
        <w:t>CNIC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0"/>
          <w:szCs w:val="20"/>
        </w:rPr>
        <w:t>: 42101-7847388-4</w:t>
      </w:r>
      <w:r w:rsidR="002F6AA7"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-126365</wp:posOffset>
            </wp:positionH>
            <wp:positionV relativeFrom="paragraph">
              <wp:posOffset>236220</wp:posOffset>
            </wp:positionV>
            <wp:extent cx="6197600" cy="635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1219" w:rsidRDefault="0082121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</w:p>
    <w:p w:rsidR="007D44F1" w:rsidRDefault="00E66C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noProof/>
        </w:rPr>
        <w:pict>
          <v:rect id="_x0000_s1050" style="position:absolute;margin-left:-5.45pt;margin-top:.15pt;width:481.6pt;height:14.25pt;z-index:-251641856" o:allowincell="f" fillcolor="#ccc" stroked="f"/>
        </w:pict>
      </w:r>
      <w:r w:rsidR="007D44F1">
        <w:rPr>
          <w:rFonts w:ascii="Cambria" w:hAnsi="Cambria" w:cs="Cambria"/>
          <w:b/>
          <w:bCs/>
        </w:rPr>
        <w:t>OBJECTIVE</w:t>
      </w:r>
    </w:p>
    <w:p w:rsidR="000E3682" w:rsidRDefault="000E3682" w:rsidP="000E3682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 w:cs="Cambria"/>
          <w:sz w:val="20"/>
          <w:szCs w:val="20"/>
        </w:rPr>
      </w:pPr>
    </w:p>
    <w:p w:rsidR="007D44F1" w:rsidRDefault="007D44F1" w:rsidP="000E3682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To obtain a position that enables me to use my strong organizational skills, educational background, and ability to work well with people. To be a part of the challenging team which strives for the better growth of the organization and which ex</w:t>
      </w:r>
      <w:r w:rsidR="00983DC7">
        <w:rPr>
          <w:rFonts w:ascii="Cambria" w:hAnsi="Cambria" w:cs="Cambria"/>
          <w:sz w:val="20"/>
          <w:szCs w:val="20"/>
        </w:rPr>
        <w:t>plores my potential and provide</w:t>
      </w:r>
      <w:r>
        <w:rPr>
          <w:rFonts w:ascii="Cambria" w:hAnsi="Cambria" w:cs="Cambria"/>
          <w:sz w:val="20"/>
          <w:szCs w:val="20"/>
        </w:rPr>
        <w:t xml:space="preserve"> me with the opportunity to enhance my talent with an intention to be an asset to the organization.</w:t>
      </w:r>
    </w:p>
    <w:p w:rsidR="00664C58" w:rsidRDefault="00E66C7E" w:rsidP="00664C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  <w:noProof/>
        </w:rPr>
        <w:pict>
          <v:rect id="_x0000_s1065" style="position:absolute;left:0;text-align:left;margin-left:-5.45pt;margin-top:11.4pt;width:481.6pt;height:14.25pt;z-index:-251627520" o:allowincell="f" fillcolor="#ccc" stroked="f"/>
        </w:pict>
      </w:r>
    </w:p>
    <w:p w:rsidR="00664C58" w:rsidRDefault="00664C58" w:rsidP="00664C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EDUCATION</w:t>
      </w:r>
    </w:p>
    <w:tbl>
      <w:tblPr>
        <w:tblStyle w:val="TableGrid"/>
        <w:tblpPr w:leftFromText="180" w:rightFromText="180" w:vertAnchor="text" w:horzAnchor="margin" w:tblpY="183"/>
        <w:tblW w:w="9683" w:type="dxa"/>
        <w:tblLayout w:type="fixed"/>
        <w:tblLook w:val="04A0" w:firstRow="1" w:lastRow="0" w:firstColumn="1" w:lastColumn="0" w:noHBand="0" w:noVBand="1"/>
      </w:tblPr>
      <w:tblGrid>
        <w:gridCol w:w="2988"/>
        <w:gridCol w:w="1170"/>
        <w:gridCol w:w="1530"/>
        <w:gridCol w:w="3995"/>
      </w:tblGrid>
      <w:tr w:rsidR="00664C58" w:rsidTr="00FA1C89">
        <w:trPr>
          <w:trHeight w:val="120"/>
        </w:trPr>
        <w:tc>
          <w:tcPr>
            <w:tcW w:w="2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b/>
                <w:sz w:val="20"/>
                <w:szCs w:val="20"/>
              </w:rPr>
              <w:t>GRADE/ CGPA</w:t>
            </w:r>
          </w:p>
        </w:tc>
        <w:tc>
          <w:tcPr>
            <w:tcW w:w="3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NAME OF INSTITUTE</w:t>
            </w:r>
          </w:p>
        </w:tc>
      </w:tr>
      <w:tr w:rsidR="00664C58" w:rsidTr="00FA1C89">
        <w:trPr>
          <w:trHeight w:val="239"/>
        </w:trPr>
        <w:tc>
          <w:tcPr>
            <w:tcW w:w="2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955320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955320">
              <w:rPr>
                <w:rFonts w:asciiTheme="majorHAnsi" w:hAnsiTheme="majorHAnsi" w:cstheme="minorHAnsi"/>
                <w:b/>
                <w:sz w:val="20"/>
                <w:szCs w:val="20"/>
              </w:rPr>
              <w:t>MBA ( Health, hospital  &amp; Pharmaceutical Management)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2015-2018</w:t>
            </w:r>
          </w:p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(Expected)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---</w:t>
            </w:r>
          </w:p>
        </w:tc>
        <w:tc>
          <w:tcPr>
            <w:tcW w:w="3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F44017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44017">
              <w:rPr>
                <w:rFonts w:asciiTheme="majorHAnsi" w:hAnsiTheme="majorHAnsi" w:cstheme="minorHAnsi"/>
                <w:sz w:val="20"/>
                <w:szCs w:val="20"/>
              </w:rPr>
              <w:t>Institute of Business Management</w:t>
            </w:r>
          </w:p>
        </w:tc>
      </w:tr>
      <w:tr w:rsidR="00664C58" w:rsidTr="00FA1C89">
        <w:trPr>
          <w:trHeight w:val="244"/>
        </w:trPr>
        <w:tc>
          <w:tcPr>
            <w:tcW w:w="2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955320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955320">
              <w:rPr>
                <w:rFonts w:asciiTheme="majorHAnsi" w:hAnsiTheme="majorHAnsi" w:cstheme="minorHAnsi"/>
                <w:b/>
                <w:sz w:val="20"/>
                <w:szCs w:val="20"/>
              </w:rPr>
              <w:t>Pharm-D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2013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3.689</w:t>
            </w:r>
          </w:p>
        </w:tc>
        <w:tc>
          <w:tcPr>
            <w:tcW w:w="3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F44017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44017">
              <w:rPr>
                <w:rFonts w:asciiTheme="majorHAnsi" w:hAnsiTheme="majorHAnsi" w:cstheme="minorHAnsi"/>
                <w:sz w:val="20"/>
                <w:szCs w:val="20"/>
              </w:rPr>
              <w:t>Dow University of Health and Sciences</w:t>
            </w:r>
          </w:p>
        </w:tc>
      </w:tr>
      <w:tr w:rsidR="00664C58" w:rsidTr="00FA1C89">
        <w:trPr>
          <w:trHeight w:val="120"/>
        </w:trPr>
        <w:tc>
          <w:tcPr>
            <w:tcW w:w="2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955320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955320">
              <w:rPr>
                <w:rFonts w:asciiTheme="majorHAnsi" w:hAnsiTheme="majorHAnsi" w:cs="Cambria"/>
                <w:b/>
                <w:sz w:val="20"/>
                <w:szCs w:val="20"/>
              </w:rPr>
              <w:t xml:space="preserve">Intermediate – </w:t>
            </w:r>
            <w:r w:rsidRPr="00955320">
              <w:rPr>
                <w:rFonts w:asciiTheme="majorHAnsi" w:hAnsiTheme="majorHAnsi" w:cs="Cambria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2007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A</w:t>
            </w:r>
          </w:p>
        </w:tc>
        <w:tc>
          <w:tcPr>
            <w:tcW w:w="3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F44017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44017">
              <w:rPr>
                <w:rFonts w:asciiTheme="majorHAnsi" w:hAnsiTheme="majorHAnsi" w:cstheme="minorHAnsi"/>
                <w:sz w:val="20"/>
                <w:szCs w:val="20"/>
              </w:rPr>
              <w:t>Sir Syed Govt.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F44017">
              <w:rPr>
                <w:rFonts w:asciiTheme="majorHAnsi" w:hAnsiTheme="majorHAnsi" w:cstheme="minorHAnsi"/>
                <w:sz w:val="20"/>
                <w:szCs w:val="20"/>
              </w:rPr>
              <w:t>Girls College, Karachi</w:t>
            </w:r>
          </w:p>
        </w:tc>
      </w:tr>
      <w:tr w:rsidR="00664C58" w:rsidTr="00FA1C89">
        <w:trPr>
          <w:trHeight w:val="86"/>
        </w:trPr>
        <w:tc>
          <w:tcPr>
            <w:tcW w:w="29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955320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955320">
              <w:rPr>
                <w:rFonts w:asciiTheme="majorHAnsi" w:hAnsiTheme="majorHAnsi" w:cs="Cambria"/>
                <w:b/>
                <w:sz w:val="20"/>
                <w:szCs w:val="20"/>
              </w:rPr>
              <w:t xml:space="preserve">Matriculation – </w:t>
            </w:r>
            <w:r w:rsidRPr="00955320">
              <w:rPr>
                <w:rFonts w:asciiTheme="majorHAnsi" w:hAnsiTheme="majorHAnsi" w:cs="Cambria"/>
                <w:b/>
                <w:bCs/>
                <w:sz w:val="20"/>
                <w:szCs w:val="20"/>
              </w:rPr>
              <w:t>SSC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2005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1F749E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1F749E">
              <w:rPr>
                <w:rFonts w:asciiTheme="majorHAnsi" w:hAnsiTheme="majorHAnsi" w:cstheme="minorHAnsi"/>
                <w:sz w:val="20"/>
                <w:szCs w:val="20"/>
              </w:rPr>
              <w:t>A+</w:t>
            </w:r>
          </w:p>
        </w:tc>
        <w:tc>
          <w:tcPr>
            <w:tcW w:w="39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4C58" w:rsidRPr="00F44017" w:rsidRDefault="00664C58" w:rsidP="00FA1C89">
            <w:pPr>
              <w:widowControl w:val="0"/>
              <w:autoSpaceDE w:val="0"/>
              <w:autoSpaceDN w:val="0"/>
              <w:adjustRightInd w:val="0"/>
              <w:spacing w:line="366" w:lineRule="exact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44017">
              <w:rPr>
                <w:rFonts w:asciiTheme="majorHAnsi" w:hAnsiTheme="majorHAnsi" w:cstheme="minorHAnsi"/>
                <w:sz w:val="20"/>
                <w:szCs w:val="20"/>
              </w:rPr>
              <w:t>Metropolitan Academy, Karachi</w:t>
            </w:r>
          </w:p>
        </w:tc>
      </w:tr>
    </w:tbl>
    <w:p w:rsidR="000E3682" w:rsidRDefault="00E66C7E" w:rsidP="000E3682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noProof/>
        </w:rPr>
        <w:pict>
          <v:rect id="_x0000_s1058" style="position:absolute;left:0;text-align:left;margin-left:-5.45pt;margin-top:12.65pt;width:481.6pt;height:14.25pt;z-index:-251634688;mso-position-horizontal-relative:text;mso-position-vertical-relative:text" o:allowincell="f" fillcolor="#ccc" stroked="f"/>
        </w:pict>
      </w:r>
    </w:p>
    <w:p w:rsidR="000E3682" w:rsidRDefault="00E66C7E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  <w:noProof/>
        </w:rPr>
        <w:pict>
          <v:rect id="_x0000_s1068" style="position:absolute;left:0;text-align:left;margin-left:-5.45pt;margin-top:.45pt;width:481.6pt;height:14.25pt;z-index:-251626496" o:allowincell="f" fillcolor="#ccc" stroked="f"/>
        </w:pict>
      </w:r>
      <w:r w:rsidR="000E3682">
        <w:rPr>
          <w:rFonts w:ascii="Cambria" w:hAnsi="Cambria" w:cs="Cambria"/>
          <w:b/>
          <w:bCs/>
        </w:rPr>
        <w:t>PROFESSIONAL EXPERIENCE</w:t>
      </w:r>
    </w:p>
    <w:p w:rsidR="000E3682" w:rsidRPr="00804ECA" w:rsidRDefault="000E3682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996"/>
        <w:gridCol w:w="3700"/>
        <w:gridCol w:w="2906"/>
      </w:tblGrid>
      <w:tr w:rsidR="000E3682" w:rsidTr="00FA1C89">
        <w:trPr>
          <w:trHeight w:val="321"/>
        </w:trPr>
        <w:tc>
          <w:tcPr>
            <w:tcW w:w="2996" w:type="dxa"/>
            <w:tcBorders>
              <w:top w:val="double" w:sz="4" w:space="0" w:color="auto"/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E3682" w:rsidRPr="000E16F8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0E16F8">
              <w:rPr>
                <w:rFonts w:ascii="Cambria" w:hAnsi="Cambria" w:cs="Cambri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3700" w:type="dxa"/>
            <w:tcBorders>
              <w:top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E3682" w:rsidRPr="000E16F8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0E16F8">
              <w:rPr>
                <w:rFonts w:ascii="Cambria" w:hAnsi="Cambria" w:cs="Cambri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906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E3682" w:rsidRPr="000E16F8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0E16F8">
              <w:rPr>
                <w:rFonts w:ascii="Cambria" w:hAnsi="Cambria" w:cs="Cambria"/>
                <w:b/>
                <w:bCs/>
                <w:sz w:val="20"/>
                <w:szCs w:val="20"/>
              </w:rPr>
              <w:t>DURATION</w:t>
            </w:r>
          </w:p>
        </w:tc>
      </w:tr>
      <w:tr w:rsidR="000E3682" w:rsidTr="00FA1C89">
        <w:trPr>
          <w:trHeight w:val="289"/>
        </w:trPr>
        <w:tc>
          <w:tcPr>
            <w:tcW w:w="2996" w:type="dxa"/>
            <w:tcBorders>
              <w:left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>The Searle Company Ltd.</w:t>
            </w:r>
          </w:p>
        </w:tc>
        <w:tc>
          <w:tcPr>
            <w:tcW w:w="3700" w:type="dxa"/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sz w:val="20"/>
                <w:szCs w:val="20"/>
              </w:rPr>
              <w:t>Regulatory/Compliance Officer</w:t>
            </w:r>
          </w:p>
        </w:tc>
        <w:tc>
          <w:tcPr>
            <w:tcW w:w="2906" w:type="dxa"/>
            <w:tcBorders>
              <w:right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 w:rsidRPr="00804ECA">
              <w:rPr>
                <w:rFonts w:ascii="Cambria" w:hAnsi="Cambria" w:cs="Cambria"/>
                <w:bCs/>
                <w:sz w:val="20"/>
                <w:szCs w:val="20"/>
              </w:rPr>
              <w:t>11-05-2015</w:t>
            </w:r>
            <w:r>
              <w:rPr>
                <w:rFonts w:ascii="Cambria" w:hAnsi="Cambria" w:cs="Cambria"/>
                <w:bCs/>
                <w:sz w:val="20"/>
                <w:szCs w:val="20"/>
              </w:rPr>
              <w:t xml:space="preserve"> (Current)</w:t>
            </w:r>
          </w:p>
        </w:tc>
      </w:tr>
      <w:tr w:rsidR="000E3682" w:rsidTr="00FA1C89">
        <w:trPr>
          <w:trHeight w:val="368"/>
        </w:trPr>
        <w:tc>
          <w:tcPr>
            <w:tcW w:w="2996" w:type="dxa"/>
            <w:tcBorders>
              <w:left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Indus </w:t>
            </w:r>
            <w:proofErr w:type="spellStart"/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>Pharma</w:t>
            </w:r>
            <w:proofErr w:type="spellEnd"/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 Pvt. Ltd.</w:t>
            </w:r>
          </w:p>
        </w:tc>
        <w:tc>
          <w:tcPr>
            <w:tcW w:w="3700" w:type="dxa"/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sz w:val="20"/>
                <w:szCs w:val="20"/>
              </w:rPr>
              <w:t>Regulatory Affairs Officer</w:t>
            </w:r>
          </w:p>
        </w:tc>
        <w:tc>
          <w:tcPr>
            <w:tcW w:w="2906" w:type="dxa"/>
            <w:tcBorders>
              <w:right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sz w:val="20"/>
                <w:szCs w:val="20"/>
              </w:rPr>
              <w:t>17-12-2013</w:t>
            </w:r>
            <w:r w:rsidRPr="00804ECA">
              <w:rPr>
                <w:rFonts w:ascii="Cambria" w:hAnsi="Cambria" w:cs="Cambria"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bCs/>
                <w:sz w:val="20"/>
                <w:szCs w:val="20"/>
              </w:rPr>
              <w:t>to 30-04-2015</w:t>
            </w:r>
          </w:p>
        </w:tc>
      </w:tr>
      <w:tr w:rsidR="000E3682" w:rsidTr="00FA1C89">
        <w:trPr>
          <w:trHeight w:val="306"/>
        </w:trPr>
        <w:tc>
          <w:tcPr>
            <w:tcW w:w="299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proofErr w:type="spellStart"/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>Essa</w:t>
            </w:r>
            <w:proofErr w:type="spellEnd"/>
            <w:r w:rsidRPr="00804ECA"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 Pharmacy</w:t>
            </w:r>
          </w:p>
        </w:tc>
        <w:tc>
          <w:tcPr>
            <w:tcW w:w="3700" w:type="dxa"/>
            <w:tcBorders>
              <w:bottom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Cs/>
                <w:sz w:val="20"/>
                <w:szCs w:val="20"/>
              </w:rPr>
              <w:t>Community Pharmacist</w:t>
            </w:r>
          </w:p>
        </w:tc>
        <w:tc>
          <w:tcPr>
            <w:tcW w:w="290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E3682" w:rsidRPr="00804ECA" w:rsidRDefault="000E3682" w:rsidP="000E3682">
            <w:pPr>
              <w:widowControl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4ECA">
              <w:rPr>
                <w:rFonts w:ascii="Cambria" w:hAnsi="Cambria" w:cs="Cambria"/>
                <w:bCs/>
                <w:sz w:val="20"/>
                <w:szCs w:val="20"/>
              </w:rPr>
              <w:t>(6 months)</w:t>
            </w:r>
          </w:p>
        </w:tc>
      </w:tr>
    </w:tbl>
    <w:p w:rsidR="000E3682" w:rsidRDefault="00E66C7E" w:rsidP="000E368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Times New Roman" w:hAnsi="Times New Roman" w:cs="Times New Roman"/>
          <w:noProof/>
          <w:sz w:val="24"/>
          <w:szCs w:val="24"/>
        </w:rPr>
        <w:pict>
          <v:rect id="_x0000_s1064" style="position:absolute;left:0;text-align:left;margin-left:-3.85pt;margin-top:9.3pt;width:481.6pt;height:14.25pt;z-index:-251628544;mso-position-horizontal-relative:text;mso-position-vertical-relative:text" o:allowincell="f" fillcolor="#ccc" stroked="f"/>
        </w:pict>
      </w:r>
    </w:p>
    <w:p w:rsidR="000E3682" w:rsidRDefault="000E3682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INTERNSHIPS</w:t>
      </w:r>
    </w:p>
    <w:p w:rsidR="000E3682" w:rsidRDefault="000E3682" w:rsidP="000E368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</w:rPr>
      </w:pPr>
    </w:p>
    <w:p w:rsidR="000E3682" w:rsidRPr="008A4B4D" w:rsidRDefault="000E3682" w:rsidP="000E3682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B4D">
        <w:rPr>
          <w:rFonts w:ascii="Cambria" w:hAnsi="Cambria" w:cs="Cambria"/>
          <w:b/>
          <w:bCs/>
          <w:sz w:val="20"/>
          <w:szCs w:val="20"/>
        </w:rPr>
        <w:t xml:space="preserve">DR.AQ Khan Centre of Institute Of Behavioral Sciences:                                       </w:t>
      </w:r>
      <w:r w:rsidRPr="008A4B4D">
        <w:rPr>
          <w:rFonts w:ascii="Cambria" w:hAnsi="Cambria" w:cs="Cambria"/>
          <w:sz w:val="20"/>
          <w:szCs w:val="20"/>
        </w:rPr>
        <w:t>Pharmacy Department</w:t>
      </w:r>
    </w:p>
    <w:p w:rsidR="000E3682" w:rsidRPr="008A4B4D" w:rsidRDefault="000E3682" w:rsidP="000E3682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</w:rPr>
      </w:pPr>
      <w:r w:rsidRPr="008A4B4D">
        <w:rPr>
          <w:rFonts w:ascii="Cambria" w:hAnsi="Cambria" w:cs="Cambria"/>
          <w:b/>
          <w:bCs/>
          <w:sz w:val="20"/>
          <w:szCs w:val="20"/>
        </w:rPr>
        <w:t xml:space="preserve">Dow University Ojha Hospital:                                                  </w:t>
      </w:r>
      <w:r w:rsidRPr="008A4B4D">
        <w:rPr>
          <w:rFonts w:ascii="Cambria" w:hAnsi="Cambria" w:cs="Cambria"/>
          <w:sz w:val="20"/>
          <w:szCs w:val="20"/>
        </w:rPr>
        <w:t>Pharmacy Department (in patient &amp; outpatient)</w:t>
      </w:r>
    </w:p>
    <w:p w:rsidR="000E3682" w:rsidRPr="00320385" w:rsidRDefault="000E3682" w:rsidP="000E3682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B4D">
        <w:rPr>
          <w:rFonts w:ascii="Cambria" w:hAnsi="Cambria" w:cs="Cambria"/>
          <w:b/>
          <w:bCs/>
          <w:sz w:val="20"/>
          <w:szCs w:val="20"/>
        </w:rPr>
        <w:t xml:space="preserve">Abbasi Shaheed Hospital:                                                                                                            </w:t>
      </w:r>
      <w:r>
        <w:rPr>
          <w:rFonts w:ascii="Cambria" w:hAnsi="Cambria" w:cs="Cambria"/>
          <w:sz w:val="20"/>
          <w:szCs w:val="20"/>
        </w:rPr>
        <w:t>Clinical Pharmacy</w:t>
      </w:r>
    </w:p>
    <w:p w:rsidR="00AF6F31" w:rsidRDefault="00AF6F31" w:rsidP="000E3682">
      <w:pPr>
        <w:widowControl w:val="0"/>
        <w:autoSpaceDE w:val="0"/>
        <w:autoSpaceDN w:val="0"/>
        <w:adjustRightInd w:val="0"/>
        <w:spacing w:after="0" w:line="27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F6F31" w:rsidRDefault="00E66C7E" w:rsidP="000E3682">
      <w:pPr>
        <w:widowControl w:val="0"/>
        <w:autoSpaceDE w:val="0"/>
        <w:autoSpaceDN w:val="0"/>
        <w:adjustRightInd w:val="0"/>
        <w:spacing w:after="0" w:line="27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-5.45pt;margin-top:.45pt;width:481.6pt;height:14.25pt;z-index:-251632640" o:allowincell="f" fillcolor="#ccc" stroked="f"/>
        </w:pict>
      </w:r>
      <w:r w:rsidR="00AF6F31">
        <w:rPr>
          <w:rFonts w:ascii="Cambria" w:hAnsi="Cambria" w:cs="Cambria"/>
          <w:b/>
          <w:bCs/>
        </w:rPr>
        <w:t xml:space="preserve">SKILLS PROFILE </w:t>
      </w:r>
    </w:p>
    <w:p w:rsidR="00AF6F31" w:rsidRPr="00320385" w:rsidRDefault="00AF6F31" w:rsidP="000E3682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Symbol" w:hAnsi="Symbol" w:cs="Symbol"/>
          <w:sz w:val="16"/>
          <w:szCs w:val="16"/>
        </w:rPr>
      </w:pPr>
    </w:p>
    <w:p w:rsidR="00173465" w:rsidRDefault="00173465" w:rsidP="000E368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/>
          <w:sz w:val="20"/>
          <w:szCs w:val="20"/>
        </w:rPr>
      </w:pPr>
    </w:p>
    <w:p w:rsidR="00AF6F31" w:rsidRDefault="00AF6F31" w:rsidP="000E368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/>
          <w:sz w:val="20"/>
          <w:szCs w:val="20"/>
        </w:rPr>
      </w:pPr>
      <w:r w:rsidRPr="00AF6F31">
        <w:rPr>
          <w:rFonts w:ascii="Cambria" w:hAnsi="Cambria" w:cs="Cambria"/>
          <w:b/>
          <w:sz w:val="20"/>
          <w:szCs w:val="20"/>
        </w:rPr>
        <w:t>Communication</w:t>
      </w:r>
      <w:r w:rsidR="00EA443B">
        <w:rPr>
          <w:rFonts w:ascii="Cambria" w:hAnsi="Cambria" w:cs="Cambria"/>
          <w:b/>
          <w:sz w:val="20"/>
          <w:szCs w:val="20"/>
        </w:rPr>
        <w:t xml:space="preserve"> Skills</w:t>
      </w:r>
      <w:r>
        <w:rPr>
          <w:rFonts w:ascii="Cambria" w:hAnsi="Cambria" w:cs="Cambria"/>
          <w:b/>
          <w:sz w:val="20"/>
          <w:szCs w:val="20"/>
        </w:rPr>
        <w:t>:</w:t>
      </w:r>
    </w:p>
    <w:p w:rsidR="00EA443B" w:rsidRPr="00EA443B" w:rsidRDefault="00EA443B" w:rsidP="000E368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 w:rsidRPr="00EA443B">
        <w:rPr>
          <w:rFonts w:asciiTheme="majorHAnsi" w:eastAsia="Times New Roman" w:hAnsiTheme="majorHAnsi" w:cs="Arial"/>
          <w:sz w:val="20"/>
          <w:szCs w:val="20"/>
        </w:rPr>
        <w:t>Highly proficient verbal communication skills to manage effective working relationships</w:t>
      </w:r>
      <w:r>
        <w:rPr>
          <w:rFonts w:asciiTheme="majorHAnsi" w:eastAsia="Times New Roman" w:hAnsiTheme="majorHAnsi" w:cs="Arial"/>
          <w:sz w:val="20"/>
          <w:szCs w:val="20"/>
        </w:rPr>
        <w:t>.</w:t>
      </w:r>
    </w:p>
    <w:p w:rsidR="00AF6F31" w:rsidRDefault="00AF6F31" w:rsidP="000E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Cs/>
          <w:sz w:val="20"/>
          <w:szCs w:val="20"/>
        </w:rPr>
      </w:pPr>
      <w:r w:rsidRPr="00AF6F31">
        <w:rPr>
          <w:rFonts w:ascii="Cambria" w:hAnsi="Cambria" w:cs="Cambria"/>
          <w:bCs/>
          <w:sz w:val="20"/>
          <w:szCs w:val="20"/>
        </w:rPr>
        <w:t xml:space="preserve">I have experience of communication with variety of people, something I do daily in my current role in The Searle Company Ltd. and previously in Indus Pharma Pvt. Ltd. as a regulatory expert with national and international ministry as well as inter-departmental communication </w:t>
      </w:r>
    </w:p>
    <w:p w:rsidR="00EA443B" w:rsidRDefault="00EA443B" w:rsidP="000E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Cs/>
          <w:sz w:val="20"/>
          <w:szCs w:val="20"/>
        </w:rPr>
      </w:pPr>
      <w:r w:rsidRPr="00EA443B">
        <w:rPr>
          <w:rFonts w:asciiTheme="majorHAnsi" w:eastAsia="Times New Roman" w:hAnsiTheme="majorHAnsi" w:cs="Arial"/>
          <w:sz w:val="20"/>
          <w:szCs w:val="20"/>
        </w:rPr>
        <w:t>Experienced delivering briefing or training sessions to groups</w:t>
      </w:r>
      <w:r w:rsidRPr="00EA443B">
        <w:rPr>
          <w:rFonts w:ascii="Cambria" w:hAnsi="Cambria" w:cs="Cambria"/>
          <w:bCs/>
          <w:sz w:val="20"/>
          <w:szCs w:val="20"/>
        </w:rPr>
        <w:t xml:space="preserve"> </w:t>
      </w:r>
      <w:r w:rsidRPr="00AF6F31">
        <w:rPr>
          <w:rFonts w:ascii="Cambria" w:hAnsi="Cambria" w:cs="Cambria"/>
          <w:bCs/>
          <w:sz w:val="20"/>
          <w:szCs w:val="20"/>
        </w:rPr>
        <w:t>within the organization.</w:t>
      </w:r>
    </w:p>
    <w:p w:rsidR="00CE294C" w:rsidRDefault="00EA443B" w:rsidP="000E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I</w:t>
      </w:r>
      <w:r w:rsidR="00AF6F31" w:rsidRPr="00EA443B">
        <w:rPr>
          <w:rFonts w:ascii="Cambria" w:hAnsi="Cambria" w:cs="Cambria"/>
          <w:bCs/>
          <w:sz w:val="20"/>
          <w:szCs w:val="20"/>
        </w:rPr>
        <w:t xml:space="preserve">nvolved directly with patients for their counseling related </w:t>
      </w:r>
      <w:r>
        <w:rPr>
          <w:rFonts w:ascii="Cambria" w:hAnsi="Cambria" w:cs="Cambria"/>
          <w:bCs/>
          <w:sz w:val="20"/>
          <w:szCs w:val="20"/>
        </w:rPr>
        <w:t>to medicines and dosing in Essa-</w:t>
      </w:r>
      <w:r w:rsidR="00AF6F31" w:rsidRPr="00EA443B">
        <w:rPr>
          <w:rFonts w:ascii="Cambria" w:hAnsi="Cambria" w:cs="Cambria"/>
          <w:bCs/>
          <w:sz w:val="20"/>
          <w:szCs w:val="20"/>
        </w:rPr>
        <w:t>Pharmacy.</w:t>
      </w:r>
    </w:p>
    <w:p w:rsidR="00173465" w:rsidRDefault="00CE294C" w:rsidP="000E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Part on an internal Audit team of The Searle </w:t>
      </w:r>
      <w:r w:rsidR="00CA3413">
        <w:rPr>
          <w:rFonts w:ascii="Cambria" w:hAnsi="Cambria" w:cs="Cambria"/>
          <w:bCs/>
          <w:sz w:val="20"/>
          <w:szCs w:val="20"/>
        </w:rPr>
        <w:t>Company</w:t>
      </w:r>
      <w:r>
        <w:rPr>
          <w:rFonts w:ascii="Cambria" w:hAnsi="Cambria" w:cs="Cambria"/>
          <w:bCs/>
          <w:sz w:val="20"/>
          <w:szCs w:val="20"/>
        </w:rPr>
        <w:t xml:space="preserve"> Ltd.</w:t>
      </w:r>
    </w:p>
    <w:p w:rsidR="00981E16" w:rsidRPr="00981E16" w:rsidRDefault="00981E16" w:rsidP="000E3682">
      <w:pPr>
        <w:pStyle w:val="ListParagraph"/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Cs/>
          <w:sz w:val="20"/>
          <w:szCs w:val="20"/>
        </w:rPr>
      </w:pPr>
    </w:p>
    <w:p w:rsidR="00AF6F31" w:rsidRDefault="00913FA0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/>
          <w:bCs/>
          <w:sz w:val="20"/>
          <w:szCs w:val="20"/>
        </w:rPr>
      </w:pPr>
      <w:r w:rsidRPr="00913FA0">
        <w:rPr>
          <w:rFonts w:ascii="Cambria" w:hAnsi="Cambria" w:cs="Cambria"/>
          <w:b/>
          <w:bCs/>
          <w:sz w:val="20"/>
          <w:szCs w:val="20"/>
        </w:rPr>
        <w:t>IT Literacy</w:t>
      </w:r>
      <w:r>
        <w:rPr>
          <w:rFonts w:ascii="Cambria" w:hAnsi="Cambria" w:cs="Cambria"/>
          <w:b/>
          <w:bCs/>
          <w:sz w:val="20"/>
          <w:szCs w:val="20"/>
        </w:rPr>
        <w:t>:</w:t>
      </w:r>
    </w:p>
    <w:p w:rsidR="00913FA0" w:rsidRPr="00913FA0" w:rsidRDefault="00913FA0" w:rsidP="000E368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 w:rsidRPr="00913FA0">
        <w:rPr>
          <w:rFonts w:asciiTheme="majorHAnsi" w:eastAsia="Times New Roman" w:hAnsiTheme="majorHAnsi" w:cs="Arial"/>
          <w:sz w:val="20"/>
          <w:szCs w:val="20"/>
        </w:rPr>
        <w:t>Excellent IT skill set</w:t>
      </w:r>
      <w:r>
        <w:rPr>
          <w:rFonts w:asciiTheme="majorHAnsi" w:eastAsia="Times New Roman" w:hAnsiTheme="majorHAnsi" w:cs="Arial"/>
          <w:sz w:val="20"/>
          <w:szCs w:val="20"/>
        </w:rPr>
        <w:t>,</w:t>
      </w:r>
      <w:r w:rsidRPr="00913FA0">
        <w:rPr>
          <w:rFonts w:asciiTheme="majorHAnsi" w:eastAsia="Times New Roman" w:hAnsiTheme="majorHAnsi" w:cs="Arial"/>
          <w:sz w:val="20"/>
          <w:szCs w:val="20"/>
        </w:rPr>
        <w:t xml:space="preserve"> experienced using various packages such as MS Office, MS Power-Point and </w:t>
      </w:r>
      <w:r>
        <w:rPr>
          <w:rFonts w:asciiTheme="majorHAnsi" w:eastAsia="Times New Roman" w:hAnsiTheme="majorHAnsi" w:cs="Arial"/>
          <w:sz w:val="20"/>
          <w:szCs w:val="20"/>
        </w:rPr>
        <w:t>MS Excel.</w:t>
      </w:r>
    </w:p>
    <w:p w:rsidR="00913FA0" w:rsidRPr="00913FA0" w:rsidRDefault="00913FA0" w:rsidP="000E368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 w:rsidRPr="00913FA0">
        <w:rPr>
          <w:rFonts w:asciiTheme="majorHAnsi" w:eastAsia="Times New Roman" w:hAnsiTheme="majorHAnsi" w:cs="Arial"/>
          <w:sz w:val="20"/>
          <w:szCs w:val="20"/>
        </w:rPr>
        <w:t xml:space="preserve"> Highly proficient using word processing and spreadsheet software such as Microsoft Word &amp; Excel. </w:t>
      </w:r>
    </w:p>
    <w:p w:rsidR="00913FA0" w:rsidRDefault="00913FA0" w:rsidP="000E368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 w:rsidRPr="00913FA0">
        <w:rPr>
          <w:rFonts w:asciiTheme="majorHAnsi" w:eastAsia="Times New Roman" w:hAnsiTheme="majorHAnsi" w:cs="Arial"/>
          <w:sz w:val="20"/>
          <w:szCs w:val="20"/>
        </w:rPr>
        <w:t>Ex</w:t>
      </w:r>
      <w:r>
        <w:rPr>
          <w:rFonts w:asciiTheme="majorHAnsi" w:eastAsia="Times New Roman" w:hAnsiTheme="majorHAnsi" w:cs="Arial"/>
          <w:sz w:val="20"/>
          <w:szCs w:val="20"/>
        </w:rPr>
        <w:t>perienced using online software’s, searching, browsing and surfing Internet.</w:t>
      </w:r>
    </w:p>
    <w:p w:rsidR="00913FA0" w:rsidRDefault="00913FA0" w:rsidP="000E3682">
      <w:p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</w:p>
    <w:p w:rsidR="00913FA0" w:rsidRDefault="00913FA0" w:rsidP="000E3682">
      <w:pPr>
        <w:spacing w:after="0" w:line="240" w:lineRule="auto"/>
        <w:jc w:val="both"/>
        <w:rPr>
          <w:rFonts w:asciiTheme="majorHAnsi" w:eastAsia="Times New Roman" w:hAnsiTheme="majorHAnsi" w:cs="Arial"/>
          <w:b/>
          <w:sz w:val="20"/>
          <w:szCs w:val="20"/>
        </w:rPr>
      </w:pPr>
      <w:r w:rsidRPr="00913FA0">
        <w:rPr>
          <w:rFonts w:asciiTheme="majorHAnsi" w:eastAsia="Times New Roman" w:hAnsiTheme="majorHAnsi" w:cs="Arial"/>
          <w:b/>
          <w:sz w:val="20"/>
          <w:szCs w:val="20"/>
        </w:rPr>
        <w:t>Innovative &amp; Problem Solving:</w:t>
      </w:r>
    </w:p>
    <w:p w:rsidR="00913FA0" w:rsidRDefault="00913FA0" w:rsidP="000E368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 w:rsidRPr="00913FA0">
        <w:rPr>
          <w:rFonts w:asciiTheme="majorHAnsi" w:eastAsia="Times New Roman" w:hAnsiTheme="majorHAnsi" w:cs="Arial"/>
          <w:sz w:val="20"/>
          <w:szCs w:val="20"/>
        </w:rPr>
        <w:t xml:space="preserve">Resolving </w:t>
      </w:r>
      <w:r w:rsidR="00CE294C">
        <w:rPr>
          <w:rFonts w:asciiTheme="majorHAnsi" w:eastAsia="Times New Roman" w:hAnsiTheme="majorHAnsi" w:cs="Arial"/>
          <w:sz w:val="20"/>
          <w:szCs w:val="20"/>
        </w:rPr>
        <w:t>queries ra</w:t>
      </w:r>
      <w:r w:rsidR="00173465">
        <w:rPr>
          <w:rFonts w:asciiTheme="majorHAnsi" w:eastAsia="Times New Roman" w:hAnsiTheme="majorHAnsi" w:cs="Arial"/>
          <w:sz w:val="20"/>
          <w:szCs w:val="20"/>
        </w:rPr>
        <w:t xml:space="preserve">ised by local and International </w:t>
      </w:r>
      <w:r w:rsidR="00CE294C">
        <w:rPr>
          <w:rFonts w:asciiTheme="majorHAnsi" w:eastAsia="Times New Roman" w:hAnsiTheme="majorHAnsi" w:cs="Arial"/>
          <w:sz w:val="20"/>
          <w:szCs w:val="20"/>
        </w:rPr>
        <w:t>ministry</w:t>
      </w:r>
      <w:r w:rsidR="00173465">
        <w:rPr>
          <w:rFonts w:asciiTheme="majorHAnsi" w:eastAsia="Times New Roman" w:hAnsiTheme="majorHAnsi" w:cs="Arial"/>
          <w:sz w:val="20"/>
          <w:szCs w:val="20"/>
        </w:rPr>
        <w:t xml:space="preserve"> while dealing the regulatory matters</w:t>
      </w:r>
      <w:r w:rsidR="00CE294C">
        <w:rPr>
          <w:rFonts w:asciiTheme="majorHAnsi" w:eastAsia="Times New Roman" w:hAnsiTheme="majorHAnsi" w:cs="Arial"/>
          <w:sz w:val="20"/>
          <w:szCs w:val="20"/>
        </w:rPr>
        <w:t>.</w:t>
      </w:r>
    </w:p>
    <w:p w:rsidR="00CE294C" w:rsidRDefault="00173465" w:rsidP="000E368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Resolving Quality compliance related matter in The Searle Company Ltd.</w:t>
      </w:r>
    </w:p>
    <w:p w:rsidR="002137D5" w:rsidRDefault="002137D5" w:rsidP="000E368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Provision of justification reports for observation raised by external auditors.</w:t>
      </w:r>
    </w:p>
    <w:p w:rsidR="00173465" w:rsidRDefault="00173465" w:rsidP="000E3682">
      <w:pPr>
        <w:pStyle w:val="ListParagraph"/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</w:p>
    <w:p w:rsidR="00173465" w:rsidRDefault="00173465" w:rsidP="000E3682">
      <w:pPr>
        <w:spacing w:after="0" w:line="240" w:lineRule="auto"/>
        <w:jc w:val="both"/>
        <w:rPr>
          <w:rFonts w:asciiTheme="majorHAnsi" w:eastAsia="Times New Roman" w:hAnsiTheme="majorHAnsi" w:cs="Arial"/>
          <w:b/>
          <w:sz w:val="20"/>
          <w:szCs w:val="20"/>
        </w:rPr>
      </w:pPr>
      <w:r w:rsidRPr="00173465">
        <w:rPr>
          <w:rFonts w:asciiTheme="majorHAnsi" w:eastAsia="Times New Roman" w:hAnsiTheme="majorHAnsi" w:cs="Arial"/>
          <w:b/>
          <w:sz w:val="20"/>
          <w:szCs w:val="20"/>
        </w:rPr>
        <w:t>Project Management</w:t>
      </w:r>
      <w:r w:rsidR="00CF25ED">
        <w:rPr>
          <w:rFonts w:asciiTheme="majorHAnsi" w:eastAsia="Times New Roman" w:hAnsiTheme="majorHAnsi" w:cs="Arial"/>
          <w:b/>
          <w:sz w:val="20"/>
          <w:szCs w:val="20"/>
        </w:rPr>
        <w:t>/Multi-tasking</w:t>
      </w:r>
      <w:r>
        <w:rPr>
          <w:rFonts w:asciiTheme="majorHAnsi" w:eastAsia="Times New Roman" w:hAnsiTheme="majorHAnsi" w:cs="Arial"/>
          <w:b/>
          <w:sz w:val="20"/>
          <w:szCs w:val="20"/>
        </w:rPr>
        <w:t>:</w:t>
      </w:r>
    </w:p>
    <w:p w:rsidR="00173465" w:rsidRDefault="00360AB2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 xml:space="preserve">Designed </w:t>
      </w:r>
      <w:r w:rsidR="00CF25ED">
        <w:rPr>
          <w:rFonts w:asciiTheme="majorHAnsi" w:eastAsia="Times New Roman" w:hAnsiTheme="majorHAnsi" w:cs="Arial"/>
          <w:sz w:val="20"/>
          <w:szCs w:val="20"/>
        </w:rPr>
        <w:t>new</w:t>
      </w:r>
      <w:r>
        <w:rPr>
          <w:rFonts w:asciiTheme="majorHAnsi" w:eastAsia="Times New Roman" w:hAnsiTheme="majorHAnsi" w:cs="Arial"/>
          <w:sz w:val="20"/>
          <w:szCs w:val="20"/>
        </w:rPr>
        <w:t xml:space="preserve"> format for </w:t>
      </w:r>
      <w:r w:rsidR="00CF25ED">
        <w:rPr>
          <w:rFonts w:asciiTheme="majorHAnsi" w:eastAsia="Times New Roman" w:hAnsiTheme="majorHAnsi" w:cs="Arial"/>
          <w:sz w:val="20"/>
          <w:szCs w:val="20"/>
        </w:rPr>
        <w:t>Standard Operating Procedures</w:t>
      </w:r>
      <w:r w:rsidR="002137D5">
        <w:rPr>
          <w:rFonts w:asciiTheme="majorHAnsi" w:eastAsia="Times New Roman" w:hAnsiTheme="majorHAnsi" w:cs="Arial"/>
          <w:sz w:val="20"/>
          <w:szCs w:val="20"/>
        </w:rPr>
        <w:t xml:space="preserve"> and Batch Manufacturing Record</w:t>
      </w:r>
      <w:r w:rsidR="00CF25ED">
        <w:rPr>
          <w:rFonts w:asciiTheme="majorHAnsi" w:eastAsia="Times New Roman" w:hAnsiTheme="majorHAnsi" w:cs="Arial"/>
          <w:sz w:val="20"/>
          <w:szCs w:val="20"/>
        </w:rPr>
        <w:t xml:space="preserve"> for The Searle Company Ltd.</w:t>
      </w:r>
    </w:p>
    <w:p w:rsidR="00CF25ED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Formation of Quality Agreement for toll manufacturing.</w:t>
      </w:r>
    </w:p>
    <w:p w:rsidR="00CF25ED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Preparation of Site Master File and other relevant</w:t>
      </w:r>
      <w:r w:rsidR="00B66FC4">
        <w:rPr>
          <w:rFonts w:asciiTheme="majorHAnsi" w:eastAsia="Times New Roman" w:hAnsiTheme="majorHAnsi" w:cs="Arial"/>
          <w:sz w:val="20"/>
          <w:szCs w:val="20"/>
        </w:rPr>
        <w:t xml:space="preserve"> company documents for DRAP</w:t>
      </w:r>
      <w:r>
        <w:rPr>
          <w:rFonts w:asciiTheme="majorHAnsi" w:eastAsia="Times New Roman" w:hAnsiTheme="majorHAnsi" w:cs="Arial"/>
          <w:sz w:val="20"/>
          <w:szCs w:val="20"/>
        </w:rPr>
        <w:t xml:space="preserve"> audit.</w:t>
      </w:r>
    </w:p>
    <w:p w:rsidR="00CF25ED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Conducted trainings on WHO format of SOP.</w:t>
      </w:r>
      <w:bookmarkStart w:id="1" w:name="_GoBack"/>
    </w:p>
    <w:p w:rsidR="00CF25ED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 xml:space="preserve">Worked on cGMP checklist. </w:t>
      </w:r>
    </w:p>
    <w:p w:rsidR="002137D5" w:rsidRPr="00B66FC4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Part of Internal Audit team of the current organization</w:t>
      </w:r>
      <w:r w:rsidR="00B66FC4">
        <w:rPr>
          <w:rFonts w:asciiTheme="majorHAnsi" w:eastAsia="Times New Roman" w:hAnsiTheme="majorHAnsi" w:cs="Arial"/>
          <w:sz w:val="20"/>
          <w:szCs w:val="20"/>
        </w:rPr>
        <w:t xml:space="preserve"> and actively took part in the audit of </w:t>
      </w:r>
      <w:bookmarkEnd w:id="1"/>
      <w:r w:rsidR="00B66FC4">
        <w:rPr>
          <w:rFonts w:asciiTheme="majorHAnsi" w:eastAsia="Times New Roman" w:hAnsiTheme="majorHAnsi" w:cs="Arial"/>
          <w:sz w:val="20"/>
          <w:szCs w:val="20"/>
        </w:rPr>
        <w:t>Production, Packaging and Hr &amp; Admin</w:t>
      </w:r>
      <w:r>
        <w:rPr>
          <w:rFonts w:asciiTheme="majorHAnsi" w:eastAsia="Times New Roman" w:hAnsiTheme="majorHAnsi" w:cs="Arial"/>
          <w:sz w:val="20"/>
          <w:szCs w:val="20"/>
        </w:rPr>
        <w:t>.</w:t>
      </w:r>
    </w:p>
    <w:p w:rsidR="00CF25ED" w:rsidRDefault="00CF25ED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Formation of Power point presentation on various topics for trainings.</w:t>
      </w:r>
    </w:p>
    <w:p w:rsidR="00981E16" w:rsidRDefault="00981E16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Preparation of departmental SOPs.</w:t>
      </w:r>
    </w:p>
    <w:p w:rsidR="00E26BEE" w:rsidRDefault="002137D5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 xml:space="preserve">Involved in the matter </w:t>
      </w:r>
      <w:r w:rsidR="00981E16">
        <w:rPr>
          <w:rFonts w:asciiTheme="majorHAnsi" w:eastAsia="Times New Roman" w:hAnsiTheme="majorHAnsi" w:cs="Arial"/>
          <w:sz w:val="20"/>
          <w:szCs w:val="20"/>
        </w:rPr>
        <w:t>of Quality</w:t>
      </w:r>
      <w:r w:rsidR="00B66FC4">
        <w:rPr>
          <w:rFonts w:asciiTheme="majorHAnsi" w:eastAsia="Times New Roman" w:hAnsiTheme="majorHAnsi" w:cs="Arial"/>
          <w:sz w:val="20"/>
          <w:szCs w:val="20"/>
        </w:rPr>
        <w:t xml:space="preserve"> Compliance.</w:t>
      </w:r>
    </w:p>
    <w:p w:rsidR="000459BC" w:rsidRDefault="000459BC" w:rsidP="000E368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0"/>
          <w:szCs w:val="20"/>
        </w:rPr>
        <w:t>Part of project team for Master Validation plan.</w:t>
      </w:r>
    </w:p>
    <w:p w:rsidR="000E3682" w:rsidRPr="000E3682" w:rsidRDefault="000E3682" w:rsidP="000E3682">
      <w:pPr>
        <w:pStyle w:val="ListParagraph"/>
        <w:spacing w:after="0" w:line="240" w:lineRule="auto"/>
        <w:jc w:val="both"/>
        <w:rPr>
          <w:rFonts w:asciiTheme="majorHAnsi" w:eastAsia="Times New Roman" w:hAnsiTheme="majorHAnsi" w:cs="Arial"/>
          <w:sz w:val="20"/>
          <w:szCs w:val="20"/>
        </w:rPr>
      </w:pPr>
    </w:p>
    <w:p w:rsidR="00E26BEE" w:rsidRPr="00B66FC4" w:rsidRDefault="00B66FC4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66FC4">
        <w:rPr>
          <w:rFonts w:ascii="Cambria" w:hAnsi="Cambria" w:cs="Cambria"/>
          <w:b/>
          <w:bCs/>
          <w:sz w:val="20"/>
          <w:szCs w:val="20"/>
        </w:rPr>
        <w:t>Other Skills and Activities:</w:t>
      </w:r>
    </w:p>
    <w:p w:rsidR="00E26BEE" w:rsidRPr="00320385" w:rsidRDefault="00E26BEE" w:rsidP="000E3682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Symbol" w:hAnsi="Symbol" w:cs="Symbol"/>
          <w:sz w:val="16"/>
          <w:szCs w:val="16"/>
        </w:rPr>
      </w:pPr>
    </w:p>
    <w:p w:rsidR="00E26BEE" w:rsidRPr="0005175C" w:rsidRDefault="00E26BEE" w:rsidP="000E36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Have a desire to learn, and a willingness to take on responsibility. </w:t>
      </w:r>
    </w:p>
    <w:p w:rsidR="00E26BEE" w:rsidRDefault="00E26BEE" w:rsidP="000E3682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Symbol" w:hAnsi="Symbol" w:cs="Symbol"/>
          <w:sz w:val="20"/>
          <w:szCs w:val="20"/>
        </w:rPr>
      </w:pPr>
    </w:p>
    <w:p w:rsidR="00E26BEE" w:rsidRDefault="00E26BEE" w:rsidP="000E3682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Highly self-motivated, confident and professional individual</w:t>
      </w:r>
    </w:p>
    <w:p w:rsidR="00E26BEE" w:rsidRDefault="00E26BEE" w:rsidP="000E3682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Symbol" w:hAnsi="Symbol" w:cs="Symbol"/>
          <w:sz w:val="20"/>
          <w:szCs w:val="20"/>
        </w:rPr>
      </w:pPr>
    </w:p>
    <w:p w:rsidR="00E26BEE" w:rsidRPr="00E66C7E" w:rsidRDefault="00E26BEE" w:rsidP="000E368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Great interest in socializing with people of different background and knowing their culture.</w:t>
      </w:r>
    </w:p>
    <w:p w:rsidR="00E66C7E" w:rsidRPr="00206AC2" w:rsidRDefault="00E66C7E" w:rsidP="000E368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Implementation of cGMP and ISO Standards.</w:t>
      </w:r>
    </w:p>
    <w:p w:rsidR="00E26BEE" w:rsidRPr="0005175C" w:rsidRDefault="00E26BEE" w:rsidP="000E368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Theme="majorHAnsi" w:hAnsiTheme="majorHAnsi" w:cs="Symbol"/>
          <w:sz w:val="20"/>
          <w:szCs w:val="20"/>
        </w:rPr>
        <w:t xml:space="preserve">Attending </w:t>
      </w:r>
      <w:r w:rsidRPr="00206AC2">
        <w:rPr>
          <w:rFonts w:asciiTheme="majorHAnsi" w:hAnsiTheme="majorHAnsi" w:cs="Calibri"/>
          <w:sz w:val="20"/>
          <w:szCs w:val="20"/>
        </w:rPr>
        <w:t>Seminars on Health Awareness &amp; Medicine Oriented.</w:t>
      </w:r>
    </w:p>
    <w:p w:rsidR="00E26BEE" w:rsidRPr="0005175C" w:rsidRDefault="00E26BEE" w:rsidP="000E368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Quick learner, able to adapt to new systems and technologies. </w:t>
      </w:r>
    </w:p>
    <w:p w:rsidR="00E26BEE" w:rsidRDefault="00E26BEE" w:rsidP="000E3682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Symbol" w:hAnsi="Symbol" w:cs="Symbol"/>
          <w:sz w:val="20"/>
          <w:szCs w:val="20"/>
        </w:rPr>
      </w:pPr>
    </w:p>
    <w:p w:rsidR="00E26BEE" w:rsidRDefault="00E26BEE" w:rsidP="000E3682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Symbol" w:hAnsi="Symbol" w:cs="Symbol"/>
          <w:sz w:val="20"/>
          <w:szCs w:val="20"/>
        </w:rPr>
      </w:pPr>
    </w:p>
    <w:p w:rsidR="00892091" w:rsidRPr="00E26BEE" w:rsidRDefault="00E26BEE" w:rsidP="000E368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View punctuality and presentation as key roles in a working environment. </w:t>
      </w:r>
    </w:p>
    <w:p w:rsidR="00892091" w:rsidRDefault="00892091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mbria" w:hAnsi="Cambria" w:cs="Cambria"/>
          <w:b/>
          <w:bCs/>
        </w:rPr>
      </w:pPr>
    </w:p>
    <w:p w:rsidR="0005175C" w:rsidRPr="00320385" w:rsidRDefault="0005175C" w:rsidP="000E3682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</w:p>
    <w:p w:rsidR="0005175C" w:rsidRPr="00EF41F3" w:rsidRDefault="00E66C7E" w:rsidP="000E3682">
      <w:pPr>
        <w:widowControl w:val="0"/>
        <w:autoSpaceDE w:val="0"/>
        <w:autoSpaceDN w:val="0"/>
        <w:adjustRightInd w:val="0"/>
        <w:spacing w:after="0" w:line="270" w:lineRule="exact"/>
        <w:jc w:val="both"/>
        <w:rPr>
          <w:rFonts w:asciiTheme="majorHAnsi" w:hAnsiTheme="majorHAnsi" w:cs="Times New Roman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left:0;text-align:left;margin-left:-1.4pt;margin-top:-.1pt;width:481.6pt;height:14.25pt;z-index:-251630592" o:allowincell="f" fillcolor="#ccc" stroked="f"/>
        </w:pict>
      </w:r>
      <w:r w:rsidR="0005175C" w:rsidRPr="00EF41F3">
        <w:rPr>
          <w:rFonts w:asciiTheme="majorHAnsi" w:hAnsiTheme="majorHAnsi" w:cs="Times New Roman"/>
          <w:b/>
        </w:rPr>
        <w:t>ACHEIVEMENTS</w:t>
      </w:r>
    </w:p>
    <w:p w:rsidR="0005175C" w:rsidRPr="00320385" w:rsidRDefault="0005175C" w:rsidP="000E36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5175C" w:rsidRDefault="0005175C" w:rsidP="000E36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0" w:lineRule="exact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Submitted around 7</w:t>
      </w:r>
      <w:r w:rsidRPr="004967FE">
        <w:rPr>
          <w:rFonts w:asciiTheme="majorHAnsi" w:hAnsiTheme="majorHAnsi" w:cs="Times New Roman"/>
          <w:sz w:val="20"/>
          <w:szCs w:val="20"/>
        </w:rPr>
        <w:t>0 dossiers</w:t>
      </w:r>
      <w:r>
        <w:rPr>
          <w:rFonts w:asciiTheme="majorHAnsi" w:hAnsiTheme="majorHAnsi" w:cs="Times New Roman"/>
          <w:sz w:val="20"/>
          <w:szCs w:val="20"/>
        </w:rPr>
        <w:t xml:space="preserve"> within a year</w:t>
      </w:r>
      <w:r w:rsidRPr="004967FE">
        <w:rPr>
          <w:rFonts w:asciiTheme="majorHAnsi" w:hAnsiTheme="majorHAnsi" w:cs="Times New Roman"/>
          <w:sz w:val="20"/>
          <w:szCs w:val="20"/>
        </w:rPr>
        <w:t xml:space="preserve"> for </w:t>
      </w:r>
      <w:r>
        <w:rPr>
          <w:rFonts w:asciiTheme="majorHAnsi" w:hAnsiTheme="majorHAnsi" w:cs="Times New Roman"/>
          <w:sz w:val="20"/>
          <w:szCs w:val="20"/>
        </w:rPr>
        <w:t>new drug products, toll manufacturing, and transfer of registration and also on new drug molecule in DRAP</w:t>
      </w:r>
      <w:r w:rsidRPr="004967FE">
        <w:rPr>
          <w:rFonts w:asciiTheme="majorHAnsi" w:hAnsiTheme="majorHAnsi" w:cs="Times New Roman"/>
          <w:sz w:val="20"/>
          <w:szCs w:val="20"/>
        </w:rPr>
        <w:t>.</w:t>
      </w:r>
    </w:p>
    <w:p w:rsidR="0005175C" w:rsidRDefault="0005175C" w:rsidP="000E36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0" w:lineRule="exact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Worked on different assigned projects like up gradation of SOP format through Integrated Management system according to WHO guidelines and formation of Quality Agreement.</w:t>
      </w:r>
    </w:p>
    <w:p w:rsidR="001F749E" w:rsidRPr="000E3682" w:rsidRDefault="0005175C" w:rsidP="000E368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0" w:lineRule="exact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Active involvement in Providing Training on different sessions related to projects.</w:t>
      </w:r>
    </w:p>
    <w:p w:rsidR="00A97438" w:rsidRDefault="00A97438" w:rsidP="000E36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438" w:rsidRDefault="00E66C7E" w:rsidP="000E368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6" style="position:absolute;left:0;text-align:left;margin-left:-1.4pt;margin-top:-.25pt;width:481.6pt;height:14.25pt;z-index:-251637760" o:allowincell="f" fillcolor="#ccc" stroked="f"/>
        </w:pict>
      </w:r>
      <w:r w:rsidR="00A97438">
        <w:rPr>
          <w:rFonts w:ascii="Cambria" w:hAnsi="Cambria" w:cs="Cambria"/>
          <w:b/>
          <w:bCs/>
        </w:rPr>
        <w:t>REFERENCE</w:t>
      </w:r>
    </w:p>
    <w:p w:rsidR="00A97438" w:rsidRDefault="00A97438" w:rsidP="000E3682">
      <w:pPr>
        <w:widowControl w:val="0"/>
        <w:autoSpaceDE w:val="0"/>
        <w:autoSpaceDN w:val="0"/>
        <w:adjustRightInd w:val="0"/>
        <w:spacing w:after="0" w:line="23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97438" w:rsidRDefault="00A97438" w:rsidP="000E36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Furnish upon </w:t>
      </w:r>
      <w:r w:rsidR="0007564C">
        <w:rPr>
          <w:rFonts w:ascii="Cambria" w:hAnsi="Cambria" w:cs="Cambria"/>
          <w:sz w:val="20"/>
          <w:szCs w:val="20"/>
        </w:rPr>
        <w:t>request.</w:t>
      </w:r>
    </w:p>
    <w:p w:rsidR="00821219" w:rsidRDefault="00821219" w:rsidP="0007564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sectPr w:rsidR="00821219" w:rsidSect="00A710DF">
      <w:pgSz w:w="12240" w:h="15840"/>
      <w:pgMar w:top="630" w:right="1440" w:bottom="45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491AC4BE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16526DA"/>
    <w:multiLevelType w:val="hybridMultilevel"/>
    <w:tmpl w:val="7FA2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E1191"/>
    <w:multiLevelType w:val="hybridMultilevel"/>
    <w:tmpl w:val="20EEBFEE"/>
    <w:lvl w:ilvl="0" w:tplc="25F6BE4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C00000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80CC8"/>
    <w:multiLevelType w:val="hybridMultilevel"/>
    <w:tmpl w:val="F3FA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80DD2"/>
    <w:multiLevelType w:val="hybridMultilevel"/>
    <w:tmpl w:val="E798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C1779"/>
    <w:multiLevelType w:val="hybridMultilevel"/>
    <w:tmpl w:val="4E2E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35333"/>
    <w:multiLevelType w:val="hybridMultilevel"/>
    <w:tmpl w:val="1C02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F364E"/>
    <w:multiLevelType w:val="hybridMultilevel"/>
    <w:tmpl w:val="1ED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A762B"/>
    <w:multiLevelType w:val="hybridMultilevel"/>
    <w:tmpl w:val="2A80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3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2F4A"/>
    <w:rsid w:val="00012E92"/>
    <w:rsid w:val="000238E9"/>
    <w:rsid w:val="000459BC"/>
    <w:rsid w:val="0005175C"/>
    <w:rsid w:val="0007564C"/>
    <w:rsid w:val="0008009B"/>
    <w:rsid w:val="000E16F8"/>
    <w:rsid w:val="000E3682"/>
    <w:rsid w:val="000E3860"/>
    <w:rsid w:val="000E7033"/>
    <w:rsid w:val="000F1BED"/>
    <w:rsid w:val="000F4749"/>
    <w:rsid w:val="00104244"/>
    <w:rsid w:val="0012520F"/>
    <w:rsid w:val="00173465"/>
    <w:rsid w:val="001840AA"/>
    <w:rsid w:val="001B03FA"/>
    <w:rsid w:val="001F749E"/>
    <w:rsid w:val="00206AC2"/>
    <w:rsid w:val="002137D5"/>
    <w:rsid w:val="00215484"/>
    <w:rsid w:val="00251AE3"/>
    <w:rsid w:val="00253CE2"/>
    <w:rsid w:val="00267620"/>
    <w:rsid w:val="00295E07"/>
    <w:rsid w:val="002B45FA"/>
    <w:rsid w:val="002B654A"/>
    <w:rsid w:val="002B7D0D"/>
    <w:rsid w:val="002C7A51"/>
    <w:rsid w:val="002D50FC"/>
    <w:rsid w:val="002E2ADE"/>
    <w:rsid w:val="002F6AA7"/>
    <w:rsid w:val="00303D80"/>
    <w:rsid w:val="00303EDF"/>
    <w:rsid w:val="00320385"/>
    <w:rsid w:val="00345722"/>
    <w:rsid w:val="00356EC7"/>
    <w:rsid w:val="00360AB2"/>
    <w:rsid w:val="00363FA6"/>
    <w:rsid w:val="003753F7"/>
    <w:rsid w:val="00381987"/>
    <w:rsid w:val="003D506A"/>
    <w:rsid w:val="003E0C84"/>
    <w:rsid w:val="004068A7"/>
    <w:rsid w:val="00435A2E"/>
    <w:rsid w:val="00441A05"/>
    <w:rsid w:val="00473ED0"/>
    <w:rsid w:val="004967FE"/>
    <w:rsid w:val="004A0C2B"/>
    <w:rsid w:val="004B6A9E"/>
    <w:rsid w:val="004D69BA"/>
    <w:rsid w:val="004E07D1"/>
    <w:rsid w:val="004E1536"/>
    <w:rsid w:val="004E4A20"/>
    <w:rsid w:val="004F56E4"/>
    <w:rsid w:val="00531F09"/>
    <w:rsid w:val="00534F9D"/>
    <w:rsid w:val="00537A97"/>
    <w:rsid w:val="005722BD"/>
    <w:rsid w:val="005A0D73"/>
    <w:rsid w:val="00620F2D"/>
    <w:rsid w:val="00623D11"/>
    <w:rsid w:val="00654A9B"/>
    <w:rsid w:val="00664C58"/>
    <w:rsid w:val="00685C26"/>
    <w:rsid w:val="006B6FC2"/>
    <w:rsid w:val="006C466E"/>
    <w:rsid w:val="006F507C"/>
    <w:rsid w:val="006F64AF"/>
    <w:rsid w:val="00711217"/>
    <w:rsid w:val="007250D7"/>
    <w:rsid w:val="00732D6C"/>
    <w:rsid w:val="0074424C"/>
    <w:rsid w:val="00746B03"/>
    <w:rsid w:val="007543F4"/>
    <w:rsid w:val="007B304D"/>
    <w:rsid w:val="007B64F0"/>
    <w:rsid w:val="007B7334"/>
    <w:rsid w:val="007D44F1"/>
    <w:rsid w:val="00804ECA"/>
    <w:rsid w:val="00821219"/>
    <w:rsid w:val="0085297D"/>
    <w:rsid w:val="00892091"/>
    <w:rsid w:val="008A39ED"/>
    <w:rsid w:val="008A4B4D"/>
    <w:rsid w:val="008C1BA6"/>
    <w:rsid w:val="008F54BD"/>
    <w:rsid w:val="00913FA0"/>
    <w:rsid w:val="00943AF3"/>
    <w:rsid w:val="00955320"/>
    <w:rsid w:val="00981E16"/>
    <w:rsid w:val="00983DC7"/>
    <w:rsid w:val="009B6CFE"/>
    <w:rsid w:val="009E1F3E"/>
    <w:rsid w:val="009F5C5A"/>
    <w:rsid w:val="00A1147C"/>
    <w:rsid w:val="00A710DF"/>
    <w:rsid w:val="00A87233"/>
    <w:rsid w:val="00A97438"/>
    <w:rsid w:val="00A97ECC"/>
    <w:rsid w:val="00AA1820"/>
    <w:rsid w:val="00AB7EF3"/>
    <w:rsid w:val="00AF6F31"/>
    <w:rsid w:val="00B444C4"/>
    <w:rsid w:val="00B53E30"/>
    <w:rsid w:val="00B66FC4"/>
    <w:rsid w:val="00B67041"/>
    <w:rsid w:val="00B75796"/>
    <w:rsid w:val="00BB7679"/>
    <w:rsid w:val="00C20208"/>
    <w:rsid w:val="00C357D5"/>
    <w:rsid w:val="00C70973"/>
    <w:rsid w:val="00C91192"/>
    <w:rsid w:val="00C92F4A"/>
    <w:rsid w:val="00C96793"/>
    <w:rsid w:val="00CA1BD4"/>
    <w:rsid w:val="00CA3413"/>
    <w:rsid w:val="00CA7C71"/>
    <w:rsid w:val="00CB35EA"/>
    <w:rsid w:val="00CD2898"/>
    <w:rsid w:val="00CD42C1"/>
    <w:rsid w:val="00CE294C"/>
    <w:rsid w:val="00CF25ED"/>
    <w:rsid w:val="00CF5971"/>
    <w:rsid w:val="00D033F6"/>
    <w:rsid w:val="00D160F5"/>
    <w:rsid w:val="00D44F37"/>
    <w:rsid w:val="00D509DD"/>
    <w:rsid w:val="00D662C5"/>
    <w:rsid w:val="00D81929"/>
    <w:rsid w:val="00D85A1A"/>
    <w:rsid w:val="00D93F25"/>
    <w:rsid w:val="00DD7FBD"/>
    <w:rsid w:val="00DE4396"/>
    <w:rsid w:val="00DF676A"/>
    <w:rsid w:val="00E0424D"/>
    <w:rsid w:val="00E26BEE"/>
    <w:rsid w:val="00E33CFC"/>
    <w:rsid w:val="00E66C7E"/>
    <w:rsid w:val="00E84236"/>
    <w:rsid w:val="00E84B63"/>
    <w:rsid w:val="00EA443B"/>
    <w:rsid w:val="00ED3AF1"/>
    <w:rsid w:val="00ED7340"/>
    <w:rsid w:val="00EF41F3"/>
    <w:rsid w:val="00F00D84"/>
    <w:rsid w:val="00F01B2F"/>
    <w:rsid w:val="00F066AF"/>
    <w:rsid w:val="00F44017"/>
    <w:rsid w:val="00F55B8E"/>
    <w:rsid w:val="00F70C82"/>
    <w:rsid w:val="00F860FB"/>
    <w:rsid w:val="00F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5:docId w15:val="{A01FB019-EE14-4F78-9E32-3E82164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7D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20"/>
    <w:pPr>
      <w:ind w:left="720"/>
      <w:contextualSpacing/>
    </w:pPr>
  </w:style>
  <w:style w:type="table" w:styleId="TableGrid">
    <w:name w:val="Table Grid"/>
    <w:basedOn w:val="TableNormal"/>
    <w:uiPriority w:val="59"/>
    <w:rsid w:val="00D93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dr.anila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7F13-0D8C-4480-B878-78C4D70D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Anilatabassum</dc:creator>
  <cp:lastModifiedBy>Anila Tabassum (Regulatory Officer)</cp:lastModifiedBy>
  <cp:revision>25</cp:revision>
  <cp:lastPrinted>2016-02-25T10:31:00Z</cp:lastPrinted>
  <dcterms:created xsi:type="dcterms:W3CDTF">2016-02-12T04:28:00Z</dcterms:created>
  <dcterms:modified xsi:type="dcterms:W3CDTF">2016-05-06T06:36:00Z</dcterms:modified>
</cp:coreProperties>
</file>