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0E" w:rsidRPr="00E04A6D" w:rsidRDefault="008541B5" w:rsidP="00FC2A6C">
      <w:pPr>
        <w:spacing w:after="0"/>
        <w:ind w:left="4320" w:firstLine="720"/>
        <w:rPr>
          <w:sz w:val="24"/>
          <w:szCs w:val="24"/>
        </w:rPr>
      </w:pPr>
      <w:r w:rsidRPr="00E04A6D">
        <w:rPr>
          <w:b/>
          <w:bCs/>
          <w:sz w:val="24"/>
          <w:szCs w:val="24"/>
        </w:rPr>
        <w:t>Name:</w:t>
      </w:r>
      <w:r w:rsidRPr="00E04A6D">
        <w:rPr>
          <w:sz w:val="24"/>
          <w:szCs w:val="24"/>
        </w:rPr>
        <w:t xml:space="preserve"> </w:t>
      </w:r>
      <w:r w:rsidR="003C050E" w:rsidRPr="00E04A6D">
        <w:rPr>
          <w:sz w:val="24"/>
          <w:szCs w:val="24"/>
        </w:rPr>
        <w:t xml:space="preserve">     </w:t>
      </w:r>
      <w:r w:rsidR="00AC6FB2">
        <w:rPr>
          <w:sz w:val="24"/>
          <w:szCs w:val="24"/>
        </w:rPr>
        <w:t xml:space="preserve">  </w:t>
      </w:r>
      <w:r w:rsidR="003C050E" w:rsidRPr="00AC6FB2">
        <w:rPr>
          <w:b/>
          <w:bCs/>
          <w:i/>
          <w:sz w:val="24"/>
          <w:szCs w:val="24"/>
        </w:rPr>
        <w:t xml:space="preserve">Dr. Zubia </w:t>
      </w:r>
      <w:r w:rsidR="004C44E2" w:rsidRPr="00AC6FB2">
        <w:rPr>
          <w:b/>
          <w:bCs/>
          <w:i/>
          <w:sz w:val="24"/>
          <w:szCs w:val="24"/>
        </w:rPr>
        <w:t>Qureshi</w:t>
      </w:r>
    </w:p>
    <w:p w:rsidR="007350E5" w:rsidRPr="00E04A6D" w:rsidRDefault="00E04A6D" w:rsidP="00FC2A6C">
      <w:pPr>
        <w:spacing w:after="0"/>
        <w:ind w:left="5040"/>
        <w:rPr>
          <w:sz w:val="24"/>
          <w:szCs w:val="24"/>
        </w:rPr>
      </w:pPr>
      <w:r w:rsidRPr="00E04A6D">
        <w:rPr>
          <w:b/>
          <w:bCs/>
          <w:sz w:val="24"/>
          <w:szCs w:val="24"/>
        </w:rPr>
        <w:t>Cell No.:</w:t>
      </w:r>
      <w:r>
        <w:rPr>
          <w:sz w:val="24"/>
          <w:szCs w:val="24"/>
        </w:rPr>
        <w:t xml:space="preserve">     </w:t>
      </w:r>
      <w:r w:rsidR="007350E5" w:rsidRPr="00E04A6D">
        <w:rPr>
          <w:sz w:val="24"/>
          <w:szCs w:val="24"/>
        </w:rPr>
        <w:t>0336-5739095</w:t>
      </w:r>
    </w:p>
    <w:p w:rsidR="00313D1D" w:rsidRPr="00E04A6D" w:rsidRDefault="00E04A6D" w:rsidP="00FC2A6C">
      <w:pPr>
        <w:spacing w:after="0"/>
        <w:ind w:left="5040"/>
        <w:rPr>
          <w:sz w:val="24"/>
          <w:szCs w:val="24"/>
        </w:rPr>
      </w:pPr>
      <w:r w:rsidRPr="00E04A6D">
        <w:rPr>
          <w:b/>
          <w:bCs/>
          <w:sz w:val="24"/>
          <w:szCs w:val="24"/>
        </w:rPr>
        <w:t>E. Mail:</w:t>
      </w:r>
      <w:r>
        <w:rPr>
          <w:sz w:val="24"/>
          <w:szCs w:val="24"/>
        </w:rPr>
        <w:t xml:space="preserve">       </w:t>
      </w:r>
      <w:hyperlink r:id="rId7" w:history="1">
        <w:r w:rsidR="00313D1D" w:rsidRPr="00E04A6D">
          <w:rPr>
            <w:rStyle w:val="Hyperlink"/>
            <w:color w:val="auto"/>
            <w:sz w:val="24"/>
            <w:szCs w:val="24"/>
            <w:u w:val="none"/>
          </w:rPr>
          <w:t>drzubiaqureshi@gmail.com</w:t>
        </w:r>
      </w:hyperlink>
    </w:p>
    <w:p w:rsidR="00EE1B2B" w:rsidRPr="00E04A6D" w:rsidRDefault="0095548D" w:rsidP="00FC2A6C">
      <w:pPr>
        <w:spacing w:after="0"/>
        <w:rPr>
          <w:b/>
          <w:bCs/>
          <w:sz w:val="24"/>
          <w:szCs w:val="24"/>
        </w:rPr>
      </w:pPr>
      <w:r w:rsidRPr="00E04A6D">
        <w:rPr>
          <w:b/>
          <w:bCs/>
          <w:sz w:val="24"/>
          <w:szCs w:val="24"/>
          <w:u w:val="single"/>
        </w:rPr>
        <w:t>Objectives:</w:t>
      </w:r>
    </w:p>
    <w:p w:rsidR="007350E5" w:rsidRPr="00E04A6D" w:rsidRDefault="007350E5" w:rsidP="00D02B13">
      <w:pPr>
        <w:pStyle w:val="Text"/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E04A6D">
        <w:rPr>
          <w:rFonts w:asciiTheme="minorHAnsi" w:hAnsiTheme="minorHAnsi"/>
          <w:sz w:val="24"/>
          <w:szCs w:val="24"/>
        </w:rPr>
        <w:t>To enter in</w:t>
      </w:r>
      <w:r w:rsidR="004C44E2" w:rsidRPr="00E04A6D">
        <w:rPr>
          <w:rFonts w:asciiTheme="minorHAnsi" w:hAnsiTheme="minorHAnsi"/>
          <w:sz w:val="24"/>
          <w:szCs w:val="24"/>
        </w:rPr>
        <w:t>to</w:t>
      </w:r>
      <w:r w:rsidRPr="00E04A6D">
        <w:rPr>
          <w:rFonts w:asciiTheme="minorHAnsi" w:hAnsiTheme="minorHAnsi"/>
          <w:sz w:val="24"/>
          <w:szCs w:val="24"/>
        </w:rPr>
        <w:t xml:space="preserve"> a position that allows me to use my skills and communication. I am seeking a position to work in work oriented and professional environment, with an employer who will appreciate my work, honesty and reliability and also provide me with the opportunity to </w:t>
      </w:r>
      <w:r w:rsidR="00852D54">
        <w:rPr>
          <w:rFonts w:asciiTheme="minorHAnsi" w:hAnsiTheme="minorHAnsi"/>
          <w:sz w:val="24"/>
          <w:szCs w:val="24"/>
        </w:rPr>
        <w:t>work resulting in</w:t>
      </w:r>
      <w:r w:rsidRPr="00E04A6D">
        <w:rPr>
          <w:rFonts w:asciiTheme="minorHAnsi" w:hAnsiTheme="minorHAnsi"/>
          <w:sz w:val="24"/>
          <w:szCs w:val="24"/>
        </w:rPr>
        <w:t xml:space="preserve"> organization and </w:t>
      </w:r>
      <w:r w:rsidR="002F32F1" w:rsidRPr="00E04A6D">
        <w:rPr>
          <w:rFonts w:asciiTheme="minorHAnsi" w:hAnsiTheme="minorHAnsi"/>
          <w:sz w:val="24"/>
          <w:szCs w:val="24"/>
        </w:rPr>
        <w:t>self-development</w:t>
      </w:r>
      <w:r w:rsidRPr="00E04A6D">
        <w:rPr>
          <w:rFonts w:asciiTheme="minorHAnsi" w:hAnsiTheme="minorHAnsi"/>
          <w:sz w:val="24"/>
          <w:szCs w:val="24"/>
        </w:rPr>
        <w:t>.</w:t>
      </w:r>
    </w:p>
    <w:p w:rsidR="009E2BA2" w:rsidRPr="00E04A6D" w:rsidRDefault="0095548D" w:rsidP="00C55CC5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E04A6D">
        <w:rPr>
          <w:b/>
          <w:bCs/>
          <w:sz w:val="24"/>
          <w:szCs w:val="24"/>
          <w:u w:val="single"/>
        </w:rPr>
        <w:t>Profile</w:t>
      </w:r>
      <w:r w:rsidR="009E2BA2" w:rsidRPr="00E04A6D">
        <w:rPr>
          <w:b/>
          <w:bCs/>
          <w:sz w:val="24"/>
          <w:szCs w:val="24"/>
          <w:u w:val="single"/>
        </w:rPr>
        <w:t>:</w:t>
      </w:r>
    </w:p>
    <w:p w:rsidR="00EE1B2B" w:rsidRPr="00E04A6D" w:rsidRDefault="009E2BA2" w:rsidP="00C55CC5">
      <w:pPr>
        <w:spacing w:after="0" w:line="360" w:lineRule="auto"/>
        <w:ind w:left="2160" w:hanging="2160"/>
        <w:rPr>
          <w:sz w:val="24"/>
          <w:szCs w:val="24"/>
        </w:rPr>
      </w:pPr>
      <w:r w:rsidRPr="00E04A6D">
        <w:rPr>
          <w:sz w:val="24"/>
          <w:szCs w:val="24"/>
        </w:rPr>
        <w:t>Father’</w:t>
      </w:r>
      <w:r w:rsidR="00427BA5" w:rsidRPr="00E04A6D">
        <w:rPr>
          <w:sz w:val="24"/>
          <w:szCs w:val="24"/>
        </w:rPr>
        <w:t>s name:</w:t>
      </w:r>
      <w:r w:rsidR="00427BA5" w:rsidRPr="00E04A6D">
        <w:rPr>
          <w:sz w:val="24"/>
          <w:szCs w:val="24"/>
        </w:rPr>
        <w:tab/>
      </w:r>
      <w:r w:rsidR="00852D54">
        <w:rPr>
          <w:sz w:val="24"/>
          <w:szCs w:val="24"/>
        </w:rPr>
        <w:t>Arif-UL</w:t>
      </w:r>
      <w:r w:rsidR="002F32F1" w:rsidRPr="00E04A6D">
        <w:rPr>
          <w:sz w:val="24"/>
          <w:szCs w:val="24"/>
        </w:rPr>
        <w:t>-Haq</w:t>
      </w:r>
      <w:r w:rsidR="00852D54">
        <w:rPr>
          <w:sz w:val="24"/>
          <w:szCs w:val="24"/>
        </w:rPr>
        <w:t xml:space="preserve"> Qureshi</w:t>
      </w:r>
    </w:p>
    <w:p w:rsidR="009E2BA2" w:rsidRPr="00E04A6D" w:rsidRDefault="00D55E51" w:rsidP="00C55CC5">
      <w:pPr>
        <w:spacing w:after="0" w:line="360" w:lineRule="auto"/>
        <w:rPr>
          <w:sz w:val="24"/>
          <w:szCs w:val="24"/>
        </w:rPr>
      </w:pPr>
      <w:r w:rsidRPr="00E04A6D">
        <w:rPr>
          <w:sz w:val="24"/>
          <w:szCs w:val="24"/>
        </w:rPr>
        <w:t>Date of birth:</w:t>
      </w:r>
      <w:r w:rsidRPr="00E04A6D">
        <w:rPr>
          <w:sz w:val="24"/>
          <w:szCs w:val="24"/>
        </w:rPr>
        <w:tab/>
      </w:r>
      <w:r w:rsidRPr="00E04A6D">
        <w:rPr>
          <w:sz w:val="24"/>
          <w:szCs w:val="24"/>
        </w:rPr>
        <w:tab/>
        <w:t>11-06-19</w:t>
      </w:r>
      <w:r w:rsidR="009E2BA2" w:rsidRPr="00E04A6D">
        <w:rPr>
          <w:sz w:val="24"/>
          <w:szCs w:val="24"/>
        </w:rPr>
        <w:t>86</w:t>
      </w:r>
    </w:p>
    <w:p w:rsidR="009E2BA2" w:rsidRPr="00E04A6D" w:rsidRDefault="00852D54" w:rsidP="00C55CC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Islam</w:t>
      </w:r>
    </w:p>
    <w:p w:rsidR="009E2BA2" w:rsidRPr="00E04A6D" w:rsidRDefault="0074192E" w:rsidP="00C55CC5">
      <w:pPr>
        <w:spacing w:after="0" w:line="360" w:lineRule="auto"/>
        <w:rPr>
          <w:sz w:val="24"/>
          <w:szCs w:val="24"/>
        </w:rPr>
      </w:pPr>
      <w:r w:rsidRPr="00E04A6D">
        <w:rPr>
          <w:sz w:val="24"/>
          <w:szCs w:val="24"/>
        </w:rPr>
        <w:t>Domicile:</w:t>
      </w:r>
      <w:r w:rsidRPr="00E04A6D">
        <w:rPr>
          <w:sz w:val="24"/>
          <w:szCs w:val="24"/>
        </w:rPr>
        <w:tab/>
      </w:r>
      <w:r w:rsidRPr="00E04A6D">
        <w:rPr>
          <w:sz w:val="24"/>
          <w:szCs w:val="24"/>
        </w:rPr>
        <w:tab/>
        <w:t>Punjab</w:t>
      </w:r>
    </w:p>
    <w:p w:rsidR="009E2BA2" w:rsidRDefault="009E2BA2" w:rsidP="00C55CC5">
      <w:pPr>
        <w:spacing w:after="0" w:line="360" w:lineRule="auto"/>
        <w:rPr>
          <w:sz w:val="24"/>
          <w:szCs w:val="24"/>
        </w:rPr>
      </w:pPr>
      <w:r w:rsidRPr="00E04A6D">
        <w:rPr>
          <w:sz w:val="24"/>
          <w:szCs w:val="24"/>
        </w:rPr>
        <w:t>Nationality:</w:t>
      </w:r>
      <w:r w:rsidRPr="00E04A6D">
        <w:rPr>
          <w:sz w:val="24"/>
          <w:szCs w:val="24"/>
        </w:rPr>
        <w:tab/>
      </w:r>
      <w:r w:rsidRPr="00E04A6D">
        <w:rPr>
          <w:sz w:val="24"/>
          <w:szCs w:val="24"/>
        </w:rPr>
        <w:tab/>
        <w:t>Pakistani</w:t>
      </w:r>
    </w:p>
    <w:p w:rsidR="006B172B" w:rsidRDefault="00CA7F1D" w:rsidP="00E744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Present Address:</w:t>
      </w:r>
      <w:r>
        <w:rPr>
          <w:sz w:val="24"/>
          <w:szCs w:val="24"/>
        </w:rPr>
        <w:tab/>
        <w:t>Chak Shahzad, Islamabad</w:t>
      </w:r>
      <w:r w:rsidR="006B172B">
        <w:rPr>
          <w:sz w:val="24"/>
          <w:szCs w:val="24"/>
        </w:rPr>
        <w:tab/>
      </w:r>
    </w:p>
    <w:p w:rsidR="0087520B" w:rsidRPr="00E04A6D" w:rsidRDefault="009E2BA2" w:rsidP="00FC2A6C">
      <w:pPr>
        <w:spacing w:after="0"/>
        <w:rPr>
          <w:b/>
          <w:bCs/>
          <w:sz w:val="24"/>
          <w:szCs w:val="24"/>
          <w:u w:val="single"/>
        </w:rPr>
      </w:pPr>
      <w:r w:rsidRPr="00E04A6D">
        <w:rPr>
          <w:b/>
          <w:bCs/>
          <w:sz w:val="24"/>
          <w:szCs w:val="24"/>
          <w:u w:val="single"/>
        </w:rPr>
        <w:t>Academic</w:t>
      </w:r>
      <w:r w:rsidR="004E11EB" w:rsidRPr="00E04A6D">
        <w:rPr>
          <w:b/>
          <w:bCs/>
          <w:sz w:val="24"/>
          <w:szCs w:val="24"/>
          <w:u w:val="single"/>
        </w:rPr>
        <w:t xml:space="preserve"> Record</w:t>
      </w:r>
      <w:r w:rsidRPr="00E04A6D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990"/>
        <w:gridCol w:w="3150"/>
        <w:gridCol w:w="1440"/>
        <w:gridCol w:w="2268"/>
      </w:tblGrid>
      <w:tr w:rsidR="00BF2E03" w:rsidRPr="00E04A6D" w:rsidTr="008909FA">
        <w:tc>
          <w:tcPr>
            <w:tcW w:w="558" w:type="dxa"/>
            <w:tcBorders>
              <w:right w:val="single" w:sz="4" w:space="0" w:color="auto"/>
            </w:tcBorders>
          </w:tcPr>
          <w:p w:rsidR="00914181" w:rsidRPr="00AC6FB2" w:rsidRDefault="00AF203C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No.</w:t>
            </w:r>
            <w:r w:rsidR="00914181" w:rsidRPr="00AC6FB2">
              <w:rPr>
                <w:b/>
              </w:rPr>
              <w:t xml:space="preserve"> </w:t>
            </w:r>
            <w:r w:rsidRPr="00AC6FB2"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14181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Years</w:t>
            </w:r>
            <w:r w:rsidR="00AF203C" w:rsidRPr="00AC6FB2">
              <w:rPr>
                <w:b/>
              </w:rPr>
              <w:t xml:space="preserve"> of education</w:t>
            </w:r>
          </w:p>
        </w:tc>
        <w:tc>
          <w:tcPr>
            <w:tcW w:w="990" w:type="dxa"/>
          </w:tcPr>
          <w:p w:rsidR="00914181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Title</w:t>
            </w:r>
          </w:p>
        </w:tc>
        <w:tc>
          <w:tcPr>
            <w:tcW w:w="3150" w:type="dxa"/>
          </w:tcPr>
          <w:p w:rsidR="00914181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Major Subjects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14181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Division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838ED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Board/</w:t>
            </w:r>
          </w:p>
          <w:p w:rsidR="00914181" w:rsidRPr="00AC6FB2" w:rsidRDefault="00914181" w:rsidP="00C55CC5">
            <w:pPr>
              <w:jc w:val="center"/>
              <w:rPr>
                <w:b/>
              </w:rPr>
            </w:pPr>
            <w:r w:rsidRPr="00AC6FB2">
              <w:rPr>
                <w:b/>
              </w:rPr>
              <w:t>University</w:t>
            </w:r>
          </w:p>
        </w:tc>
      </w:tr>
      <w:tr w:rsidR="00BF2E03" w:rsidRPr="00E04A6D" w:rsidTr="008909FA">
        <w:trPr>
          <w:trHeight w:val="323"/>
        </w:trPr>
        <w:tc>
          <w:tcPr>
            <w:tcW w:w="558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1.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990" w:type="dxa"/>
          </w:tcPr>
          <w:p w:rsidR="00914181" w:rsidRPr="00E04A6D" w:rsidRDefault="00C55CC5" w:rsidP="00C55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150" w:type="dxa"/>
          </w:tcPr>
          <w:p w:rsidR="00914181" w:rsidRPr="006B1786" w:rsidRDefault="00914181" w:rsidP="00C55CC5">
            <w:pPr>
              <w:jc w:val="center"/>
            </w:pPr>
            <w:r w:rsidRPr="006B1786">
              <w:t>Biology, Chemistry, Physics.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1</w:t>
            </w:r>
            <w:r w:rsidRPr="00E04A6D">
              <w:rPr>
                <w:sz w:val="24"/>
                <w:szCs w:val="24"/>
                <w:vertAlign w:val="superscript"/>
              </w:rPr>
              <w:t>st</w:t>
            </w:r>
            <w:r w:rsidRPr="00E04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BISE </w:t>
            </w:r>
            <w:r w:rsidR="00C55CC5">
              <w:rPr>
                <w:sz w:val="24"/>
                <w:szCs w:val="24"/>
              </w:rPr>
              <w:t>Rwp.</w:t>
            </w:r>
          </w:p>
        </w:tc>
      </w:tr>
      <w:tr w:rsidR="00BF2E03" w:rsidRPr="00E04A6D" w:rsidTr="008909FA">
        <w:tc>
          <w:tcPr>
            <w:tcW w:w="558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2.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990" w:type="dxa"/>
          </w:tcPr>
          <w:p w:rsidR="00914181" w:rsidRPr="00E04A6D" w:rsidRDefault="004C44E2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F. </w:t>
            </w:r>
            <w:r w:rsidR="00914181" w:rsidRPr="00E04A6D">
              <w:rPr>
                <w:sz w:val="24"/>
                <w:szCs w:val="24"/>
              </w:rPr>
              <w:t>Sc</w:t>
            </w:r>
          </w:p>
        </w:tc>
        <w:tc>
          <w:tcPr>
            <w:tcW w:w="3150" w:type="dxa"/>
          </w:tcPr>
          <w:p w:rsidR="00914181" w:rsidRPr="006B1786" w:rsidRDefault="00914181" w:rsidP="00C55CC5">
            <w:pPr>
              <w:jc w:val="center"/>
            </w:pPr>
            <w:r w:rsidRPr="006B1786">
              <w:t>Biology, Chemistry, Physics.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14181" w:rsidRPr="00E04A6D" w:rsidRDefault="00501CE7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2</w:t>
            </w:r>
            <w:r w:rsidRPr="00E04A6D">
              <w:rPr>
                <w:sz w:val="24"/>
                <w:szCs w:val="24"/>
                <w:vertAlign w:val="superscript"/>
              </w:rPr>
              <w:t>nd</w:t>
            </w:r>
            <w:r w:rsidRPr="00E04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BISE </w:t>
            </w:r>
            <w:r w:rsidR="00C55CC5">
              <w:rPr>
                <w:sz w:val="24"/>
                <w:szCs w:val="24"/>
              </w:rPr>
              <w:t>Rwp.</w:t>
            </w:r>
          </w:p>
        </w:tc>
      </w:tr>
      <w:tr w:rsidR="00BF2E03" w:rsidRPr="00E04A6D" w:rsidTr="008909FA">
        <w:trPr>
          <w:trHeight w:val="440"/>
        </w:trPr>
        <w:tc>
          <w:tcPr>
            <w:tcW w:w="558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3.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14 </w:t>
            </w:r>
          </w:p>
        </w:tc>
        <w:tc>
          <w:tcPr>
            <w:tcW w:w="990" w:type="dxa"/>
          </w:tcPr>
          <w:p w:rsidR="00914181" w:rsidRPr="00E04A6D" w:rsidRDefault="004C44E2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B. </w:t>
            </w:r>
            <w:r w:rsidR="00914181" w:rsidRPr="00E04A6D">
              <w:rPr>
                <w:sz w:val="24"/>
                <w:szCs w:val="24"/>
              </w:rPr>
              <w:t>Sc</w:t>
            </w:r>
          </w:p>
        </w:tc>
        <w:tc>
          <w:tcPr>
            <w:tcW w:w="3150" w:type="dxa"/>
          </w:tcPr>
          <w:p w:rsidR="00914181" w:rsidRPr="006B1786" w:rsidRDefault="00914181" w:rsidP="00C55CC5">
            <w:pPr>
              <w:jc w:val="center"/>
            </w:pPr>
            <w:r w:rsidRPr="006B1786">
              <w:t>English.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14181" w:rsidRPr="00E04A6D" w:rsidRDefault="00BF2E03" w:rsidP="00C55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14181" w:rsidRPr="00E04A6D" w:rsidRDefault="00C55CC5" w:rsidP="00C55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IUB</w:t>
            </w:r>
            <w:r w:rsidR="00935711">
              <w:rPr>
                <w:sz w:val="24"/>
                <w:szCs w:val="24"/>
              </w:rPr>
              <w:t xml:space="preserve"> Bahawalpur</w:t>
            </w:r>
          </w:p>
        </w:tc>
      </w:tr>
      <w:tr w:rsidR="00BF2E03" w:rsidRPr="00E04A6D" w:rsidTr="008909FA">
        <w:tc>
          <w:tcPr>
            <w:tcW w:w="558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4.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16 </w:t>
            </w:r>
          </w:p>
        </w:tc>
        <w:tc>
          <w:tcPr>
            <w:tcW w:w="990" w:type="dxa"/>
          </w:tcPr>
          <w:p w:rsidR="006847B9" w:rsidRPr="00E04A6D" w:rsidRDefault="00914181" w:rsidP="006847B9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BHMS</w:t>
            </w:r>
            <w:r w:rsidR="00AF203C" w:rsidRPr="00E04A6D">
              <w:rPr>
                <w:sz w:val="24"/>
                <w:szCs w:val="24"/>
              </w:rPr>
              <w:t xml:space="preserve"> </w:t>
            </w:r>
          </w:p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914181" w:rsidRPr="006B1786" w:rsidRDefault="006847B9" w:rsidP="00C55CC5">
            <w:pPr>
              <w:jc w:val="center"/>
            </w:pPr>
            <w:r>
              <w:t>Medical Sciences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14181" w:rsidRPr="00E04A6D" w:rsidRDefault="00914181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1</w:t>
            </w:r>
            <w:r w:rsidRPr="00E04A6D">
              <w:rPr>
                <w:sz w:val="24"/>
                <w:szCs w:val="24"/>
                <w:vertAlign w:val="superscript"/>
              </w:rPr>
              <w:t>st</w:t>
            </w:r>
            <w:r w:rsidRPr="00E04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14181" w:rsidRPr="00E04A6D" w:rsidRDefault="000B5C84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I</w:t>
            </w:r>
            <w:r w:rsidR="00935711">
              <w:rPr>
                <w:sz w:val="24"/>
                <w:szCs w:val="24"/>
              </w:rPr>
              <w:t>slamia university of Bahawalpur</w:t>
            </w:r>
          </w:p>
        </w:tc>
      </w:tr>
      <w:tr w:rsidR="00BF2E03" w:rsidRPr="00E04A6D" w:rsidTr="008909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558" w:type="dxa"/>
          </w:tcPr>
          <w:p w:rsidR="00476066" w:rsidRPr="00E04A6D" w:rsidRDefault="00476066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>5.</w:t>
            </w:r>
          </w:p>
        </w:tc>
        <w:tc>
          <w:tcPr>
            <w:tcW w:w="1170" w:type="dxa"/>
          </w:tcPr>
          <w:p w:rsidR="00476066" w:rsidRPr="00E04A6D" w:rsidRDefault="004C44E2" w:rsidP="00C55CC5">
            <w:pPr>
              <w:ind w:left="108"/>
              <w:jc w:val="center"/>
              <w:rPr>
                <w:sz w:val="24"/>
                <w:szCs w:val="24"/>
                <w:u w:val="single"/>
              </w:rPr>
            </w:pPr>
            <w:r w:rsidRPr="00E04A6D">
              <w:rPr>
                <w:sz w:val="24"/>
                <w:szCs w:val="24"/>
              </w:rPr>
              <w:t xml:space="preserve">18 </w:t>
            </w:r>
          </w:p>
        </w:tc>
        <w:tc>
          <w:tcPr>
            <w:tcW w:w="990" w:type="dxa"/>
          </w:tcPr>
          <w:p w:rsidR="00476066" w:rsidRPr="00E04A6D" w:rsidRDefault="00F75269" w:rsidP="008909FA">
            <w:pPr>
              <w:jc w:val="center"/>
              <w:rPr>
                <w:sz w:val="24"/>
                <w:szCs w:val="24"/>
                <w:u w:val="single"/>
              </w:rPr>
            </w:pPr>
            <w:r w:rsidRPr="00E04A6D">
              <w:rPr>
                <w:sz w:val="24"/>
                <w:szCs w:val="24"/>
              </w:rPr>
              <w:t>MSPH</w:t>
            </w:r>
            <w:r w:rsidR="000838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:rsidR="00476066" w:rsidRPr="006847B9" w:rsidRDefault="006847B9" w:rsidP="006847B9">
            <w:pPr>
              <w:jc w:val="center"/>
            </w:pPr>
            <w:r w:rsidRPr="006847B9">
              <w:t xml:space="preserve">Elective: </w:t>
            </w:r>
            <w:r w:rsidR="00E04A6D" w:rsidRPr="006847B9">
              <w:t xml:space="preserve">Health policy,  Hospital management, </w:t>
            </w:r>
            <w:r w:rsidR="00063F95">
              <w:t>Applied</w:t>
            </w:r>
            <w:r w:rsidR="00D72C51" w:rsidRPr="006847B9">
              <w:t xml:space="preserve"> </w:t>
            </w:r>
            <w:r w:rsidR="00DE5CAC" w:rsidRPr="006847B9">
              <w:t>Public Health</w:t>
            </w:r>
            <w:r w:rsidR="004A1048" w:rsidRPr="006847B9">
              <w:t xml:space="preserve"> </w:t>
            </w:r>
            <w:r w:rsidR="00DE5CAC" w:rsidRPr="006847B9">
              <w:t>Nutrition</w:t>
            </w:r>
            <w:r w:rsidR="00E04A6D" w:rsidRPr="006847B9">
              <w:t xml:space="preserve"> </w:t>
            </w:r>
          </w:p>
        </w:tc>
        <w:tc>
          <w:tcPr>
            <w:tcW w:w="1440" w:type="dxa"/>
          </w:tcPr>
          <w:p w:rsidR="00C55CC5" w:rsidRDefault="00DF71ED" w:rsidP="00C55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F71E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  <w:p w:rsidR="004F27DB" w:rsidRPr="00E04A6D" w:rsidRDefault="004F27DB" w:rsidP="00C55C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76066" w:rsidRPr="00E04A6D" w:rsidRDefault="004C44E2" w:rsidP="00C55CC5">
            <w:pPr>
              <w:jc w:val="center"/>
              <w:rPr>
                <w:sz w:val="24"/>
                <w:szCs w:val="24"/>
              </w:rPr>
            </w:pPr>
            <w:r w:rsidRPr="00E04A6D">
              <w:rPr>
                <w:sz w:val="24"/>
                <w:szCs w:val="24"/>
              </w:rPr>
              <w:t xml:space="preserve">Health </w:t>
            </w:r>
            <w:r w:rsidR="004A1048">
              <w:rPr>
                <w:sz w:val="24"/>
                <w:szCs w:val="24"/>
              </w:rPr>
              <w:t>S</w:t>
            </w:r>
            <w:r w:rsidR="00C55CC5">
              <w:rPr>
                <w:sz w:val="24"/>
                <w:szCs w:val="24"/>
              </w:rPr>
              <w:t>ervices</w:t>
            </w:r>
            <w:r w:rsidR="004A1048">
              <w:rPr>
                <w:sz w:val="24"/>
                <w:szCs w:val="24"/>
              </w:rPr>
              <w:t xml:space="preserve"> A</w:t>
            </w:r>
            <w:r w:rsidRPr="00E04A6D">
              <w:rPr>
                <w:sz w:val="24"/>
                <w:szCs w:val="24"/>
              </w:rPr>
              <w:t>cademy, Islamabad</w:t>
            </w:r>
          </w:p>
        </w:tc>
      </w:tr>
    </w:tbl>
    <w:p w:rsidR="0015261D" w:rsidRDefault="0015261D" w:rsidP="00FC2A6C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476066" w:rsidRPr="002C0B25" w:rsidRDefault="00476066" w:rsidP="002C0B25">
      <w:pPr>
        <w:rPr>
          <w:b/>
          <w:bCs/>
          <w:sz w:val="24"/>
          <w:szCs w:val="24"/>
          <w:u w:val="single"/>
        </w:rPr>
      </w:pPr>
      <w:r w:rsidRPr="00E04A6D">
        <w:rPr>
          <w:b/>
          <w:bCs/>
          <w:sz w:val="24"/>
          <w:szCs w:val="24"/>
          <w:u w:val="single"/>
        </w:rPr>
        <w:t>Experience:</w:t>
      </w:r>
    </w:p>
    <w:p w:rsidR="00720AF3" w:rsidRPr="00111433" w:rsidRDefault="002F3CE6" w:rsidP="00720AF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Facilitated</w:t>
      </w:r>
      <w:r w:rsidR="00720AF3">
        <w:rPr>
          <w:sz w:val="24"/>
          <w:szCs w:val="24"/>
        </w:rPr>
        <w:t xml:space="preserve"> Applied public health Nutrition module in Health Services Academy, Islamab</w:t>
      </w:r>
      <w:r>
        <w:rPr>
          <w:sz w:val="24"/>
          <w:szCs w:val="24"/>
        </w:rPr>
        <w:t>a</w:t>
      </w:r>
      <w:r w:rsidR="00720AF3">
        <w:rPr>
          <w:sz w:val="24"/>
          <w:szCs w:val="24"/>
        </w:rPr>
        <w:t>d from 17 to 28 Aug, 2015</w:t>
      </w:r>
    </w:p>
    <w:p w:rsidR="00720AF3" w:rsidRPr="00594F73" w:rsidRDefault="00720AF3" w:rsidP="00720AF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Acted as </w:t>
      </w:r>
      <w:r w:rsidRPr="00CC1D5F">
        <w:rPr>
          <w:sz w:val="24"/>
          <w:szCs w:val="24"/>
        </w:rPr>
        <w:t xml:space="preserve"> </w:t>
      </w:r>
      <w:r>
        <w:rPr>
          <w:sz w:val="24"/>
          <w:szCs w:val="24"/>
        </w:rPr>
        <w:t>project associate</w:t>
      </w:r>
      <w:r w:rsidRPr="00CC1D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2F3CE6">
        <w:rPr>
          <w:sz w:val="24"/>
          <w:szCs w:val="24"/>
        </w:rPr>
        <w:t xml:space="preserve">the </w:t>
      </w:r>
      <w:r>
        <w:rPr>
          <w:sz w:val="24"/>
          <w:szCs w:val="24"/>
        </w:rPr>
        <w:t>Health and Nutrition Development Society, Islamabad (</w:t>
      </w:r>
      <w:r w:rsidRPr="00CC1D5F">
        <w:rPr>
          <w:sz w:val="24"/>
          <w:szCs w:val="24"/>
        </w:rPr>
        <w:t>HANDS</w:t>
      </w:r>
      <w:r>
        <w:rPr>
          <w:sz w:val="24"/>
          <w:szCs w:val="24"/>
        </w:rPr>
        <w:t>) from Feb 2015 to Jun 2015</w:t>
      </w:r>
    </w:p>
    <w:p w:rsidR="00720AF3" w:rsidRPr="0090002B" w:rsidRDefault="00720AF3" w:rsidP="00720AF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Practicum in Health Services Academy, Islamabad from Feb to May 2015 in Epidemiology, Biostatistics and Nutrition department</w:t>
      </w:r>
    </w:p>
    <w:p w:rsidR="00720AF3" w:rsidRDefault="00720AF3" w:rsidP="00720AF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Intern</w:t>
      </w:r>
      <w:r>
        <w:rPr>
          <w:sz w:val="24"/>
          <w:szCs w:val="24"/>
        </w:rPr>
        <w:t>ship at NIH, Islamabad (07-01-2014 to 30-06-2014</w:t>
      </w:r>
      <w:r w:rsidRPr="00E04A6D">
        <w:rPr>
          <w:sz w:val="24"/>
          <w:szCs w:val="24"/>
        </w:rPr>
        <w:t>)</w:t>
      </w:r>
    </w:p>
    <w:p w:rsidR="00720AF3" w:rsidRDefault="00CD111B" w:rsidP="00720AF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Attend H</w:t>
      </w:r>
      <w:r w:rsidR="00720AF3">
        <w:rPr>
          <w:sz w:val="24"/>
          <w:szCs w:val="24"/>
        </w:rPr>
        <w:t xml:space="preserve">omeo department in THQ Hospital, Gujar khan on </w:t>
      </w:r>
      <w:r w:rsidR="002F3CE6">
        <w:rPr>
          <w:sz w:val="24"/>
          <w:szCs w:val="24"/>
        </w:rPr>
        <w:t xml:space="preserve">a </w:t>
      </w:r>
      <w:r w:rsidR="00720AF3">
        <w:rPr>
          <w:sz w:val="24"/>
          <w:szCs w:val="24"/>
        </w:rPr>
        <w:t xml:space="preserve">volunteer basis from </w:t>
      </w:r>
      <w:r w:rsidR="002F3CE6">
        <w:rPr>
          <w:sz w:val="24"/>
          <w:szCs w:val="24"/>
        </w:rPr>
        <w:t>A</w:t>
      </w:r>
      <w:r w:rsidR="00720AF3">
        <w:rPr>
          <w:sz w:val="24"/>
          <w:szCs w:val="24"/>
        </w:rPr>
        <w:t>pr</w:t>
      </w:r>
      <w:r>
        <w:rPr>
          <w:sz w:val="24"/>
          <w:szCs w:val="24"/>
        </w:rPr>
        <w:t>i</w:t>
      </w:r>
      <w:r w:rsidR="00720AF3">
        <w:rPr>
          <w:sz w:val="24"/>
          <w:szCs w:val="24"/>
        </w:rPr>
        <w:t>l 2008 to Oct. 2008</w:t>
      </w:r>
    </w:p>
    <w:p w:rsidR="00194512" w:rsidRPr="00E744DB" w:rsidRDefault="00170958" w:rsidP="00E744D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Practice at private homeopathic clinic: 01-02-2008 to 28-02-2009</w:t>
      </w:r>
    </w:p>
    <w:p w:rsidR="003F0757" w:rsidRPr="003F0757" w:rsidRDefault="003F0757" w:rsidP="003F0757">
      <w:p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Trainings</w:t>
      </w:r>
      <w:r w:rsidRPr="003F0757">
        <w:rPr>
          <w:b/>
          <w:bCs/>
          <w:sz w:val="24"/>
          <w:szCs w:val="24"/>
          <w:u w:val="single"/>
        </w:rPr>
        <w:t>:</w:t>
      </w:r>
    </w:p>
    <w:p w:rsidR="008A3A8F" w:rsidRDefault="003F0757" w:rsidP="00D81A6E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F0757">
        <w:rPr>
          <w:sz w:val="24"/>
          <w:szCs w:val="24"/>
        </w:rPr>
        <w:t>Principles of Epidemi</w:t>
      </w:r>
      <w:r w:rsidR="00DF71ED">
        <w:rPr>
          <w:sz w:val="24"/>
          <w:szCs w:val="24"/>
        </w:rPr>
        <w:t>ology in Public Health Practice</w:t>
      </w:r>
      <w:r w:rsidR="00D81A6E">
        <w:rPr>
          <w:sz w:val="24"/>
          <w:szCs w:val="24"/>
        </w:rPr>
        <w:t xml:space="preserve"> </w:t>
      </w:r>
      <w:r w:rsidR="0056203F">
        <w:rPr>
          <w:sz w:val="24"/>
          <w:szCs w:val="24"/>
        </w:rPr>
        <w:t xml:space="preserve">by </w:t>
      </w:r>
      <w:r w:rsidR="006B1786">
        <w:rPr>
          <w:color w:val="000000"/>
          <w:sz w:val="24"/>
          <w:szCs w:val="24"/>
        </w:rPr>
        <w:t>the</w:t>
      </w:r>
      <w:r w:rsidR="0056203F" w:rsidRPr="0056203F">
        <w:rPr>
          <w:color w:val="000000"/>
          <w:sz w:val="24"/>
          <w:szCs w:val="24"/>
        </w:rPr>
        <w:t xml:space="preserve"> Centers for Disease Control and Prevention (CDC), </w:t>
      </w:r>
      <w:r w:rsidR="0056203F">
        <w:rPr>
          <w:color w:val="000000"/>
          <w:sz w:val="24"/>
          <w:szCs w:val="24"/>
        </w:rPr>
        <w:t xml:space="preserve">Atlanta. </w:t>
      </w:r>
      <w:r w:rsidRPr="0056203F">
        <w:rPr>
          <w:sz w:val="24"/>
          <w:szCs w:val="24"/>
        </w:rPr>
        <w:t>Completed date 12/27/2014, Score 96</w:t>
      </w:r>
    </w:p>
    <w:p w:rsidR="003F0757" w:rsidRPr="0071471F" w:rsidRDefault="008A3A8F" w:rsidP="00DF71E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471F">
        <w:rPr>
          <w:rFonts w:ascii="Times New Roman" w:hAnsi="Times New Roman" w:cs="Times New Roman"/>
          <w:sz w:val="24"/>
          <w:szCs w:val="24"/>
        </w:rPr>
        <w:t>Research ethics training curriculum</w:t>
      </w:r>
      <w:r w:rsidR="0071471F" w:rsidRPr="0071471F">
        <w:rPr>
          <w:rFonts w:ascii="Times New Roman" w:hAnsi="Times New Roman" w:cs="Times New Roman"/>
          <w:sz w:val="24"/>
          <w:szCs w:val="24"/>
        </w:rPr>
        <w:t>: F</w:t>
      </w:r>
      <w:r w:rsidR="0071471F">
        <w:rPr>
          <w:rFonts w:ascii="Times New Roman" w:hAnsi="Times New Roman" w:cs="Times New Roman"/>
          <w:sz w:val="24"/>
          <w:szCs w:val="24"/>
        </w:rPr>
        <w:t>HI</w:t>
      </w:r>
      <w:r w:rsidR="006B1786">
        <w:rPr>
          <w:rFonts w:ascii="Times New Roman" w:hAnsi="Times New Roman" w:cs="Times New Roman"/>
          <w:sz w:val="24"/>
          <w:szCs w:val="24"/>
        </w:rPr>
        <w:t xml:space="preserve"> The Science of Improving Lives</w:t>
      </w:r>
      <w:r w:rsidR="0071471F" w:rsidRPr="0071471F">
        <w:rPr>
          <w:rFonts w:ascii="Times New Roman" w:hAnsi="Times New Roman" w:cs="Times New Roman"/>
          <w:sz w:val="24"/>
          <w:szCs w:val="24"/>
        </w:rPr>
        <w:t>: February 10, 2015</w:t>
      </w:r>
    </w:p>
    <w:p w:rsidR="003F0757" w:rsidRPr="003F0757" w:rsidRDefault="003F0757" w:rsidP="003F0757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member organizing committee</w:t>
      </w:r>
      <w:r w:rsidRPr="003F0757">
        <w:rPr>
          <w:sz w:val="24"/>
          <w:szCs w:val="24"/>
        </w:rPr>
        <w:t xml:space="preserve"> of 5</w:t>
      </w:r>
      <w:r w:rsidRPr="003F0757">
        <w:rPr>
          <w:sz w:val="24"/>
          <w:szCs w:val="24"/>
          <w:vertAlign w:val="superscript"/>
        </w:rPr>
        <w:t>th</w:t>
      </w:r>
      <w:r w:rsidRPr="003F0757">
        <w:rPr>
          <w:sz w:val="24"/>
          <w:szCs w:val="24"/>
        </w:rPr>
        <w:t xml:space="preserve"> Annual Public Health Scientific Conference organized by Health Services Academy, Islamabad in 2014</w:t>
      </w:r>
    </w:p>
    <w:p w:rsidR="00200791" w:rsidRPr="00805CFB" w:rsidRDefault="003F0757" w:rsidP="00805CF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3F0757">
        <w:rPr>
          <w:sz w:val="24"/>
          <w:szCs w:val="24"/>
        </w:rPr>
        <w:t>Participate in 4</w:t>
      </w:r>
      <w:r w:rsidRPr="003F0757">
        <w:rPr>
          <w:sz w:val="24"/>
          <w:szCs w:val="24"/>
          <w:vertAlign w:val="superscript"/>
        </w:rPr>
        <w:t>th</w:t>
      </w:r>
      <w:r w:rsidRPr="003F0757">
        <w:rPr>
          <w:sz w:val="24"/>
          <w:szCs w:val="24"/>
        </w:rPr>
        <w:t xml:space="preserve"> Annual Public Health Scientific Conference organized by Health Services Academy, Islamabad in 2013</w:t>
      </w:r>
    </w:p>
    <w:p w:rsidR="0081384C" w:rsidRPr="00DE5CAC" w:rsidRDefault="0081384C" w:rsidP="0081384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E5CAC">
        <w:rPr>
          <w:b/>
          <w:bCs/>
          <w:sz w:val="24"/>
          <w:szCs w:val="24"/>
          <w:u w:val="single"/>
        </w:rPr>
        <w:t>Publications:</w:t>
      </w:r>
    </w:p>
    <w:p w:rsidR="003F0757" w:rsidRDefault="0081384C" w:rsidP="00DE5CAC">
      <w:pPr>
        <w:pStyle w:val="IntenseQuote"/>
        <w:pBdr>
          <w:bottom w:val="none" w:sz="0" w:space="0" w:color="auto"/>
        </w:pBdr>
        <w:tabs>
          <w:tab w:val="left" w:pos="9360"/>
        </w:tabs>
        <w:spacing w:before="0" w:after="0" w:line="360" w:lineRule="auto"/>
        <w:ind w:left="0" w:right="90"/>
        <w:rPr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</w:pPr>
      <w:r w:rsidRPr="0081384C">
        <w:rPr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Assessment of food intake pra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ctices among pregnant women in Gujar K</w:t>
      </w:r>
      <w:r w:rsidRPr="0081384C">
        <w:rPr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 xml:space="preserve">han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(Thesis MSPH)</w:t>
      </w:r>
    </w:p>
    <w:p w:rsidR="003F2CD5" w:rsidRDefault="003F2CD5" w:rsidP="003F2CD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Zubia Qureshi, R.K., </w:t>
      </w:r>
      <w:r w:rsidR="000A3B79">
        <w:rPr>
          <w:rFonts w:ascii="Segoe UI" w:hAnsi="Segoe UI" w:cs="Segoe UI"/>
          <w:i/>
          <w:iCs/>
          <w:sz w:val="18"/>
          <w:szCs w:val="18"/>
        </w:rPr>
        <w:t>Diet Intake Trends Among Pregnant Women In Rural Area Of Rawalpindi, Pakistan</w:t>
      </w:r>
      <w:r>
        <w:rPr>
          <w:rFonts w:ascii="Segoe UI" w:hAnsi="Segoe UI" w:cs="Segoe UI"/>
          <w:i/>
          <w:iCs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t xml:space="preserve"> J Ayub Med Coll Abbottabad 2015. </w:t>
      </w:r>
      <w:r>
        <w:rPr>
          <w:rFonts w:ascii="Segoe UI" w:hAnsi="Segoe UI" w:cs="Segoe UI"/>
          <w:b/>
          <w:bCs/>
          <w:sz w:val="18"/>
          <w:szCs w:val="18"/>
        </w:rPr>
        <w:t>2015;27(3)</w:t>
      </w:r>
      <w:r>
        <w:rPr>
          <w:rFonts w:ascii="Segoe UI" w:hAnsi="Segoe UI" w:cs="Segoe UI"/>
          <w:sz w:val="18"/>
          <w:szCs w:val="18"/>
        </w:rPr>
        <w:t>.</w:t>
      </w:r>
    </w:p>
    <w:p w:rsidR="00B248A0" w:rsidRPr="00AE0008" w:rsidRDefault="00B248A0" w:rsidP="003F2CD5">
      <w:pPr>
        <w:rPr>
          <w:rFonts w:cs="Segoe UI"/>
          <w:b/>
          <w:bCs/>
          <w:sz w:val="24"/>
          <w:szCs w:val="24"/>
          <w:u w:val="single"/>
        </w:rPr>
      </w:pPr>
      <w:r w:rsidRPr="00AE0008">
        <w:rPr>
          <w:rFonts w:cs="Segoe UI"/>
          <w:b/>
          <w:bCs/>
          <w:sz w:val="24"/>
          <w:szCs w:val="24"/>
          <w:u w:val="single"/>
        </w:rPr>
        <w:t>Presentations:</w:t>
      </w:r>
    </w:p>
    <w:p w:rsidR="00B248A0" w:rsidRPr="00AE0008" w:rsidRDefault="00B248A0" w:rsidP="00AE000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008">
        <w:rPr>
          <w:rFonts w:ascii="Times New Roman" w:hAnsi="Times New Roman" w:cs="Times New Roman"/>
          <w:sz w:val="24"/>
          <w:szCs w:val="24"/>
        </w:rPr>
        <w:t>Poster presentation in 6</w:t>
      </w:r>
      <w:r w:rsidRPr="00AE0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0008">
        <w:rPr>
          <w:rFonts w:ascii="Times New Roman" w:hAnsi="Times New Roman" w:cs="Times New Roman"/>
          <w:sz w:val="24"/>
          <w:szCs w:val="24"/>
        </w:rPr>
        <w:t xml:space="preserve"> national public</w:t>
      </w:r>
      <w:r w:rsidR="00EA0F3F">
        <w:rPr>
          <w:rFonts w:ascii="Times New Roman" w:hAnsi="Times New Roman" w:cs="Times New Roman"/>
          <w:sz w:val="24"/>
          <w:szCs w:val="24"/>
        </w:rPr>
        <w:t xml:space="preserve"> health scientific conference </w:t>
      </w:r>
      <w:r w:rsidR="000E0A8E">
        <w:rPr>
          <w:rFonts w:ascii="Times New Roman" w:hAnsi="Times New Roman" w:cs="Times New Roman"/>
          <w:sz w:val="24"/>
          <w:szCs w:val="24"/>
        </w:rPr>
        <w:t>“ Fragile health system: Issues and challenges in Pakistan-Harne</w:t>
      </w:r>
      <w:r w:rsidR="00F57931">
        <w:rPr>
          <w:rFonts w:ascii="Times New Roman" w:hAnsi="Times New Roman" w:cs="Times New Roman"/>
          <w:sz w:val="24"/>
          <w:szCs w:val="24"/>
        </w:rPr>
        <w:t>ssing o</w:t>
      </w:r>
      <w:r w:rsidR="006A68E4">
        <w:rPr>
          <w:rFonts w:ascii="Times New Roman" w:hAnsi="Times New Roman" w:cs="Times New Roman"/>
          <w:sz w:val="24"/>
          <w:szCs w:val="24"/>
        </w:rPr>
        <w:t>pportunities”</w:t>
      </w:r>
    </w:p>
    <w:p w:rsidR="00B248A0" w:rsidRPr="00AE0008" w:rsidRDefault="00B248A0" w:rsidP="00AE000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008">
        <w:rPr>
          <w:rFonts w:ascii="Times New Roman" w:hAnsi="Times New Roman" w:cs="Times New Roman"/>
          <w:sz w:val="24"/>
          <w:szCs w:val="24"/>
        </w:rPr>
        <w:t xml:space="preserve">Oral presentation in </w:t>
      </w:r>
      <w:r w:rsidR="002F3CE6">
        <w:rPr>
          <w:rFonts w:ascii="Times New Roman" w:hAnsi="Times New Roman" w:cs="Times New Roman"/>
          <w:sz w:val="24"/>
          <w:szCs w:val="24"/>
        </w:rPr>
        <w:t xml:space="preserve">the </w:t>
      </w:r>
      <w:r w:rsidRPr="00AE0008">
        <w:rPr>
          <w:rFonts w:ascii="Times New Roman" w:hAnsi="Times New Roman" w:cs="Times New Roman"/>
          <w:sz w:val="24"/>
          <w:szCs w:val="24"/>
        </w:rPr>
        <w:t>seminar “food safety” organized by WHO</w:t>
      </w:r>
      <w:r w:rsidR="006A68E4">
        <w:rPr>
          <w:rFonts w:ascii="Times New Roman" w:hAnsi="Times New Roman" w:cs="Times New Roman"/>
          <w:sz w:val="24"/>
          <w:szCs w:val="24"/>
        </w:rPr>
        <w:t xml:space="preserve"> in HAS, Islamabad</w:t>
      </w:r>
    </w:p>
    <w:p w:rsidR="00EE0C7B" w:rsidRPr="00A74CD3" w:rsidRDefault="00EE0C7B" w:rsidP="00DE5CAC">
      <w:pPr>
        <w:spacing w:before="240" w:after="0"/>
        <w:jc w:val="both"/>
        <w:rPr>
          <w:b/>
          <w:bCs/>
          <w:sz w:val="24"/>
          <w:szCs w:val="24"/>
          <w:u w:val="single"/>
        </w:rPr>
      </w:pPr>
      <w:r w:rsidRPr="00A74CD3">
        <w:rPr>
          <w:b/>
          <w:bCs/>
          <w:sz w:val="24"/>
          <w:szCs w:val="24"/>
          <w:u w:val="single"/>
        </w:rPr>
        <w:t>Computer Skills:</w:t>
      </w:r>
    </w:p>
    <w:p w:rsidR="00EE0C7B" w:rsidRPr="00E04A6D" w:rsidRDefault="00EE0C7B" w:rsidP="00FC2A6C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MS office word</w:t>
      </w:r>
      <w:r w:rsidR="00E744DB">
        <w:rPr>
          <w:sz w:val="24"/>
          <w:szCs w:val="24"/>
        </w:rPr>
        <w:t>,</w:t>
      </w:r>
      <w:r w:rsidRPr="00E04A6D">
        <w:rPr>
          <w:sz w:val="24"/>
          <w:szCs w:val="24"/>
        </w:rPr>
        <w:t xml:space="preserve"> </w:t>
      </w:r>
      <w:r w:rsidR="00E744DB" w:rsidRPr="00E04A6D">
        <w:rPr>
          <w:sz w:val="24"/>
          <w:szCs w:val="24"/>
        </w:rPr>
        <w:t>Power</w:t>
      </w:r>
      <w:r w:rsidR="00CD111B">
        <w:rPr>
          <w:sz w:val="24"/>
          <w:szCs w:val="24"/>
        </w:rPr>
        <w:t xml:space="preserve"> </w:t>
      </w:r>
      <w:r w:rsidR="00E744DB" w:rsidRPr="00E04A6D">
        <w:rPr>
          <w:sz w:val="24"/>
          <w:szCs w:val="24"/>
        </w:rPr>
        <w:t>Point</w:t>
      </w:r>
      <w:r w:rsidR="00E744DB">
        <w:rPr>
          <w:sz w:val="24"/>
          <w:szCs w:val="24"/>
        </w:rPr>
        <w:t>, and</w:t>
      </w:r>
      <w:r w:rsidR="00CD111B">
        <w:rPr>
          <w:sz w:val="24"/>
          <w:szCs w:val="24"/>
        </w:rPr>
        <w:t xml:space="preserve"> E</w:t>
      </w:r>
      <w:r w:rsidR="00E744DB" w:rsidRPr="00E04A6D">
        <w:rPr>
          <w:sz w:val="24"/>
          <w:szCs w:val="24"/>
        </w:rPr>
        <w:t xml:space="preserve">xcel </w:t>
      </w:r>
      <w:r w:rsidRPr="00E04A6D">
        <w:rPr>
          <w:sz w:val="24"/>
          <w:szCs w:val="24"/>
        </w:rPr>
        <w:t>2003, 2007</w:t>
      </w:r>
    </w:p>
    <w:p w:rsidR="00E744DB" w:rsidRDefault="00E744DB" w:rsidP="00FC2A6C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MS project</w:t>
      </w:r>
    </w:p>
    <w:p w:rsidR="004C44E2" w:rsidRPr="00661E17" w:rsidRDefault="004C44E2" w:rsidP="00661E17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SPSS</w:t>
      </w:r>
      <w:r w:rsidR="00661E17">
        <w:rPr>
          <w:sz w:val="24"/>
          <w:szCs w:val="24"/>
        </w:rPr>
        <w:t xml:space="preserve"> and </w:t>
      </w:r>
      <w:r w:rsidRPr="00661E17">
        <w:rPr>
          <w:sz w:val="24"/>
          <w:szCs w:val="24"/>
        </w:rPr>
        <w:t>EpiInfo</w:t>
      </w:r>
    </w:p>
    <w:p w:rsidR="00C55CC5" w:rsidRPr="00661E17" w:rsidRDefault="001D78A7" w:rsidP="00661E17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WHO Anthro</w:t>
      </w:r>
      <w:r w:rsidR="00661E17">
        <w:rPr>
          <w:sz w:val="24"/>
          <w:szCs w:val="24"/>
        </w:rPr>
        <w:t>,</w:t>
      </w:r>
      <w:r w:rsidR="00E744DB">
        <w:rPr>
          <w:sz w:val="24"/>
          <w:szCs w:val="24"/>
        </w:rPr>
        <w:t xml:space="preserve"> Anthro</w:t>
      </w:r>
      <w:r w:rsidR="00661E17">
        <w:rPr>
          <w:sz w:val="24"/>
          <w:szCs w:val="24"/>
        </w:rPr>
        <w:t xml:space="preserve"> </w:t>
      </w:r>
      <w:r w:rsidR="00E744DB">
        <w:rPr>
          <w:sz w:val="24"/>
          <w:szCs w:val="24"/>
        </w:rPr>
        <w:t>Plus</w:t>
      </w:r>
      <w:r w:rsidR="00661E17">
        <w:rPr>
          <w:sz w:val="24"/>
          <w:szCs w:val="24"/>
        </w:rPr>
        <w:t xml:space="preserve"> and </w:t>
      </w:r>
      <w:r w:rsidR="00C55CC5" w:rsidRPr="00661E17">
        <w:rPr>
          <w:sz w:val="24"/>
          <w:szCs w:val="24"/>
        </w:rPr>
        <w:t>Nutrisurvey</w:t>
      </w:r>
    </w:p>
    <w:p w:rsidR="00D72C51" w:rsidRPr="00661E17" w:rsidRDefault="00661E17" w:rsidP="00661E17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EndNote</w:t>
      </w:r>
    </w:p>
    <w:p w:rsidR="00EE0C7B" w:rsidRPr="00E04A6D" w:rsidRDefault="00EE0C7B" w:rsidP="00FC2A6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E04A6D">
        <w:rPr>
          <w:b/>
          <w:bCs/>
          <w:sz w:val="24"/>
          <w:szCs w:val="24"/>
          <w:u w:val="single"/>
        </w:rPr>
        <w:t>Languages:</w:t>
      </w:r>
    </w:p>
    <w:p w:rsidR="00D72C51" w:rsidRPr="00E04A6D" w:rsidRDefault="00D72C51" w:rsidP="00D72C5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Punjabi__Local</w:t>
      </w:r>
    </w:p>
    <w:p w:rsidR="00EE0C7B" w:rsidRPr="00E04A6D" w:rsidRDefault="00EE0C7B" w:rsidP="00FC2A6C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Urdu—Native</w:t>
      </w:r>
    </w:p>
    <w:p w:rsidR="00DC7AE4" w:rsidRPr="00805CFB" w:rsidRDefault="00EE0C7B" w:rsidP="00805CFB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English—Advance</w:t>
      </w:r>
    </w:p>
    <w:p w:rsidR="00EE0C7B" w:rsidRPr="00E04A6D" w:rsidRDefault="00DC7AE4" w:rsidP="00FC2A6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E04A6D">
        <w:rPr>
          <w:b/>
          <w:bCs/>
          <w:sz w:val="24"/>
          <w:szCs w:val="24"/>
          <w:u w:val="single"/>
        </w:rPr>
        <w:t>Hobbies</w:t>
      </w:r>
      <w:r w:rsidR="00EE0C7B" w:rsidRPr="00E04A6D">
        <w:rPr>
          <w:b/>
          <w:bCs/>
          <w:sz w:val="24"/>
          <w:szCs w:val="24"/>
          <w:u w:val="single"/>
        </w:rPr>
        <w:t>:</w:t>
      </w:r>
    </w:p>
    <w:p w:rsidR="00EE0C7B" w:rsidRPr="00E04A6D" w:rsidRDefault="00EE0C7B" w:rsidP="00FC2A6C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Reading books</w:t>
      </w:r>
    </w:p>
    <w:p w:rsidR="00DC7AE4" w:rsidRPr="00805CFB" w:rsidRDefault="00EE0C7B" w:rsidP="00805CF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04A6D">
        <w:rPr>
          <w:sz w:val="24"/>
          <w:szCs w:val="24"/>
        </w:rPr>
        <w:t>Internet searching and browsing</w:t>
      </w:r>
    </w:p>
    <w:p w:rsidR="006E791B" w:rsidRPr="00DC7AE4" w:rsidRDefault="006E791B" w:rsidP="006E791B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C7AE4">
        <w:rPr>
          <w:b/>
          <w:bCs/>
          <w:sz w:val="24"/>
          <w:szCs w:val="24"/>
          <w:u w:val="single"/>
        </w:rPr>
        <w:t>References:</w:t>
      </w:r>
    </w:p>
    <w:p w:rsidR="00E16913" w:rsidRPr="00E04A6D" w:rsidRDefault="006E55EC" w:rsidP="005E4126">
      <w:pPr>
        <w:spacing w:after="0"/>
        <w:ind w:left="720" w:firstLine="720"/>
        <w:jc w:val="both"/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t>Will be provided on demand.</w:t>
      </w:r>
      <w:proofErr w:type="gramEnd"/>
    </w:p>
    <w:sectPr w:rsidR="00E16913" w:rsidRPr="00E04A6D" w:rsidSect="00EC03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137F"/>
    <w:multiLevelType w:val="hybridMultilevel"/>
    <w:tmpl w:val="281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75A87"/>
    <w:multiLevelType w:val="hybridMultilevel"/>
    <w:tmpl w:val="849E499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4F149D2"/>
    <w:multiLevelType w:val="hybridMultilevel"/>
    <w:tmpl w:val="5F84E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267EE4"/>
    <w:multiLevelType w:val="hybridMultilevel"/>
    <w:tmpl w:val="6AD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12C5B"/>
    <w:multiLevelType w:val="hybridMultilevel"/>
    <w:tmpl w:val="916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C7CB8"/>
    <w:multiLevelType w:val="hybridMultilevel"/>
    <w:tmpl w:val="E9BC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217A5"/>
    <w:multiLevelType w:val="hybridMultilevel"/>
    <w:tmpl w:val="7B945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1D515F"/>
    <w:multiLevelType w:val="hybridMultilevel"/>
    <w:tmpl w:val="2B6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743A5"/>
    <w:multiLevelType w:val="hybridMultilevel"/>
    <w:tmpl w:val="9320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4696A"/>
    <w:multiLevelType w:val="hybridMultilevel"/>
    <w:tmpl w:val="AFD0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F064BE"/>
    <w:multiLevelType w:val="hybridMultilevel"/>
    <w:tmpl w:val="181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tzat9xnx9felez9tlp00pyddx5e200592t&quot;&gt;Robia&lt;record-ids&gt;&lt;item&gt;19&lt;/item&gt;&lt;/record-ids&gt;&lt;/item&gt;&lt;/Libraries&gt;"/>
  </w:docVars>
  <w:rsids>
    <w:rsidRoot w:val="003C7482"/>
    <w:rsid w:val="0000694B"/>
    <w:rsid w:val="00063F95"/>
    <w:rsid w:val="00067C79"/>
    <w:rsid w:val="00076D61"/>
    <w:rsid w:val="00083648"/>
    <w:rsid w:val="000838ED"/>
    <w:rsid w:val="000963AE"/>
    <w:rsid w:val="000A3B79"/>
    <w:rsid w:val="000A46FC"/>
    <w:rsid w:val="000B5C84"/>
    <w:rsid w:val="000C31DD"/>
    <w:rsid w:val="000D7B8B"/>
    <w:rsid w:val="000E0A8E"/>
    <w:rsid w:val="000E3D68"/>
    <w:rsid w:val="00111433"/>
    <w:rsid w:val="0015261D"/>
    <w:rsid w:val="00163FD3"/>
    <w:rsid w:val="00170958"/>
    <w:rsid w:val="00194512"/>
    <w:rsid w:val="001C1756"/>
    <w:rsid w:val="001D4F43"/>
    <w:rsid w:val="001D78A7"/>
    <w:rsid w:val="001E1895"/>
    <w:rsid w:val="00200791"/>
    <w:rsid w:val="002033B2"/>
    <w:rsid w:val="00211F26"/>
    <w:rsid w:val="0022530E"/>
    <w:rsid w:val="0024522C"/>
    <w:rsid w:val="00246644"/>
    <w:rsid w:val="00252257"/>
    <w:rsid w:val="002922EC"/>
    <w:rsid w:val="002A4C82"/>
    <w:rsid w:val="002A64D9"/>
    <w:rsid w:val="002B34C4"/>
    <w:rsid w:val="002C0B25"/>
    <w:rsid w:val="002F32F1"/>
    <w:rsid w:val="002F3CE6"/>
    <w:rsid w:val="00313D1D"/>
    <w:rsid w:val="00321701"/>
    <w:rsid w:val="00340866"/>
    <w:rsid w:val="0036474A"/>
    <w:rsid w:val="00375D75"/>
    <w:rsid w:val="00397C89"/>
    <w:rsid w:val="003B14C6"/>
    <w:rsid w:val="003C050E"/>
    <w:rsid w:val="003C39A1"/>
    <w:rsid w:val="003C7482"/>
    <w:rsid w:val="003F0757"/>
    <w:rsid w:val="003F2CD5"/>
    <w:rsid w:val="003F4DA0"/>
    <w:rsid w:val="00427BA5"/>
    <w:rsid w:val="0046536D"/>
    <w:rsid w:val="00476066"/>
    <w:rsid w:val="004A1048"/>
    <w:rsid w:val="004C369F"/>
    <w:rsid w:val="004C44E2"/>
    <w:rsid w:val="004D3DCC"/>
    <w:rsid w:val="004E11EB"/>
    <w:rsid w:val="004E3DE7"/>
    <w:rsid w:val="004F27DB"/>
    <w:rsid w:val="00501CE7"/>
    <w:rsid w:val="005026F7"/>
    <w:rsid w:val="00507B2A"/>
    <w:rsid w:val="00547A91"/>
    <w:rsid w:val="00553F3C"/>
    <w:rsid w:val="0056203F"/>
    <w:rsid w:val="0056211D"/>
    <w:rsid w:val="00566039"/>
    <w:rsid w:val="00594F73"/>
    <w:rsid w:val="005A74ED"/>
    <w:rsid w:val="005E4126"/>
    <w:rsid w:val="005E63FF"/>
    <w:rsid w:val="00636DA0"/>
    <w:rsid w:val="006433DF"/>
    <w:rsid w:val="00654366"/>
    <w:rsid w:val="00661E17"/>
    <w:rsid w:val="006847B9"/>
    <w:rsid w:val="006A68E4"/>
    <w:rsid w:val="006B172B"/>
    <w:rsid w:val="006B1786"/>
    <w:rsid w:val="006D3DF2"/>
    <w:rsid w:val="006E55EC"/>
    <w:rsid w:val="006E791B"/>
    <w:rsid w:val="006F1C20"/>
    <w:rsid w:val="00711000"/>
    <w:rsid w:val="0071471F"/>
    <w:rsid w:val="00716081"/>
    <w:rsid w:val="00720AF3"/>
    <w:rsid w:val="00730F7D"/>
    <w:rsid w:val="007350E5"/>
    <w:rsid w:val="0074192E"/>
    <w:rsid w:val="00753608"/>
    <w:rsid w:val="00785B02"/>
    <w:rsid w:val="007910B8"/>
    <w:rsid w:val="007A5E40"/>
    <w:rsid w:val="007C4185"/>
    <w:rsid w:val="007D7C27"/>
    <w:rsid w:val="007F6CB9"/>
    <w:rsid w:val="007F7C71"/>
    <w:rsid w:val="00805CFB"/>
    <w:rsid w:val="0080712E"/>
    <w:rsid w:val="0081384C"/>
    <w:rsid w:val="00852D54"/>
    <w:rsid w:val="008541B5"/>
    <w:rsid w:val="00861041"/>
    <w:rsid w:val="0087520B"/>
    <w:rsid w:val="00886FE7"/>
    <w:rsid w:val="008909FA"/>
    <w:rsid w:val="00897C17"/>
    <w:rsid w:val="008A1638"/>
    <w:rsid w:val="008A3A8F"/>
    <w:rsid w:val="008C0ECD"/>
    <w:rsid w:val="008F0B0F"/>
    <w:rsid w:val="008F2647"/>
    <w:rsid w:val="0090002B"/>
    <w:rsid w:val="00914181"/>
    <w:rsid w:val="00925685"/>
    <w:rsid w:val="00935711"/>
    <w:rsid w:val="0095548D"/>
    <w:rsid w:val="00965907"/>
    <w:rsid w:val="009B41ED"/>
    <w:rsid w:val="009E2BA2"/>
    <w:rsid w:val="00A033DE"/>
    <w:rsid w:val="00A066BE"/>
    <w:rsid w:val="00A56729"/>
    <w:rsid w:val="00A74CD3"/>
    <w:rsid w:val="00A81DA9"/>
    <w:rsid w:val="00A82734"/>
    <w:rsid w:val="00AC6FB2"/>
    <w:rsid w:val="00AD0CDA"/>
    <w:rsid w:val="00AD7C45"/>
    <w:rsid w:val="00AE0008"/>
    <w:rsid w:val="00AF203C"/>
    <w:rsid w:val="00B10A7E"/>
    <w:rsid w:val="00B248A0"/>
    <w:rsid w:val="00B316A4"/>
    <w:rsid w:val="00B36524"/>
    <w:rsid w:val="00B472A5"/>
    <w:rsid w:val="00B777BF"/>
    <w:rsid w:val="00BA7EDD"/>
    <w:rsid w:val="00BB39D8"/>
    <w:rsid w:val="00BC0F52"/>
    <w:rsid w:val="00BC71FD"/>
    <w:rsid w:val="00BF2E03"/>
    <w:rsid w:val="00C500D9"/>
    <w:rsid w:val="00C55CC5"/>
    <w:rsid w:val="00C80E6B"/>
    <w:rsid w:val="00CA7F1D"/>
    <w:rsid w:val="00CC1D5F"/>
    <w:rsid w:val="00CC425E"/>
    <w:rsid w:val="00CD111B"/>
    <w:rsid w:val="00D02B13"/>
    <w:rsid w:val="00D55E51"/>
    <w:rsid w:val="00D62134"/>
    <w:rsid w:val="00D72C51"/>
    <w:rsid w:val="00D81A6E"/>
    <w:rsid w:val="00DC7AE4"/>
    <w:rsid w:val="00DE5CAC"/>
    <w:rsid w:val="00DF4E47"/>
    <w:rsid w:val="00DF71ED"/>
    <w:rsid w:val="00E04A6D"/>
    <w:rsid w:val="00E16913"/>
    <w:rsid w:val="00E5503E"/>
    <w:rsid w:val="00E744DB"/>
    <w:rsid w:val="00E8346A"/>
    <w:rsid w:val="00E83665"/>
    <w:rsid w:val="00E9050D"/>
    <w:rsid w:val="00EA0F3F"/>
    <w:rsid w:val="00EC03CC"/>
    <w:rsid w:val="00EC2585"/>
    <w:rsid w:val="00EC75C1"/>
    <w:rsid w:val="00EE0C7B"/>
    <w:rsid w:val="00EE1B2B"/>
    <w:rsid w:val="00F00061"/>
    <w:rsid w:val="00F04759"/>
    <w:rsid w:val="00F32763"/>
    <w:rsid w:val="00F35A10"/>
    <w:rsid w:val="00F57931"/>
    <w:rsid w:val="00F75269"/>
    <w:rsid w:val="00FA3843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B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7BA5"/>
    <w:pPr>
      <w:ind w:left="720"/>
      <w:contextualSpacing/>
    </w:pPr>
  </w:style>
  <w:style w:type="character" w:customStyle="1" w:styleId="TextCharChar">
    <w:name w:val="Text Char Char"/>
    <w:basedOn w:val="DefaultParagraphFont"/>
    <w:link w:val="Text"/>
    <w:locked/>
    <w:rsid w:val="0095548D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95548D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C7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84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Bidi" w:hAnsiTheme="majorBidi"/>
      <w:b/>
      <w:bCs/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84C"/>
    <w:rPr>
      <w:rFonts w:asciiTheme="majorBidi" w:hAnsiTheme="majorBidi"/>
      <w:b/>
      <w:bCs/>
      <w:i/>
      <w:iCs/>
      <w:color w:val="4F81BD" w:themeColor="accent1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E1691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913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913"/>
    <w:rPr>
      <w:rFonts w:ascii="Calibri" w:hAnsi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zubiaquresh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95762-194F-42CF-875D-AC1E3F1A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MANSOOR COMPUTERS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ismail - [2010]</cp:lastModifiedBy>
  <cp:revision>54</cp:revision>
  <cp:lastPrinted>2015-06-23T07:16:00Z</cp:lastPrinted>
  <dcterms:created xsi:type="dcterms:W3CDTF">2014-02-07T06:55:00Z</dcterms:created>
  <dcterms:modified xsi:type="dcterms:W3CDTF">2016-01-06T07:19:00Z</dcterms:modified>
</cp:coreProperties>
</file>