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84" w:rsidRPr="00BB420F" w:rsidRDefault="00CB18DE">
      <w:pPr>
        <w:widowControl w:val="0"/>
        <w:autoSpaceDE w:val="0"/>
        <w:autoSpaceDN w:val="0"/>
        <w:adjustRightInd w:val="0"/>
        <w:spacing w:after="0" w:line="239" w:lineRule="auto"/>
        <w:ind w:left="2943"/>
        <w:rPr>
          <w:rFonts w:ascii="Verdana" w:hAnsi="Verdana" w:cs="Calibri"/>
          <w:sz w:val="56"/>
          <w:szCs w:val="56"/>
        </w:rPr>
      </w:pPr>
      <w:r w:rsidRPr="00BB420F">
        <w:rPr>
          <w:rFonts w:ascii="Verdana" w:hAnsi="Verdana" w:cs="Calibri"/>
          <w:sz w:val="56"/>
          <w:szCs w:val="56"/>
        </w:rPr>
        <w:t>M KASHIF KHAN</w:t>
      </w:r>
    </w:p>
    <w:p w:rsidR="00324598" w:rsidRDefault="00EE7DCC" w:rsidP="00324598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Verdana" w:hAnsi="Verdana" w:cs="Calibri"/>
          <w:sz w:val="18"/>
          <w:szCs w:val="18"/>
        </w:rPr>
      </w:pPr>
      <w:r w:rsidRPr="00BB420F">
        <w:rPr>
          <w:rFonts w:ascii="Verdana" w:hAnsi="Verdana" w:cs="Calibri"/>
          <w:sz w:val="18"/>
          <w:szCs w:val="18"/>
        </w:rPr>
        <w:t>Address</w:t>
      </w:r>
      <w:r w:rsidR="007D0616">
        <w:rPr>
          <w:rFonts w:ascii="Verdana" w:hAnsi="Verdana" w:cs="Calibri"/>
          <w:sz w:val="18"/>
          <w:szCs w:val="18"/>
        </w:rPr>
        <w:t>: 18C, Sunset lane 3, Phase 2 (E</w:t>
      </w:r>
      <w:r w:rsidRPr="00BB420F">
        <w:rPr>
          <w:rFonts w:ascii="Verdana" w:hAnsi="Verdana" w:cs="Calibri"/>
          <w:sz w:val="18"/>
          <w:szCs w:val="18"/>
        </w:rPr>
        <w:t xml:space="preserve">xt), DHA. Cell: </w:t>
      </w:r>
      <w:r w:rsidR="00767284" w:rsidRPr="00BB420F">
        <w:rPr>
          <w:rFonts w:ascii="Verdana" w:hAnsi="Verdana" w:cs="Calibri"/>
          <w:sz w:val="18"/>
          <w:szCs w:val="18"/>
        </w:rPr>
        <w:t>0333</w:t>
      </w:r>
      <w:r w:rsidR="00884737" w:rsidRPr="00BB420F">
        <w:rPr>
          <w:rFonts w:ascii="Verdana" w:hAnsi="Verdana" w:cs="Calibri"/>
          <w:sz w:val="18"/>
          <w:szCs w:val="18"/>
        </w:rPr>
        <w:t>3197258,</w:t>
      </w:r>
      <w:r w:rsidRPr="00BB420F">
        <w:rPr>
          <w:rFonts w:ascii="Verdana" w:hAnsi="Verdana" w:cs="Calibri"/>
          <w:sz w:val="18"/>
          <w:szCs w:val="18"/>
        </w:rPr>
        <w:t xml:space="preserve"> Email:</w:t>
      </w:r>
      <w:r w:rsidR="00767284" w:rsidRPr="00BB420F">
        <w:rPr>
          <w:rFonts w:ascii="Verdana" w:hAnsi="Verdana" w:cs="Calibri"/>
          <w:sz w:val="18"/>
          <w:szCs w:val="18"/>
        </w:rPr>
        <w:t xml:space="preserve"> </w:t>
      </w:r>
      <w:hyperlink r:id="rId7" w:history="1">
        <w:r w:rsidR="00324598" w:rsidRPr="007F0E73">
          <w:rPr>
            <w:rStyle w:val="Hyperlink"/>
            <w:rFonts w:ascii="Verdana" w:hAnsi="Verdana" w:cs="Calibri"/>
            <w:sz w:val="18"/>
            <w:szCs w:val="18"/>
          </w:rPr>
          <w:t>mkashifkhann@live.com</w:t>
        </w:r>
      </w:hyperlink>
      <w:r w:rsidR="00324598">
        <w:rPr>
          <w:rFonts w:ascii="Verdana" w:hAnsi="Verdana" w:cs="Calibri"/>
          <w:sz w:val="18"/>
          <w:szCs w:val="18"/>
        </w:rPr>
        <w:br/>
        <w:t xml:space="preserve">Linkedin: </w:t>
      </w:r>
      <w:hyperlink r:id="rId8" w:history="1">
        <w:r w:rsidR="00324598" w:rsidRPr="007F0E73">
          <w:rPr>
            <w:rStyle w:val="Hyperlink"/>
            <w:rFonts w:ascii="Verdana" w:hAnsi="Verdana" w:cs="Calibri"/>
            <w:sz w:val="18"/>
            <w:szCs w:val="18"/>
          </w:rPr>
          <w:t>https://www.linkedin.com/profile/view?id=AAIAABINdjsBn0c-5qXXQe6uSN5ShKY79FFbbsg</w:t>
        </w:r>
      </w:hyperlink>
    </w:p>
    <w:p w:rsidR="00321B09" w:rsidRPr="00321B09" w:rsidRDefault="00321B09" w:rsidP="00321B09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/>
          <w:sz w:val="18"/>
          <w:szCs w:val="18"/>
        </w:rPr>
      </w:pPr>
      <w:r w:rsidRPr="00BB420F">
        <w:rPr>
          <w:rFonts w:ascii="Verdana" w:hAnsi="Verdana" w:cs="Calibri"/>
          <w:noProof/>
          <w:sz w:val="18"/>
          <w:szCs w:val="18"/>
        </w:rPr>
        <w:drawing>
          <wp:anchor distT="0" distB="0" distL="114300" distR="114300" simplePos="0" relativeHeight="251653632" behindDoc="1" locked="0" layoutInCell="0" allowOverlap="1" wp14:anchorId="6B0A502A" wp14:editId="05B23AB8">
            <wp:simplePos x="0" y="0"/>
            <wp:positionH relativeFrom="column">
              <wp:posOffset>-76200</wp:posOffset>
            </wp:positionH>
            <wp:positionV relativeFrom="paragraph">
              <wp:posOffset>12700</wp:posOffset>
            </wp:positionV>
            <wp:extent cx="7371080" cy="356870"/>
            <wp:effectExtent l="0" t="0" r="1270" b="508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284" w:rsidRPr="00BB420F" w:rsidRDefault="00EF69FD" w:rsidP="003347A5">
      <w:pPr>
        <w:widowControl w:val="0"/>
        <w:autoSpaceDE w:val="0"/>
        <w:autoSpaceDN w:val="0"/>
        <w:adjustRightInd w:val="0"/>
        <w:spacing w:after="0" w:line="231" w:lineRule="exact"/>
        <w:rPr>
          <w:rFonts w:ascii="Verdana" w:hAnsi="Verdana"/>
          <w:sz w:val="18"/>
          <w:szCs w:val="18"/>
        </w:rPr>
      </w:pPr>
      <w:r w:rsidRPr="00BB420F"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63872" behindDoc="1" locked="0" layoutInCell="0" allowOverlap="1" wp14:anchorId="71189FF6" wp14:editId="58BD9567">
            <wp:simplePos x="0" y="0"/>
            <wp:positionH relativeFrom="page">
              <wp:posOffset>104775</wp:posOffset>
            </wp:positionH>
            <wp:positionV relativeFrom="paragraph">
              <wp:posOffset>227965</wp:posOffset>
            </wp:positionV>
            <wp:extent cx="7378065" cy="349250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284" w:rsidRPr="00BB420F">
        <w:rPr>
          <w:rFonts w:ascii="Verdana" w:hAnsi="Verdana" w:cs="Calibri"/>
          <w:b/>
          <w:bCs/>
          <w:sz w:val="18"/>
          <w:szCs w:val="18"/>
        </w:rPr>
        <w:t>AREAS OF INTEREST</w:t>
      </w:r>
      <w:r w:rsidR="003347A5">
        <w:rPr>
          <w:rFonts w:ascii="Verdana" w:hAnsi="Verdana"/>
          <w:sz w:val="18"/>
          <w:szCs w:val="18"/>
        </w:rPr>
        <w:br/>
      </w:r>
      <w:r w:rsidR="003347A5">
        <w:rPr>
          <w:rFonts w:ascii="Verdana" w:hAnsi="Verdana" w:cs="Calibri"/>
          <w:sz w:val="18"/>
          <w:szCs w:val="18"/>
        </w:rPr>
        <w:t xml:space="preserve">       </w:t>
      </w:r>
      <w:r w:rsidR="00542F44" w:rsidRPr="00BB420F">
        <w:rPr>
          <w:rFonts w:ascii="Verdana" w:hAnsi="Verdana" w:cs="Calibri"/>
          <w:sz w:val="18"/>
          <w:szCs w:val="18"/>
        </w:rPr>
        <w:t>Business systems</w:t>
      </w:r>
      <w:r w:rsidR="007D25BF">
        <w:rPr>
          <w:rFonts w:ascii="Verdana" w:hAnsi="Verdana" w:cs="Calibri"/>
          <w:sz w:val="18"/>
          <w:szCs w:val="18"/>
        </w:rPr>
        <w:t xml:space="preserve">, </w:t>
      </w:r>
      <w:r w:rsidR="00542F44">
        <w:rPr>
          <w:rFonts w:ascii="Verdana" w:hAnsi="Verdana" w:cs="Calibri"/>
          <w:sz w:val="18"/>
          <w:szCs w:val="18"/>
        </w:rPr>
        <w:t xml:space="preserve">Management </w:t>
      </w:r>
      <w:r w:rsidR="00884737" w:rsidRPr="00BB420F">
        <w:rPr>
          <w:rFonts w:ascii="Verdana" w:hAnsi="Verdana" w:cs="Calibri"/>
          <w:sz w:val="18"/>
          <w:szCs w:val="18"/>
        </w:rPr>
        <w:t xml:space="preserve">Information </w:t>
      </w:r>
      <w:r w:rsidR="00542F44">
        <w:rPr>
          <w:rFonts w:ascii="Verdana" w:hAnsi="Verdana" w:cs="Calibri"/>
          <w:sz w:val="18"/>
          <w:szCs w:val="18"/>
        </w:rPr>
        <w:t>Systems Automation</w:t>
      </w:r>
    </w:p>
    <w:p w:rsidR="003B52F0" w:rsidRPr="00BB420F" w:rsidRDefault="003B52F0" w:rsidP="00EF69FD">
      <w:pPr>
        <w:widowControl w:val="0"/>
        <w:autoSpaceDE w:val="0"/>
        <w:autoSpaceDN w:val="0"/>
        <w:adjustRightInd w:val="0"/>
        <w:spacing w:after="0" w:line="308" w:lineRule="exact"/>
        <w:rPr>
          <w:rFonts w:ascii="Verdana" w:hAnsi="Verdana"/>
          <w:sz w:val="18"/>
          <w:szCs w:val="18"/>
        </w:rPr>
      </w:pPr>
      <w:r w:rsidRPr="00BB420F">
        <w:rPr>
          <w:rFonts w:ascii="Verdana" w:hAnsi="Verdana" w:cs="Calibri"/>
          <w:b/>
          <w:bCs/>
          <w:sz w:val="18"/>
          <w:szCs w:val="18"/>
        </w:rPr>
        <w:t>WORK EXPERIENCE</w:t>
      </w:r>
    </w:p>
    <w:p w:rsidR="00D61671" w:rsidRDefault="00D61671" w:rsidP="002837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</w:p>
    <w:p w:rsidR="00EA51BF" w:rsidRPr="007412F0" w:rsidRDefault="00EA51BF" w:rsidP="00EA51B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 w:cs="Calibri"/>
          <w:b/>
          <w:bCs/>
          <w:sz w:val="18"/>
          <w:szCs w:val="18"/>
        </w:rPr>
        <w:t xml:space="preserve">Snac Global </w:t>
      </w:r>
      <w:r w:rsidRPr="007412F0">
        <w:rPr>
          <w:rFonts w:ascii="Verdana" w:hAnsi="Verdana" w:cs="Calibri"/>
          <w:b/>
          <w:bCs/>
          <w:sz w:val="18"/>
          <w:szCs w:val="18"/>
        </w:rPr>
        <w:t xml:space="preserve">– </w:t>
      </w:r>
      <w:r>
        <w:rPr>
          <w:rFonts w:ascii="Verdana" w:hAnsi="Verdana" w:cs="Calibri"/>
          <w:b/>
          <w:bCs/>
          <w:sz w:val="18"/>
          <w:szCs w:val="18"/>
        </w:rPr>
        <w:t xml:space="preserve">January 2016 </w:t>
      </w:r>
      <w:r w:rsidRPr="007412F0">
        <w:rPr>
          <w:rFonts w:ascii="Verdana" w:hAnsi="Verdana" w:cs="Calibri"/>
          <w:b/>
          <w:bCs/>
          <w:sz w:val="18"/>
          <w:szCs w:val="18"/>
        </w:rPr>
        <w:t xml:space="preserve">to </w:t>
      </w:r>
      <w:r w:rsidR="00F4137E">
        <w:rPr>
          <w:rFonts w:ascii="Verdana" w:hAnsi="Verdana" w:cs="Calibri"/>
          <w:b/>
          <w:bCs/>
          <w:sz w:val="18"/>
          <w:szCs w:val="18"/>
        </w:rPr>
        <w:t>February 2016</w:t>
      </w:r>
      <w:bookmarkStart w:id="0" w:name="_GoBack"/>
      <w:bookmarkEnd w:id="0"/>
    </w:p>
    <w:p w:rsidR="00EF69FD" w:rsidRDefault="00EA51BF" w:rsidP="00EF69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 w:cs="Calibri"/>
          <w:b/>
          <w:bCs/>
          <w:sz w:val="18"/>
          <w:szCs w:val="18"/>
        </w:rPr>
        <w:t>Assistant Architect R&amp;D</w:t>
      </w:r>
    </w:p>
    <w:p w:rsidR="00EF69FD" w:rsidRPr="00EF69FD" w:rsidRDefault="00EF69FD" w:rsidP="00EF69F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EF69FD">
        <w:rPr>
          <w:rFonts w:ascii="Verdana" w:hAnsi="Verdana" w:cs="Calibri"/>
          <w:bCs/>
          <w:sz w:val="18"/>
          <w:szCs w:val="18"/>
        </w:rPr>
        <w:t>Fetching data from Google Analytics, Facebook and Google Adwords.</w:t>
      </w:r>
    </w:p>
    <w:p w:rsidR="00EF69FD" w:rsidRPr="00EF69FD" w:rsidRDefault="00EF69FD" w:rsidP="00EF69F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EF69FD">
        <w:rPr>
          <w:rFonts w:ascii="Verdana" w:hAnsi="Verdana" w:cs="Calibri"/>
          <w:bCs/>
          <w:sz w:val="18"/>
          <w:szCs w:val="18"/>
        </w:rPr>
        <w:t>Carry Out Analysis of Google Analytics Data, Facebook Data and Google Adwords Data.</w:t>
      </w:r>
    </w:p>
    <w:p w:rsidR="00EF69FD" w:rsidRPr="00EF69FD" w:rsidRDefault="00EF69FD" w:rsidP="00EF69F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EF69FD">
        <w:rPr>
          <w:rFonts w:ascii="Verdana" w:hAnsi="Verdana" w:cs="Calibri"/>
          <w:bCs/>
          <w:sz w:val="18"/>
          <w:szCs w:val="18"/>
        </w:rPr>
        <w:t>Analysis and Report Writing for Product Performance and Scorecard.</w:t>
      </w:r>
    </w:p>
    <w:p w:rsidR="00EF69FD" w:rsidRPr="00EF69FD" w:rsidRDefault="00EF69FD" w:rsidP="00EF69F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EF69FD">
        <w:rPr>
          <w:rFonts w:ascii="Verdana" w:hAnsi="Verdana" w:cs="Calibri"/>
          <w:bCs/>
          <w:sz w:val="18"/>
          <w:szCs w:val="18"/>
        </w:rPr>
        <w:t>Survey Design for the website and Analysis of Surveyed data along with final report.</w:t>
      </w:r>
    </w:p>
    <w:p w:rsidR="00EA51BF" w:rsidRPr="00EF69FD" w:rsidRDefault="00EF69FD" w:rsidP="00EF69F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EF69FD">
        <w:rPr>
          <w:rFonts w:ascii="Verdana" w:hAnsi="Verdana" w:cs="Calibri"/>
          <w:bCs/>
          <w:sz w:val="18"/>
          <w:szCs w:val="18"/>
        </w:rPr>
        <w:t>Trend Analysis and Forecasting.</w:t>
      </w:r>
    </w:p>
    <w:p w:rsidR="00EA51BF" w:rsidRDefault="00EA51BF" w:rsidP="002837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</w:p>
    <w:p w:rsidR="00A86F5E" w:rsidRPr="007412F0" w:rsidRDefault="00A86F5E" w:rsidP="002837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  <w:r w:rsidRPr="007412F0">
        <w:rPr>
          <w:rFonts w:ascii="Verdana" w:hAnsi="Verdana" w:cs="Calibri"/>
          <w:b/>
          <w:bCs/>
          <w:sz w:val="18"/>
          <w:szCs w:val="18"/>
        </w:rPr>
        <w:t xml:space="preserve">Herbion International – October 2014 to </w:t>
      </w:r>
      <w:r w:rsidR="00B73004" w:rsidRPr="007412F0">
        <w:rPr>
          <w:rFonts w:ascii="Verdana" w:hAnsi="Verdana" w:cs="Calibri"/>
          <w:b/>
          <w:bCs/>
          <w:sz w:val="18"/>
          <w:szCs w:val="18"/>
        </w:rPr>
        <w:t>September 2015</w:t>
      </w:r>
    </w:p>
    <w:p w:rsidR="00A86F5E" w:rsidRPr="007412F0" w:rsidRDefault="00A86F5E" w:rsidP="002837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  <w:r w:rsidRPr="007412F0">
        <w:rPr>
          <w:rFonts w:ascii="Verdana" w:hAnsi="Verdana" w:cs="Calibri"/>
          <w:b/>
          <w:bCs/>
          <w:sz w:val="18"/>
          <w:szCs w:val="18"/>
        </w:rPr>
        <w:t>Assistant Manager Marketing Analyst</w:t>
      </w:r>
    </w:p>
    <w:p w:rsidR="00945766" w:rsidRPr="007412F0" w:rsidRDefault="00945766" w:rsidP="00097E6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7412F0">
        <w:rPr>
          <w:rFonts w:ascii="Verdana" w:hAnsi="Verdana" w:cs="Calibri"/>
          <w:bCs/>
          <w:sz w:val="18"/>
          <w:szCs w:val="18"/>
        </w:rPr>
        <w:t>Compile</w:t>
      </w:r>
      <w:r w:rsidR="0001340A" w:rsidRPr="007412F0">
        <w:rPr>
          <w:rFonts w:ascii="Verdana" w:hAnsi="Verdana" w:cs="Calibri"/>
          <w:bCs/>
          <w:sz w:val="18"/>
          <w:szCs w:val="18"/>
        </w:rPr>
        <w:t xml:space="preserve"> and collect, Marketing Expenses reporting, Forecasting, MR target and do Sales Analysis on </w:t>
      </w:r>
      <w:r w:rsidRPr="007412F0">
        <w:rPr>
          <w:rFonts w:ascii="Verdana" w:hAnsi="Verdana" w:cs="Calibri"/>
          <w:bCs/>
          <w:sz w:val="18"/>
          <w:szCs w:val="18"/>
        </w:rPr>
        <w:t xml:space="preserve">Ex-distributor data </w:t>
      </w:r>
      <w:r w:rsidR="0001340A" w:rsidRPr="007412F0">
        <w:rPr>
          <w:rFonts w:ascii="Verdana" w:hAnsi="Verdana" w:cs="Calibri"/>
          <w:bCs/>
          <w:sz w:val="18"/>
          <w:szCs w:val="18"/>
        </w:rPr>
        <w:t>of</w:t>
      </w:r>
      <w:r w:rsidRPr="007412F0">
        <w:rPr>
          <w:rFonts w:ascii="Verdana" w:hAnsi="Verdana" w:cs="Calibri"/>
          <w:bCs/>
          <w:sz w:val="18"/>
          <w:szCs w:val="18"/>
        </w:rPr>
        <w:t xml:space="preserve"> 14 locations</w:t>
      </w:r>
      <w:r w:rsidR="00506503" w:rsidRPr="007412F0">
        <w:rPr>
          <w:rFonts w:ascii="Verdana" w:hAnsi="Verdana" w:cs="Calibri"/>
          <w:bCs/>
          <w:sz w:val="18"/>
          <w:szCs w:val="18"/>
        </w:rPr>
        <w:t xml:space="preserve"> of CIS</w:t>
      </w:r>
      <w:r w:rsidRPr="007412F0">
        <w:rPr>
          <w:rFonts w:ascii="Verdana" w:hAnsi="Verdana" w:cs="Calibri"/>
          <w:bCs/>
          <w:sz w:val="18"/>
          <w:szCs w:val="18"/>
        </w:rPr>
        <w:t xml:space="preserve"> (Russia, Armenia, Belarus, Kazakhstan, Kirgizstan, Moldova, Mongolia, Ukraine, Azerbaijan, Uzbekistan, Tajikistan, Turkmenistan, Georgia and PMR)</w:t>
      </w:r>
    </w:p>
    <w:p w:rsidR="000A66FB" w:rsidRPr="007412F0" w:rsidRDefault="000A66FB" w:rsidP="00097E6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7412F0">
        <w:rPr>
          <w:rFonts w:ascii="Verdana" w:hAnsi="Verdana" w:cs="Calibri"/>
          <w:bCs/>
          <w:sz w:val="18"/>
          <w:szCs w:val="18"/>
        </w:rPr>
        <w:t>Analyzing and documenting Marketing Representatives Targets v</w:t>
      </w:r>
      <w:r w:rsidR="00C25402">
        <w:rPr>
          <w:rFonts w:ascii="Verdana" w:hAnsi="Verdana" w:cs="Calibri"/>
          <w:bCs/>
          <w:sz w:val="18"/>
          <w:szCs w:val="18"/>
        </w:rPr>
        <w:t xml:space="preserve">/s their last year performances, </w:t>
      </w:r>
    </w:p>
    <w:p w:rsidR="00D26486" w:rsidRPr="007412F0" w:rsidRDefault="00D26486" w:rsidP="00097E6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bCs/>
          <w:sz w:val="18"/>
          <w:szCs w:val="18"/>
        </w:rPr>
      </w:pPr>
      <w:r w:rsidRPr="007412F0">
        <w:rPr>
          <w:rFonts w:ascii="Verdana" w:hAnsi="Verdana" w:cs="Calibri"/>
          <w:bCs/>
          <w:sz w:val="18"/>
          <w:szCs w:val="18"/>
        </w:rPr>
        <w:t>Coordinating with IT for the new system requirement by becoming a bridge between Marketing and IT</w:t>
      </w:r>
    </w:p>
    <w:p w:rsidR="00A86F5E" w:rsidRPr="007412F0" w:rsidRDefault="00A86F5E" w:rsidP="002837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bCs/>
          <w:sz w:val="18"/>
          <w:szCs w:val="18"/>
        </w:rPr>
      </w:pPr>
    </w:p>
    <w:p w:rsidR="00283705" w:rsidRPr="007412F0" w:rsidRDefault="00283705" w:rsidP="002837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b/>
          <w:sz w:val="18"/>
          <w:szCs w:val="18"/>
        </w:rPr>
      </w:pPr>
      <w:r w:rsidRPr="007412F0">
        <w:rPr>
          <w:rFonts w:ascii="Verdana" w:hAnsi="Verdana" w:cs="Calibri"/>
          <w:b/>
          <w:sz w:val="18"/>
          <w:szCs w:val="18"/>
        </w:rPr>
        <w:t xml:space="preserve">OBS Pakistan (Pvt) ltd – January 2014 to </w:t>
      </w:r>
      <w:r w:rsidR="00A86F5E" w:rsidRPr="007412F0">
        <w:rPr>
          <w:rFonts w:ascii="Verdana" w:hAnsi="Verdana" w:cs="Calibri"/>
          <w:b/>
          <w:sz w:val="18"/>
          <w:szCs w:val="18"/>
        </w:rPr>
        <w:t>October 2014</w:t>
      </w:r>
      <w:r w:rsidRPr="007412F0">
        <w:rPr>
          <w:rFonts w:ascii="Verdana" w:hAnsi="Verdana" w:cs="Calibri"/>
          <w:sz w:val="18"/>
          <w:szCs w:val="18"/>
        </w:rPr>
        <w:br/>
      </w:r>
      <w:r w:rsidR="00D512F5">
        <w:rPr>
          <w:rFonts w:ascii="Verdana" w:hAnsi="Verdana" w:cs="Calibri"/>
          <w:b/>
          <w:sz w:val="18"/>
          <w:szCs w:val="18"/>
        </w:rPr>
        <w:t>Assistant Manager Distribution</w:t>
      </w:r>
    </w:p>
    <w:p w:rsidR="009A0FB5" w:rsidRPr="00C25402" w:rsidRDefault="00D71C67" w:rsidP="00C25402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alibri"/>
          <w:sz w:val="18"/>
          <w:szCs w:val="18"/>
        </w:rPr>
      </w:pPr>
      <w:r w:rsidRPr="00C25402">
        <w:rPr>
          <w:rFonts w:ascii="Verdana" w:hAnsi="Verdana" w:cs="Calibri"/>
          <w:sz w:val="18"/>
          <w:szCs w:val="18"/>
        </w:rPr>
        <w:t>Ensuring timely submission of da</w:t>
      </w:r>
      <w:r w:rsidR="00566543" w:rsidRPr="00C25402">
        <w:rPr>
          <w:rFonts w:ascii="Verdana" w:hAnsi="Verdana" w:cs="Calibri"/>
          <w:sz w:val="18"/>
          <w:szCs w:val="18"/>
        </w:rPr>
        <w:t>i</w:t>
      </w:r>
      <w:r w:rsidR="004665D1" w:rsidRPr="00C25402">
        <w:rPr>
          <w:rFonts w:ascii="Verdana" w:hAnsi="Verdana" w:cs="Calibri"/>
          <w:sz w:val="18"/>
          <w:szCs w:val="18"/>
        </w:rPr>
        <w:t xml:space="preserve">ly, weekly, </w:t>
      </w:r>
      <w:r w:rsidR="00566543" w:rsidRPr="00C25402">
        <w:rPr>
          <w:rFonts w:ascii="Verdana" w:hAnsi="Verdana" w:cs="Calibri"/>
          <w:sz w:val="18"/>
          <w:szCs w:val="18"/>
        </w:rPr>
        <w:t>monthly reports</w:t>
      </w:r>
      <w:r w:rsidR="004665D1" w:rsidRPr="00C25402">
        <w:rPr>
          <w:rFonts w:ascii="Verdana" w:hAnsi="Verdana" w:cs="Calibri"/>
          <w:sz w:val="18"/>
          <w:szCs w:val="18"/>
        </w:rPr>
        <w:t xml:space="preserve"> and</w:t>
      </w:r>
      <w:r w:rsidR="00C25402" w:rsidRPr="00C25402">
        <w:rPr>
          <w:rFonts w:ascii="Verdana" w:hAnsi="Verdana" w:cs="Calibri"/>
          <w:sz w:val="18"/>
          <w:szCs w:val="18"/>
        </w:rPr>
        <w:t xml:space="preserve"> Forecast, </w:t>
      </w:r>
      <w:r w:rsidRPr="00C25402">
        <w:rPr>
          <w:rFonts w:ascii="Verdana" w:hAnsi="Verdana" w:cs="Calibri"/>
          <w:sz w:val="18"/>
          <w:szCs w:val="18"/>
        </w:rPr>
        <w:t>Ensuring timely response t</w:t>
      </w:r>
      <w:r w:rsidR="004665D1" w:rsidRPr="00C25402">
        <w:rPr>
          <w:rFonts w:ascii="Verdana" w:hAnsi="Verdana" w:cs="Calibri"/>
          <w:sz w:val="18"/>
          <w:szCs w:val="18"/>
        </w:rPr>
        <w:t xml:space="preserve">o the queries of the management, </w:t>
      </w:r>
      <w:r w:rsidRPr="00C25402">
        <w:rPr>
          <w:rFonts w:ascii="Verdana" w:hAnsi="Verdana" w:cs="Calibri"/>
          <w:sz w:val="18"/>
          <w:szCs w:val="18"/>
        </w:rPr>
        <w:t>utilizing of U-track r</w:t>
      </w:r>
      <w:r w:rsidR="00576950" w:rsidRPr="00C25402">
        <w:rPr>
          <w:rFonts w:ascii="Verdana" w:hAnsi="Verdana" w:cs="Calibri"/>
          <w:sz w:val="18"/>
          <w:szCs w:val="18"/>
        </w:rPr>
        <w:t>eports and submitting daily SPO Attendance</w:t>
      </w:r>
      <w:r w:rsidR="004665D1" w:rsidRPr="00C25402">
        <w:rPr>
          <w:rFonts w:ascii="Verdana" w:hAnsi="Verdana" w:cs="Calibri"/>
          <w:sz w:val="18"/>
          <w:szCs w:val="18"/>
        </w:rPr>
        <w:t xml:space="preserve"> Report to the management, </w:t>
      </w:r>
      <w:r w:rsidRPr="00C25402">
        <w:rPr>
          <w:rFonts w:ascii="Verdana" w:hAnsi="Verdana" w:cs="Calibri"/>
          <w:sz w:val="18"/>
          <w:szCs w:val="18"/>
        </w:rPr>
        <w:t>completion of institutional order and sending daily to IMS for DSR reporting</w:t>
      </w:r>
      <w:r w:rsidR="004665D1" w:rsidRPr="00C25402">
        <w:rPr>
          <w:rFonts w:ascii="Verdana" w:hAnsi="Verdana" w:cs="Calibri"/>
          <w:sz w:val="18"/>
          <w:szCs w:val="18"/>
        </w:rPr>
        <w:t xml:space="preserve">, </w:t>
      </w:r>
      <w:r w:rsidRPr="00C25402">
        <w:rPr>
          <w:rFonts w:ascii="Verdana" w:hAnsi="Verdana" w:cs="Calibri"/>
          <w:sz w:val="18"/>
          <w:szCs w:val="18"/>
        </w:rPr>
        <w:t>quarter reconciliation for the incentive payout project</w:t>
      </w:r>
      <w:r w:rsidR="004665D1" w:rsidRPr="00C25402">
        <w:rPr>
          <w:rFonts w:ascii="Verdana" w:hAnsi="Verdana" w:cs="Calibri"/>
          <w:sz w:val="18"/>
          <w:szCs w:val="18"/>
        </w:rPr>
        <w:t>, To s</w:t>
      </w:r>
      <w:r w:rsidRPr="00C25402">
        <w:rPr>
          <w:rFonts w:ascii="Verdana" w:hAnsi="Verdana" w:cs="Calibri"/>
          <w:sz w:val="18"/>
          <w:szCs w:val="18"/>
        </w:rPr>
        <w:t>atisfy my senior management with</w:t>
      </w:r>
      <w:r w:rsidR="004665D1" w:rsidRPr="00C25402">
        <w:rPr>
          <w:rFonts w:ascii="Verdana" w:hAnsi="Verdana" w:cs="Calibri"/>
          <w:sz w:val="18"/>
          <w:szCs w:val="18"/>
        </w:rPr>
        <w:t xml:space="preserve"> their sales and stock analysis and lastly working and preparation of materials / finished goods requirement in accordance with forecast.</w:t>
      </w:r>
    </w:p>
    <w:p w:rsidR="003B52F0" w:rsidRPr="007412F0" w:rsidRDefault="00C25402" w:rsidP="007412F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 w:cs="Calibri"/>
          <w:b/>
          <w:bCs/>
          <w:sz w:val="18"/>
          <w:szCs w:val="18"/>
        </w:rPr>
        <w:br/>
      </w:r>
      <w:r w:rsidR="003B52F0" w:rsidRPr="007412F0">
        <w:rPr>
          <w:rFonts w:ascii="Verdana" w:hAnsi="Verdana" w:cs="Calibri"/>
          <w:b/>
          <w:bCs/>
          <w:sz w:val="18"/>
          <w:szCs w:val="18"/>
        </w:rPr>
        <w:t xml:space="preserve">IMS Health Pakistan (Pvt.) Ltd.  - July 2011 to </w:t>
      </w:r>
      <w:r w:rsidR="00283705" w:rsidRPr="007412F0">
        <w:rPr>
          <w:rFonts w:ascii="Verdana" w:hAnsi="Verdana" w:cs="Calibri"/>
          <w:b/>
          <w:bCs/>
          <w:sz w:val="18"/>
          <w:szCs w:val="18"/>
        </w:rPr>
        <w:t>January 2014</w:t>
      </w:r>
    </w:p>
    <w:p w:rsidR="003B52F0" w:rsidRPr="007412F0" w:rsidRDefault="003B52F0" w:rsidP="003B52F0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18"/>
          <w:szCs w:val="18"/>
        </w:rPr>
      </w:pPr>
    </w:p>
    <w:p w:rsidR="003B52F0" w:rsidRPr="007412F0" w:rsidRDefault="003B52F0" w:rsidP="001E25DB">
      <w:pPr>
        <w:widowControl w:val="0"/>
        <w:autoSpaceDE w:val="0"/>
        <w:autoSpaceDN w:val="0"/>
        <w:adjustRightInd w:val="0"/>
        <w:spacing w:after="0" w:line="240" w:lineRule="auto"/>
        <w:ind w:left="403" w:firstLine="317"/>
        <w:rPr>
          <w:rFonts w:ascii="Verdana" w:hAnsi="Verdana" w:cs="Calibri"/>
          <w:b/>
          <w:sz w:val="18"/>
          <w:szCs w:val="18"/>
        </w:rPr>
      </w:pPr>
      <w:r w:rsidRPr="007412F0">
        <w:rPr>
          <w:rFonts w:ascii="Verdana" w:hAnsi="Verdana" w:cs="Calibri"/>
          <w:b/>
          <w:sz w:val="18"/>
          <w:szCs w:val="18"/>
        </w:rPr>
        <w:t xml:space="preserve">Data Management Analyst </w:t>
      </w:r>
      <w:r w:rsidR="00061A7E" w:rsidRPr="007412F0">
        <w:rPr>
          <w:rFonts w:ascii="Verdana" w:hAnsi="Verdana" w:cs="Calibri"/>
          <w:b/>
          <w:sz w:val="18"/>
          <w:szCs w:val="18"/>
        </w:rPr>
        <w:t>(GTSO)</w:t>
      </w:r>
      <w:r w:rsidRPr="007412F0">
        <w:rPr>
          <w:rFonts w:ascii="Verdana" w:hAnsi="Verdana" w:cs="Calibri"/>
          <w:b/>
          <w:sz w:val="18"/>
          <w:szCs w:val="18"/>
        </w:rPr>
        <w:t>.</w:t>
      </w:r>
    </w:p>
    <w:p w:rsidR="00807548" w:rsidRPr="007412F0" w:rsidRDefault="00807548" w:rsidP="008075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Calibri"/>
          <w:sz w:val="18"/>
          <w:szCs w:val="18"/>
        </w:rPr>
      </w:pPr>
      <w:r w:rsidRPr="007412F0">
        <w:rPr>
          <w:rFonts w:ascii="Verdana" w:hAnsi="Verdana" w:cs="Calibri"/>
          <w:sz w:val="18"/>
          <w:szCs w:val="18"/>
        </w:rPr>
        <w:t xml:space="preserve">Responsible for developing and maintaining IMS Daily Sales Report (DSR) and Pharmacy Level Data (PLD) Software’s. </w:t>
      </w:r>
    </w:p>
    <w:p w:rsidR="00807548" w:rsidRPr="007412F0" w:rsidRDefault="00807548" w:rsidP="00405D7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sz w:val="18"/>
          <w:szCs w:val="18"/>
        </w:rPr>
      </w:pPr>
    </w:p>
    <w:p w:rsidR="003B52F0" w:rsidRPr="007412F0" w:rsidRDefault="003B52F0" w:rsidP="00405D7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sz w:val="18"/>
          <w:szCs w:val="18"/>
        </w:rPr>
      </w:pPr>
      <w:r w:rsidRPr="007412F0">
        <w:rPr>
          <w:rFonts w:ascii="Verdana" w:hAnsi="Verdana" w:cs="Calibri"/>
          <w:b/>
          <w:bCs/>
          <w:sz w:val="18"/>
          <w:szCs w:val="18"/>
        </w:rPr>
        <w:t>HSBC Middle East Bank (Pvt.) Ltd. - Nov 2008 to Feb 2010</w:t>
      </w:r>
    </w:p>
    <w:p w:rsidR="003B52F0" w:rsidRPr="007412F0" w:rsidRDefault="003B52F0" w:rsidP="001E25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3" w:firstLine="357"/>
        <w:jc w:val="both"/>
        <w:rPr>
          <w:rFonts w:ascii="Verdana" w:hAnsi="Verdana" w:cs="Calibri"/>
          <w:b/>
          <w:sz w:val="18"/>
          <w:szCs w:val="18"/>
        </w:rPr>
      </w:pPr>
      <w:r w:rsidRPr="007412F0">
        <w:rPr>
          <w:rFonts w:ascii="Verdana" w:hAnsi="Verdana" w:cs="Calibri"/>
          <w:b/>
          <w:sz w:val="18"/>
          <w:szCs w:val="18"/>
        </w:rPr>
        <w:t xml:space="preserve">Application Developer </w:t>
      </w:r>
      <w:r w:rsidR="00D0241C" w:rsidRPr="007412F0">
        <w:rPr>
          <w:rFonts w:ascii="Verdana" w:hAnsi="Verdana" w:cs="Calibri"/>
          <w:b/>
          <w:sz w:val="18"/>
          <w:szCs w:val="18"/>
        </w:rPr>
        <w:t xml:space="preserve">(HK SHAH Contract) </w:t>
      </w:r>
      <w:r w:rsidRPr="007412F0">
        <w:rPr>
          <w:rFonts w:ascii="Verdana" w:hAnsi="Verdana" w:cs="Calibri"/>
          <w:b/>
          <w:sz w:val="18"/>
          <w:szCs w:val="18"/>
        </w:rPr>
        <w:t>in IT Department.</w:t>
      </w:r>
    </w:p>
    <w:p w:rsidR="00A87706" w:rsidRPr="007412F0" w:rsidRDefault="00EF69FD" w:rsidP="00130C35">
      <w:pPr>
        <w:pStyle w:val="ListParagraph"/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BB420F"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64896" behindDoc="1" locked="0" layoutInCell="0" allowOverlap="1" wp14:anchorId="6B560249" wp14:editId="5DA29451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7456805" cy="35242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C35" w:rsidRPr="007412F0">
        <w:rPr>
          <w:rFonts w:ascii="Verdana" w:hAnsi="Verdana" w:cs="Calibri"/>
          <w:sz w:val="18"/>
          <w:szCs w:val="18"/>
        </w:rPr>
        <w:t xml:space="preserve">Responsible to manage and maintain </w:t>
      </w:r>
      <w:r w:rsidR="00A87706" w:rsidRPr="007412F0">
        <w:rPr>
          <w:rFonts w:ascii="Verdana" w:hAnsi="Verdana"/>
          <w:sz w:val="18"/>
          <w:szCs w:val="18"/>
        </w:rPr>
        <w:t xml:space="preserve">Reinstatement Module </w:t>
      </w:r>
      <w:r w:rsidR="00130C35" w:rsidRPr="007412F0">
        <w:rPr>
          <w:rFonts w:ascii="Verdana" w:hAnsi="Verdana"/>
          <w:sz w:val="18"/>
          <w:szCs w:val="18"/>
        </w:rPr>
        <w:t xml:space="preserve">for </w:t>
      </w:r>
      <w:r w:rsidR="00A87706" w:rsidRPr="007412F0">
        <w:rPr>
          <w:rFonts w:ascii="Verdana" w:hAnsi="Verdana"/>
          <w:sz w:val="18"/>
          <w:szCs w:val="18"/>
        </w:rPr>
        <w:t>Credit Cards</w:t>
      </w:r>
      <w:r w:rsidR="00130C35" w:rsidRPr="007412F0">
        <w:rPr>
          <w:rFonts w:ascii="Verdana" w:hAnsi="Verdana"/>
          <w:sz w:val="18"/>
          <w:szCs w:val="18"/>
        </w:rPr>
        <w:t xml:space="preserve"> Department, </w:t>
      </w:r>
      <w:r w:rsidR="00A87706" w:rsidRPr="007412F0">
        <w:rPr>
          <w:rFonts w:ascii="Verdana" w:hAnsi="Verdana"/>
          <w:sz w:val="18"/>
          <w:szCs w:val="18"/>
        </w:rPr>
        <w:t>Revers</w:t>
      </w:r>
      <w:r w:rsidR="00340439">
        <w:rPr>
          <w:rFonts w:ascii="Verdana" w:hAnsi="Verdana"/>
          <w:sz w:val="18"/>
          <w:szCs w:val="18"/>
        </w:rPr>
        <w:t>als for Operations Efficiency Managemen</w:t>
      </w:r>
      <w:r w:rsidR="00A87706" w:rsidRPr="007412F0">
        <w:rPr>
          <w:rFonts w:ascii="Verdana" w:hAnsi="Verdana"/>
          <w:sz w:val="18"/>
          <w:szCs w:val="18"/>
        </w:rPr>
        <w:t xml:space="preserve">t Unit </w:t>
      </w:r>
      <w:r w:rsidR="00130C35" w:rsidRPr="007412F0">
        <w:rPr>
          <w:rFonts w:ascii="Verdana" w:hAnsi="Verdana"/>
          <w:sz w:val="18"/>
          <w:szCs w:val="18"/>
        </w:rPr>
        <w:t xml:space="preserve">for </w:t>
      </w:r>
      <w:r w:rsidR="00A87706" w:rsidRPr="007412F0">
        <w:rPr>
          <w:rFonts w:ascii="Verdana" w:hAnsi="Verdana"/>
          <w:sz w:val="18"/>
          <w:szCs w:val="18"/>
        </w:rPr>
        <w:t>Credit Cards</w:t>
      </w:r>
      <w:r w:rsidR="00130C35" w:rsidRPr="007412F0">
        <w:rPr>
          <w:rFonts w:ascii="Verdana" w:hAnsi="Verdana"/>
          <w:sz w:val="18"/>
          <w:szCs w:val="18"/>
        </w:rPr>
        <w:t xml:space="preserve"> department, </w:t>
      </w:r>
      <w:r w:rsidR="00A87706" w:rsidRPr="007412F0">
        <w:rPr>
          <w:rFonts w:ascii="Verdana" w:hAnsi="Verdana"/>
          <w:sz w:val="18"/>
          <w:szCs w:val="18"/>
        </w:rPr>
        <w:t>HSBC Classified Page for PFS Auto Loans (Intranet Portal)</w:t>
      </w:r>
      <w:r w:rsidR="00130C35" w:rsidRPr="007412F0">
        <w:rPr>
          <w:rFonts w:ascii="Verdana" w:hAnsi="Verdana"/>
          <w:sz w:val="18"/>
          <w:szCs w:val="18"/>
        </w:rPr>
        <w:t xml:space="preserve">, </w:t>
      </w:r>
      <w:r w:rsidR="00A87706" w:rsidRPr="007412F0">
        <w:rPr>
          <w:rFonts w:ascii="Verdana" w:hAnsi="Verdana"/>
          <w:sz w:val="18"/>
          <w:szCs w:val="18"/>
        </w:rPr>
        <w:t>IT Inventory System</w:t>
      </w:r>
      <w:r w:rsidR="00130C35" w:rsidRPr="007412F0">
        <w:rPr>
          <w:rFonts w:ascii="Verdana" w:hAnsi="Verdana"/>
          <w:sz w:val="18"/>
          <w:szCs w:val="18"/>
        </w:rPr>
        <w:t xml:space="preserve"> and </w:t>
      </w:r>
      <w:r w:rsidR="00A87706" w:rsidRPr="007412F0">
        <w:rPr>
          <w:rFonts w:ascii="Verdana" w:hAnsi="Verdana"/>
          <w:sz w:val="18"/>
          <w:szCs w:val="18"/>
        </w:rPr>
        <w:t xml:space="preserve">Outstanding Security Reports for Credit Operations </w:t>
      </w:r>
    </w:p>
    <w:p w:rsidR="00722834" w:rsidRPr="00722834" w:rsidRDefault="00722834" w:rsidP="00722834">
      <w:pPr>
        <w:widowControl w:val="0"/>
        <w:autoSpaceDE w:val="0"/>
        <w:autoSpaceDN w:val="0"/>
        <w:adjustRightInd w:val="0"/>
        <w:spacing w:after="0" w:line="308" w:lineRule="exact"/>
        <w:rPr>
          <w:rFonts w:ascii="Verdana" w:hAnsi="Verdana"/>
          <w:sz w:val="18"/>
          <w:szCs w:val="18"/>
        </w:rPr>
      </w:pPr>
      <w:r w:rsidRPr="00722834">
        <w:rPr>
          <w:rFonts w:ascii="Verdana" w:hAnsi="Verdana" w:cs="Calibri"/>
          <w:b/>
          <w:bCs/>
          <w:sz w:val="18"/>
          <w:szCs w:val="18"/>
        </w:rPr>
        <w:t>EDUCATION</w:t>
      </w:r>
    </w:p>
    <w:p w:rsidR="00722834" w:rsidRDefault="00722834" w:rsidP="00875F7D">
      <w:pPr>
        <w:widowControl w:val="0"/>
        <w:autoSpaceDE w:val="0"/>
        <w:autoSpaceDN w:val="0"/>
        <w:adjustRightInd w:val="0"/>
        <w:spacing w:after="0" w:line="216" w:lineRule="exact"/>
        <w:rPr>
          <w:rFonts w:ascii="Verdana" w:hAnsi="Verdana"/>
          <w:sz w:val="18"/>
          <w:szCs w:val="18"/>
        </w:rPr>
      </w:pPr>
    </w:p>
    <w:tbl>
      <w:tblPr>
        <w:tblW w:w="9492" w:type="dxa"/>
        <w:tblInd w:w="1603" w:type="dxa"/>
        <w:tblLook w:val="04A0" w:firstRow="1" w:lastRow="0" w:firstColumn="1" w:lastColumn="0" w:noHBand="0" w:noVBand="1"/>
      </w:tblPr>
      <w:tblGrid>
        <w:gridCol w:w="2267"/>
        <w:gridCol w:w="7225"/>
      </w:tblGrid>
      <w:tr w:rsidR="00875F7D" w:rsidRPr="00875F7D" w:rsidTr="00875F7D">
        <w:trPr>
          <w:trHeight w:val="285"/>
        </w:trPr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875F7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Qualifications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875F7D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Institutions</w:t>
            </w:r>
          </w:p>
        </w:tc>
      </w:tr>
      <w:tr w:rsidR="00875F7D" w:rsidRPr="00875F7D" w:rsidTr="00875F7D">
        <w:trPr>
          <w:trHeight w:val="266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MBA- MIS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Karachi Institute of Economics and Technology (PAFKIET)</w:t>
            </w:r>
          </w:p>
        </w:tc>
      </w:tr>
      <w:tr w:rsidR="00875F7D" w:rsidRPr="00875F7D" w:rsidTr="00875F7D">
        <w:trPr>
          <w:trHeight w:val="266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Bsc (hons) in Computing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Staffordshire UK (Distance Degree)</w:t>
            </w:r>
          </w:p>
        </w:tc>
      </w:tr>
      <w:tr w:rsidR="00875F7D" w:rsidRPr="00875F7D" w:rsidTr="00875F7D">
        <w:trPr>
          <w:trHeight w:val="266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A Levels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The City School, PAF Chapter, Karachi</w:t>
            </w:r>
          </w:p>
        </w:tc>
      </w:tr>
      <w:tr w:rsidR="00875F7D" w:rsidRPr="00875F7D" w:rsidTr="00875F7D">
        <w:trPr>
          <w:trHeight w:val="266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O Levels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5F7D" w:rsidRPr="00875F7D" w:rsidRDefault="00875F7D" w:rsidP="00875F7D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 w:rsidRPr="00875F7D">
              <w:rPr>
                <w:rFonts w:ascii="Verdana" w:hAnsi="Verdana" w:cs="Calibri"/>
                <w:color w:val="000000"/>
                <w:sz w:val="16"/>
                <w:szCs w:val="16"/>
              </w:rPr>
              <w:t>The City School, Karachi</w:t>
            </w:r>
          </w:p>
        </w:tc>
      </w:tr>
    </w:tbl>
    <w:p w:rsidR="0091264C" w:rsidRPr="00BF0C6A" w:rsidRDefault="0091264C" w:rsidP="00BF0C6A">
      <w:pPr>
        <w:spacing w:after="0" w:line="240" w:lineRule="auto"/>
        <w:rPr>
          <w:rFonts w:ascii="Verdana" w:hAnsi="Verdana" w:cs="Calibri"/>
          <w:sz w:val="18"/>
          <w:szCs w:val="18"/>
        </w:rPr>
      </w:pPr>
    </w:p>
    <w:p w:rsidR="000D53F2" w:rsidRPr="00BB420F" w:rsidRDefault="004415DC" w:rsidP="00F40A12">
      <w:pPr>
        <w:spacing w:after="0" w:line="240" w:lineRule="auto"/>
        <w:rPr>
          <w:rFonts w:ascii="Verdana" w:hAnsi="Verdana"/>
          <w:sz w:val="18"/>
          <w:szCs w:val="18"/>
        </w:rPr>
      </w:pPr>
      <w:r w:rsidRPr="00F40A12">
        <w:rPr>
          <w:rFonts w:ascii="Verdana" w:hAnsi="Verdana" w:cs="Calibri"/>
          <w:b/>
          <w:noProof/>
          <w:sz w:val="18"/>
          <w:szCs w:val="18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-115570</wp:posOffset>
            </wp:positionH>
            <wp:positionV relativeFrom="paragraph">
              <wp:posOffset>-85725</wp:posOffset>
            </wp:positionV>
            <wp:extent cx="7360920" cy="353695"/>
            <wp:effectExtent l="0" t="0" r="0" b="8255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A12" w:rsidRPr="00F40A12">
        <w:rPr>
          <w:rFonts w:ascii="Verdana" w:hAnsi="Verdana" w:cs="Symbol"/>
          <w:b/>
          <w:sz w:val="18"/>
          <w:szCs w:val="18"/>
        </w:rPr>
        <w:t>T</w:t>
      </w:r>
      <w:r w:rsidR="000D53F2" w:rsidRPr="00BB420F">
        <w:rPr>
          <w:rFonts w:ascii="Verdana" w:hAnsi="Verdana" w:cs="Calibri"/>
          <w:b/>
          <w:bCs/>
          <w:sz w:val="18"/>
          <w:szCs w:val="18"/>
        </w:rPr>
        <w:t>echnical Skills</w:t>
      </w:r>
    </w:p>
    <w:p w:rsidR="000D53F2" w:rsidRPr="00BB420F" w:rsidRDefault="000D53F2" w:rsidP="00EE7DCC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240" w:after="0" w:line="240" w:lineRule="auto"/>
        <w:jc w:val="both"/>
        <w:rPr>
          <w:rFonts w:ascii="Verdana" w:hAnsi="Verdana" w:cs="Calibri"/>
          <w:sz w:val="18"/>
          <w:szCs w:val="18"/>
        </w:rPr>
      </w:pPr>
      <w:r w:rsidRPr="00BB420F">
        <w:rPr>
          <w:rFonts w:ascii="Verdana" w:hAnsi="Verdana" w:cs="Calibri"/>
          <w:sz w:val="18"/>
          <w:szCs w:val="18"/>
        </w:rPr>
        <w:t>SQL Server 2000 / 2005 / 2008 R2</w:t>
      </w:r>
    </w:p>
    <w:p w:rsidR="000D53F2" w:rsidRPr="001E7BA4" w:rsidRDefault="001E7BA4" w:rsidP="001E7BA4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Simple </w:t>
      </w:r>
      <w:r w:rsidR="000D53F2" w:rsidRPr="00BB420F">
        <w:rPr>
          <w:rFonts w:ascii="Verdana" w:hAnsi="Verdana" w:cs="Calibri"/>
          <w:sz w:val="18"/>
          <w:szCs w:val="18"/>
        </w:rPr>
        <w:t>Asp 2.0</w:t>
      </w:r>
      <w:r>
        <w:rPr>
          <w:rFonts w:ascii="Verdana" w:hAnsi="Verdana" w:cs="Calibri"/>
          <w:sz w:val="18"/>
          <w:szCs w:val="18"/>
        </w:rPr>
        <w:t xml:space="preserve"> for ASP version websites using Macromedia Dreamweaver</w:t>
      </w:r>
    </w:p>
    <w:p w:rsidR="000D53F2" w:rsidRPr="00BB420F" w:rsidRDefault="000D53F2" w:rsidP="000D53F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  <w:r w:rsidRPr="00BB420F">
        <w:rPr>
          <w:rFonts w:ascii="Verdana" w:hAnsi="Verdana" w:cs="Calibri"/>
          <w:sz w:val="18"/>
          <w:szCs w:val="18"/>
        </w:rPr>
        <w:t xml:space="preserve">Microsoft Excel </w:t>
      </w:r>
      <w:r w:rsidR="00DF7BDC">
        <w:rPr>
          <w:rFonts w:ascii="Verdana" w:hAnsi="Verdana" w:cs="Calibri"/>
          <w:sz w:val="18"/>
          <w:szCs w:val="18"/>
        </w:rPr>
        <w:t>(2007, 2010 and 2013) with ASAP Utilities</w:t>
      </w:r>
    </w:p>
    <w:p w:rsidR="009D266B" w:rsidRDefault="009D266B" w:rsidP="000D53F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Visual basic 6.0</w:t>
      </w:r>
      <w:r w:rsidR="00F9331F">
        <w:rPr>
          <w:rFonts w:ascii="Verdana" w:hAnsi="Verdana" w:cs="Calibri"/>
          <w:sz w:val="18"/>
          <w:szCs w:val="18"/>
        </w:rPr>
        <w:t xml:space="preserve"> Enterprise Edition</w:t>
      </w:r>
    </w:p>
    <w:p w:rsidR="002E692C" w:rsidRDefault="002E692C" w:rsidP="000D53F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IBM SPSS 23.0</w:t>
      </w:r>
    </w:p>
    <w:p w:rsidR="001111E1" w:rsidRPr="001111E1" w:rsidRDefault="004415DC" w:rsidP="007D25BF">
      <w:pPr>
        <w:widowControl w:val="0"/>
        <w:autoSpaceDE w:val="0"/>
        <w:autoSpaceDN w:val="0"/>
        <w:adjustRightInd w:val="0"/>
        <w:spacing w:after="0" w:line="225" w:lineRule="exact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-115570</wp:posOffset>
            </wp:positionH>
            <wp:positionV relativeFrom="paragraph">
              <wp:posOffset>36195</wp:posOffset>
            </wp:positionV>
            <wp:extent cx="7360920" cy="353695"/>
            <wp:effectExtent l="0" t="0" r="0" b="8255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E1" w:rsidRPr="001111E1">
        <w:rPr>
          <w:rFonts w:ascii="Verdana" w:hAnsi="Verdana" w:cs="Calibri"/>
          <w:b/>
          <w:bCs/>
          <w:sz w:val="18"/>
          <w:szCs w:val="18"/>
        </w:rPr>
        <w:br/>
        <w:t>REFERENCES:</w:t>
      </w:r>
    </w:p>
    <w:p w:rsidR="001A0052" w:rsidRPr="001111E1" w:rsidRDefault="001111E1" w:rsidP="001111E1">
      <w:pPr>
        <w:widowControl w:val="0"/>
        <w:autoSpaceDE w:val="0"/>
        <w:autoSpaceDN w:val="0"/>
        <w:adjustRightInd w:val="0"/>
        <w:spacing w:after="0" w:line="225" w:lineRule="exact"/>
        <w:ind w:left="100"/>
        <w:rPr>
          <w:rFonts w:ascii="Verdana" w:hAnsi="Verdana" w:cs="Arial"/>
          <w:bCs/>
          <w:sz w:val="16"/>
          <w:szCs w:val="16"/>
        </w:rPr>
      </w:pPr>
      <w:r w:rsidRPr="001111E1">
        <w:rPr>
          <w:rFonts w:ascii="Verdana" w:hAnsi="Verdana" w:cs="Arial"/>
          <w:bCs/>
          <w:sz w:val="16"/>
          <w:szCs w:val="16"/>
        </w:rPr>
        <w:t>Will be furnished upon request.</w:t>
      </w:r>
    </w:p>
    <w:sectPr w:rsidR="001A0052" w:rsidRPr="001111E1" w:rsidSect="006117EE">
      <w:headerReference w:type="default" r:id="rId12"/>
      <w:pgSz w:w="11920" w:h="16841"/>
      <w:pgMar w:top="810" w:right="520" w:bottom="1160" w:left="317" w:header="720" w:footer="720" w:gutter="0"/>
      <w:cols w:space="720" w:equalWidth="0">
        <w:col w:w="11083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9DD" w:rsidRDefault="00BB69DD" w:rsidP="00A86F5E">
      <w:pPr>
        <w:spacing w:after="0" w:line="240" w:lineRule="auto"/>
      </w:pPr>
      <w:r>
        <w:separator/>
      </w:r>
    </w:p>
  </w:endnote>
  <w:endnote w:type="continuationSeparator" w:id="0">
    <w:p w:rsidR="00BB69DD" w:rsidRDefault="00BB69DD" w:rsidP="00A8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9DD" w:rsidRDefault="00BB69DD" w:rsidP="00A86F5E">
      <w:pPr>
        <w:spacing w:after="0" w:line="240" w:lineRule="auto"/>
      </w:pPr>
      <w:r>
        <w:separator/>
      </w:r>
    </w:p>
  </w:footnote>
  <w:footnote w:type="continuationSeparator" w:id="0">
    <w:p w:rsidR="00BB69DD" w:rsidRDefault="00BB69DD" w:rsidP="00A8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BC" w:rsidRPr="002A25BC" w:rsidRDefault="002A25BC" w:rsidP="002A25BC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F"/>
      </v:shape>
    </w:pict>
  </w:numPicBullet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25DCF05E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8C3728"/>
    <w:multiLevelType w:val="hybridMultilevel"/>
    <w:tmpl w:val="638E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F559F0"/>
    <w:multiLevelType w:val="hybridMultilevel"/>
    <w:tmpl w:val="38CA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2A4C33"/>
    <w:multiLevelType w:val="hybridMultilevel"/>
    <w:tmpl w:val="0C4AF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3271468"/>
    <w:multiLevelType w:val="hybridMultilevel"/>
    <w:tmpl w:val="3FF61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35B5665"/>
    <w:multiLevelType w:val="hybridMultilevel"/>
    <w:tmpl w:val="724C5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CF192C"/>
    <w:multiLevelType w:val="hybridMultilevel"/>
    <w:tmpl w:val="CD1413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5D037BB"/>
    <w:multiLevelType w:val="hybridMultilevel"/>
    <w:tmpl w:val="768A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4467A"/>
    <w:multiLevelType w:val="hybridMultilevel"/>
    <w:tmpl w:val="04E0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96B87"/>
    <w:multiLevelType w:val="hybridMultilevel"/>
    <w:tmpl w:val="C8866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10322"/>
    <w:multiLevelType w:val="hybridMultilevel"/>
    <w:tmpl w:val="DA9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5412CB"/>
    <w:multiLevelType w:val="hybridMultilevel"/>
    <w:tmpl w:val="55204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159360E"/>
    <w:multiLevelType w:val="hybridMultilevel"/>
    <w:tmpl w:val="F040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C09CE"/>
    <w:multiLevelType w:val="hybridMultilevel"/>
    <w:tmpl w:val="9BF0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D95F3C"/>
    <w:multiLevelType w:val="hybridMultilevel"/>
    <w:tmpl w:val="753CE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B57FB9"/>
    <w:multiLevelType w:val="hybridMultilevel"/>
    <w:tmpl w:val="7B088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787DB4"/>
    <w:multiLevelType w:val="hybridMultilevel"/>
    <w:tmpl w:val="6F709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C25C0D"/>
    <w:multiLevelType w:val="hybridMultilevel"/>
    <w:tmpl w:val="538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E73E59"/>
    <w:multiLevelType w:val="hybridMultilevel"/>
    <w:tmpl w:val="37425E7C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B476D"/>
    <w:multiLevelType w:val="hybridMultilevel"/>
    <w:tmpl w:val="D4B6C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A447430"/>
    <w:multiLevelType w:val="hybridMultilevel"/>
    <w:tmpl w:val="5054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5512C"/>
    <w:multiLevelType w:val="hybridMultilevel"/>
    <w:tmpl w:val="4B44F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674EB0"/>
    <w:multiLevelType w:val="hybridMultilevel"/>
    <w:tmpl w:val="DCF2E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352B51"/>
    <w:multiLevelType w:val="hybridMultilevel"/>
    <w:tmpl w:val="D76E4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3E712825"/>
    <w:multiLevelType w:val="hybridMultilevel"/>
    <w:tmpl w:val="BEAC7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1DA0037"/>
    <w:multiLevelType w:val="hybridMultilevel"/>
    <w:tmpl w:val="E242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4F0B7E"/>
    <w:multiLevelType w:val="hybridMultilevel"/>
    <w:tmpl w:val="2CE0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B0652D"/>
    <w:multiLevelType w:val="hybridMultilevel"/>
    <w:tmpl w:val="558E8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324D17"/>
    <w:multiLevelType w:val="hybridMultilevel"/>
    <w:tmpl w:val="5234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E19DF"/>
    <w:multiLevelType w:val="hybridMultilevel"/>
    <w:tmpl w:val="6E7C1E9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5" w15:restartNumberingAfterBreak="0">
    <w:nsid w:val="5E907D1B"/>
    <w:multiLevelType w:val="hybridMultilevel"/>
    <w:tmpl w:val="9910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46C94"/>
    <w:multiLevelType w:val="hybridMultilevel"/>
    <w:tmpl w:val="8AF68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64724873"/>
    <w:multiLevelType w:val="hybridMultilevel"/>
    <w:tmpl w:val="30E87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8D63A0"/>
    <w:multiLevelType w:val="hybridMultilevel"/>
    <w:tmpl w:val="6834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745061"/>
    <w:multiLevelType w:val="hybridMultilevel"/>
    <w:tmpl w:val="E31A0C06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00002EA6">
      <w:start w:val="1"/>
      <w:numFmt w:val="bullet"/>
      <w:lvlText w:val=""/>
      <w:lvlJc w:val="left"/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0" w15:restartNumberingAfterBreak="0">
    <w:nsid w:val="75952ACE"/>
    <w:multiLevelType w:val="hybridMultilevel"/>
    <w:tmpl w:val="C55E3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1776C"/>
    <w:multiLevelType w:val="hybridMultilevel"/>
    <w:tmpl w:val="5992D060"/>
    <w:lvl w:ilvl="0" w:tplc="00002EA6">
      <w:start w:val="1"/>
      <w:numFmt w:val="bullet"/>
      <w:lvlText w:val=""/>
      <w:lvlJc w:val="left"/>
      <w:pPr>
        <w:tabs>
          <w:tab w:val="num" w:pos="463"/>
        </w:tabs>
        <w:ind w:left="463" w:hanging="360"/>
      </w:p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34"/>
  </w:num>
  <w:num w:numId="8">
    <w:abstractNumId w:val="26"/>
  </w:num>
  <w:num w:numId="9">
    <w:abstractNumId w:val="39"/>
  </w:num>
  <w:num w:numId="10">
    <w:abstractNumId w:val="41"/>
  </w:num>
  <w:num w:numId="11">
    <w:abstractNumId w:val="36"/>
  </w:num>
  <w:num w:numId="12">
    <w:abstractNumId w:val="28"/>
  </w:num>
  <w:num w:numId="13">
    <w:abstractNumId w:val="35"/>
  </w:num>
  <w:num w:numId="14">
    <w:abstractNumId w:val="23"/>
  </w:num>
  <w:num w:numId="15">
    <w:abstractNumId w:val="10"/>
  </w:num>
  <w:num w:numId="16">
    <w:abstractNumId w:val="6"/>
  </w:num>
  <w:num w:numId="17">
    <w:abstractNumId w:val="40"/>
  </w:num>
  <w:num w:numId="18">
    <w:abstractNumId w:val="14"/>
  </w:num>
  <w:num w:numId="19">
    <w:abstractNumId w:val="21"/>
  </w:num>
  <w:num w:numId="20">
    <w:abstractNumId w:val="22"/>
  </w:num>
  <w:num w:numId="21">
    <w:abstractNumId w:val="17"/>
  </w:num>
  <w:num w:numId="22">
    <w:abstractNumId w:val="18"/>
  </w:num>
  <w:num w:numId="23">
    <w:abstractNumId w:val="33"/>
  </w:num>
  <w:num w:numId="24">
    <w:abstractNumId w:val="7"/>
  </w:num>
  <w:num w:numId="25">
    <w:abstractNumId w:val="25"/>
  </w:num>
  <w:num w:numId="26">
    <w:abstractNumId w:val="13"/>
  </w:num>
  <w:num w:numId="27">
    <w:abstractNumId w:val="11"/>
  </w:num>
  <w:num w:numId="28">
    <w:abstractNumId w:val="38"/>
  </w:num>
  <w:num w:numId="29">
    <w:abstractNumId w:val="31"/>
  </w:num>
  <w:num w:numId="30">
    <w:abstractNumId w:val="30"/>
  </w:num>
  <w:num w:numId="31">
    <w:abstractNumId w:val="27"/>
  </w:num>
  <w:num w:numId="32">
    <w:abstractNumId w:val="32"/>
  </w:num>
  <w:num w:numId="33">
    <w:abstractNumId w:val="29"/>
  </w:num>
  <w:num w:numId="34">
    <w:abstractNumId w:val="8"/>
  </w:num>
  <w:num w:numId="35">
    <w:abstractNumId w:val="37"/>
  </w:num>
  <w:num w:numId="36">
    <w:abstractNumId w:val="24"/>
  </w:num>
  <w:num w:numId="37">
    <w:abstractNumId w:val="12"/>
  </w:num>
  <w:num w:numId="38">
    <w:abstractNumId w:val="16"/>
  </w:num>
  <w:num w:numId="39">
    <w:abstractNumId w:val="19"/>
  </w:num>
  <w:num w:numId="40">
    <w:abstractNumId w:val="9"/>
  </w:num>
  <w:num w:numId="41">
    <w:abstractNumId w:val="2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37"/>
    <w:rsid w:val="0001340A"/>
    <w:rsid w:val="00061A7E"/>
    <w:rsid w:val="00075561"/>
    <w:rsid w:val="000911DE"/>
    <w:rsid w:val="00097E61"/>
    <w:rsid w:val="000A66FB"/>
    <w:rsid w:val="000C2F4E"/>
    <w:rsid w:val="000D53F2"/>
    <w:rsid w:val="001111E1"/>
    <w:rsid w:val="00130C35"/>
    <w:rsid w:val="00150985"/>
    <w:rsid w:val="00177FE5"/>
    <w:rsid w:val="00185DB3"/>
    <w:rsid w:val="001A0052"/>
    <w:rsid w:val="001D7333"/>
    <w:rsid w:val="001E25DB"/>
    <w:rsid w:val="001E7BA4"/>
    <w:rsid w:val="001F218C"/>
    <w:rsid w:val="00222C37"/>
    <w:rsid w:val="00256A79"/>
    <w:rsid w:val="0026638F"/>
    <w:rsid w:val="00283705"/>
    <w:rsid w:val="002A1A09"/>
    <w:rsid w:val="002A25BC"/>
    <w:rsid w:val="002B5188"/>
    <w:rsid w:val="002E692C"/>
    <w:rsid w:val="00311576"/>
    <w:rsid w:val="00321B09"/>
    <w:rsid w:val="00324598"/>
    <w:rsid w:val="003347A5"/>
    <w:rsid w:val="00340439"/>
    <w:rsid w:val="003A2869"/>
    <w:rsid w:val="003B52F0"/>
    <w:rsid w:val="003F27A2"/>
    <w:rsid w:val="00405D7A"/>
    <w:rsid w:val="004415DC"/>
    <w:rsid w:val="004665D1"/>
    <w:rsid w:val="00467B30"/>
    <w:rsid w:val="004A2971"/>
    <w:rsid w:val="004D0B12"/>
    <w:rsid w:val="00506503"/>
    <w:rsid w:val="00542F44"/>
    <w:rsid w:val="00566543"/>
    <w:rsid w:val="00576950"/>
    <w:rsid w:val="005F449B"/>
    <w:rsid w:val="006117EE"/>
    <w:rsid w:val="00627F99"/>
    <w:rsid w:val="006304C8"/>
    <w:rsid w:val="00647D08"/>
    <w:rsid w:val="006504EF"/>
    <w:rsid w:val="006665DD"/>
    <w:rsid w:val="006754BF"/>
    <w:rsid w:val="006B41C5"/>
    <w:rsid w:val="007058E4"/>
    <w:rsid w:val="007127C2"/>
    <w:rsid w:val="00722834"/>
    <w:rsid w:val="00723966"/>
    <w:rsid w:val="007412F0"/>
    <w:rsid w:val="00767284"/>
    <w:rsid w:val="007709E3"/>
    <w:rsid w:val="007753A8"/>
    <w:rsid w:val="00780792"/>
    <w:rsid w:val="007B00AC"/>
    <w:rsid w:val="007B4CFE"/>
    <w:rsid w:val="007C7402"/>
    <w:rsid w:val="007D0616"/>
    <w:rsid w:val="007D25BF"/>
    <w:rsid w:val="007D6E17"/>
    <w:rsid w:val="00807548"/>
    <w:rsid w:val="0084079A"/>
    <w:rsid w:val="00875F7D"/>
    <w:rsid w:val="00884737"/>
    <w:rsid w:val="0089281D"/>
    <w:rsid w:val="008B071D"/>
    <w:rsid w:val="008B7046"/>
    <w:rsid w:val="008C7664"/>
    <w:rsid w:val="008D32BA"/>
    <w:rsid w:val="0091264C"/>
    <w:rsid w:val="0094024E"/>
    <w:rsid w:val="00945766"/>
    <w:rsid w:val="009A0FB5"/>
    <w:rsid w:val="009C6B19"/>
    <w:rsid w:val="009D266B"/>
    <w:rsid w:val="009F1A3B"/>
    <w:rsid w:val="00A86F5E"/>
    <w:rsid w:val="00A87706"/>
    <w:rsid w:val="00AB2155"/>
    <w:rsid w:val="00AB737E"/>
    <w:rsid w:val="00B34593"/>
    <w:rsid w:val="00B51A85"/>
    <w:rsid w:val="00B73004"/>
    <w:rsid w:val="00BB420F"/>
    <w:rsid w:val="00BB67FA"/>
    <w:rsid w:val="00BB69DD"/>
    <w:rsid w:val="00BD6BB8"/>
    <w:rsid w:val="00BF0C6A"/>
    <w:rsid w:val="00BF5A4A"/>
    <w:rsid w:val="00C2413D"/>
    <w:rsid w:val="00C25402"/>
    <w:rsid w:val="00C60F36"/>
    <w:rsid w:val="00CB18DE"/>
    <w:rsid w:val="00CE1600"/>
    <w:rsid w:val="00D0241C"/>
    <w:rsid w:val="00D02AC6"/>
    <w:rsid w:val="00D04CF3"/>
    <w:rsid w:val="00D26486"/>
    <w:rsid w:val="00D512F5"/>
    <w:rsid w:val="00D61671"/>
    <w:rsid w:val="00D71C67"/>
    <w:rsid w:val="00D87F19"/>
    <w:rsid w:val="00DA11E0"/>
    <w:rsid w:val="00DA24F0"/>
    <w:rsid w:val="00DF7BDC"/>
    <w:rsid w:val="00E01736"/>
    <w:rsid w:val="00E045F7"/>
    <w:rsid w:val="00E4715C"/>
    <w:rsid w:val="00E83C3B"/>
    <w:rsid w:val="00E847AC"/>
    <w:rsid w:val="00EA51BF"/>
    <w:rsid w:val="00EC59F5"/>
    <w:rsid w:val="00ED3F29"/>
    <w:rsid w:val="00EE7DCC"/>
    <w:rsid w:val="00EF0F48"/>
    <w:rsid w:val="00EF69FD"/>
    <w:rsid w:val="00F05F63"/>
    <w:rsid w:val="00F40A12"/>
    <w:rsid w:val="00F4137E"/>
    <w:rsid w:val="00F45913"/>
    <w:rsid w:val="00F51B7C"/>
    <w:rsid w:val="00F66958"/>
    <w:rsid w:val="00F66B50"/>
    <w:rsid w:val="00F7434C"/>
    <w:rsid w:val="00F87FB7"/>
    <w:rsid w:val="00F9331F"/>
    <w:rsid w:val="00FA64BA"/>
    <w:rsid w:val="00FB560F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CC4CD-F015-432D-844F-460AFA90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18DE"/>
  </w:style>
  <w:style w:type="paragraph" w:styleId="Header">
    <w:name w:val="header"/>
    <w:basedOn w:val="Normal"/>
    <w:link w:val="HeaderChar"/>
    <w:uiPriority w:val="99"/>
    <w:unhideWhenUsed/>
    <w:rsid w:val="00A86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F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6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F5E"/>
    <w:rPr>
      <w:sz w:val="22"/>
      <w:szCs w:val="22"/>
    </w:rPr>
  </w:style>
  <w:style w:type="paragraph" w:customStyle="1" w:styleId="Default">
    <w:name w:val="Default"/>
    <w:rsid w:val="00BF0C6A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IAABINdjsBn0c-5qXXQe6uSN5ShKY79FFbbs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kashifkhann@live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M-K-Khan</dc:creator>
  <cp:keywords/>
  <cp:lastModifiedBy>M Kashif Khan</cp:lastModifiedBy>
  <cp:revision>58</cp:revision>
  <dcterms:created xsi:type="dcterms:W3CDTF">2015-08-22T05:21:00Z</dcterms:created>
  <dcterms:modified xsi:type="dcterms:W3CDTF">2016-02-09T14:15:00Z</dcterms:modified>
</cp:coreProperties>
</file>